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303" w:rsidRDefault="005C3303" w:rsidP="005C3303">
      <w:pPr>
        <w:pStyle w:val="section1"/>
        <w:spacing w:before="0" w:beforeAutospacing="0" w:after="0" w:afterAutospacing="0"/>
        <w:jc w:val="center"/>
        <w:rPr>
          <w:b/>
          <w:bCs/>
          <w:sz w:val="56"/>
          <w:szCs w:val="56"/>
          <w:lang w:val="en-GB"/>
        </w:rPr>
      </w:pPr>
      <w:r>
        <w:rPr>
          <w:b/>
          <w:bCs/>
          <w:sz w:val="56"/>
          <w:szCs w:val="56"/>
          <w:lang w:val="en-GB"/>
        </w:rPr>
        <w:t>BILL WATCH 21/2017</w:t>
      </w:r>
    </w:p>
    <w:p w:rsidR="005C3303" w:rsidRDefault="005C3303" w:rsidP="005C3303">
      <w:pPr>
        <w:pStyle w:val="section1"/>
        <w:spacing w:before="0" w:beforeAutospacing="0" w:after="120" w:afterAutospacing="0"/>
        <w:jc w:val="center"/>
        <w:rPr>
          <w:b/>
          <w:bCs/>
          <w:sz w:val="28"/>
          <w:szCs w:val="28"/>
          <w:lang w:val="en-GB"/>
        </w:rPr>
      </w:pPr>
      <w:r>
        <w:rPr>
          <w:b/>
          <w:bCs/>
          <w:sz w:val="28"/>
          <w:szCs w:val="28"/>
          <w:lang w:val="en-GB"/>
        </w:rPr>
        <w:t xml:space="preserve">[22nd June 2017] </w:t>
      </w:r>
    </w:p>
    <w:p w:rsidR="005C3303" w:rsidRDefault="005C3303" w:rsidP="005C3303">
      <w:pPr>
        <w:jc w:val="center"/>
        <w:rPr>
          <w:b/>
          <w:bCs/>
          <w:color w:val="CC0000"/>
          <w:lang w:val="en-GB"/>
        </w:rPr>
      </w:pPr>
      <w:r>
        <w:rPr>
          <w:b/>
          <w:bCs/>
          <w:color w:val="CC0000"/>
          <w:lang w:val="en-GB"/>
        </w:rPr>
        <w:t>Both Houses of Parliament are sitting this week</w:t>
      </w:r>
    </w:p>
    <w:p w:rsidR="005C3303" w:rsidRDefault="005C3303" w:rsidP="005C3303">
      <w:pPr>
        <w:spacing w:after="0"/>
        <w:jc w:val="center"/>
        <w:rPr>
          <w:lang w:val="en-GB"/>
        </w:rPr>
      </w:pPr>
      <w:r>
        <w:rPr>
          <w:b/>
          <w:bCs/>
          <w:u w:val="single"/>
          <w:lang w:val="en-GB"/>
        </w:rPr>
        <w:t>Update on Constitution Amendment Bill: National Assembly 2</w:t>
      </w:r>
      <w:r>
        <w:rPr>
          <w:b/>
          <w:bCs/>
          <w:u w:val="single"/>
          <w:lang w:val="en-GB"/>
        </w:rPr>
        <w:t>0</w:t>
      </w:r>
      <w:r>
        <w:rPr>
          <w:b/>
          <w:bCs/>
          <w:u w:val="single"/>
          <w:lang w:val="en-GB"/>
        </w:rPr>
        <w:t>t</w:t>
      </w:r>
      <w:r>
        <w:rPr>
          <w:b/>
          <w:bCs/>
          <w:u w:val="single"/>
          <w:lang w:val="en-GB"/>
        </w:rPr>
        <w:t>h</w:t>
      </w:r>
      <w:r>
        <w:rPr>
          <w:b/>
          <w:bCs/>
          <w:u w:val="single"/>
          <w:lang w:val="en-GB"/>
        </w:rPr>
        <w:t xml:space="preserve"> and </w:t>
      </w:r>
      <w:r>
        <w:rPr>
          <w:b/>
          <w:bCs/>
          <w:u w:val="single"/>
          <w:lang w:val="en-GB"/>
        </w:rPr>
        <w:t>21st</w:t>
      </w:r>
      <w:r>
        <w:rPr>
          <w:b/>
          <w:bCs/>
          <w:u w:val="single"/>
          <w:lang w:val="en-GB"/>
        </w:rPr>
        <w:t xml:space="preserve"> June</w:t>
      </w:r>
    </w:p>
    <w:p w:rsidR="005C3303" w:rsidRDefault="005C3303" w:rsidP="005C3303">
      <w:pPr>
        <w:jc w:val="both"/>
        <w:rPr>
          <w:lang w:val="en-GB"/>
        </w:rPr>
      </w:pPr>
      <w:r>
        <w:rPr>
          <w:lang w:val="en-GB"/>
        </w:rPr>
        <w:t xml:space="preserve">Much of Tuesday’s long sitting in the National Assembly [the House adjourned just before 7 pm] was devoted to the Committee Stage for the Constitution of Zimbabwe Amendment (No. 1) Bill, following its Second Reading last week </w:t>
      </w:r>
      <w:r>
        <w:rPr>
          <w:i/>
          <w:iCs/>
          <w:lang w:val="en-GB"/>
        </w:rPr>
        <w:t>[see below].</w:t>
      </w:r>
      <w:r>
        <w:rPr>
          <w:lang w:val="en-GB"/>
        </w:rPr>
        <w:t xml:space="preserve">   This stage is when the Bill can be discussed in detail, clause by clause, giving MPs opportunity to seek clarification, pose questions and propose amendments.  Opposition MPs challenged every clause that came up yesterday afternoon, finding a great deal to condemn in each of them – clauses 1 (short title), 2 (definition of “the Constitution” for the purposes of this Bill), 3 and 4 (new titles for heads of Labour Court and Administrative Court, replacing the present “Judge President”) and 5 (declaration, “for the avoidance of doubt”, that the Labour Court and Administrative Court are subordinate to the High Court).  </w:t>
      </w:r>
      <w:r>
        <w:rPr>
          <w:u w:val="single"/>
          <w:lang w:val="en-GB"/>
        </w:rPr>
        <w:t>Clauses 1 to 5</w:t>
      </w:r>
      <w:r>
        <w:rPr>
          <w:lang w:val="en-GB"/>
        </w:rPr>
        <w:t xml:space="preserve"> were nevertheless approved.  [Hon Gonese had made an unsuccessful attempt to call a division – a recorded vote identifying those for and against – on clause 1.  This was overruled by the presiding officer, citing Standing Order 125(2) allowing a call for a division to be rejected if considered unnecessary by the presiding officer.  Also turned down was a request that voting on the Bill should be by secret ballot – on the grounds that it was not allowed by Standing Orders.] </w:t>
      </w:r>
    </w:p>
    <w:p w:rsidR="005C3303" w:rsidRDefault="005C3303" w:rsidP="005C3303">
      <w:pPr>
        <w:jc w:val="both"/>
        <w:rPr>
          <w:lang w:val="en-GB"/>
        </w:rPr>
      </w:pPr>
      <w:r>
        <w:rPr>
          <w:lang w:val="en-GB"/>
        </w:rPr>
        <w:t xml:space="preserve">Spirited debate on </w:t>
      </w:r>
      <w:r>
        <w:rPr>
          <w:u w:val="single"/>
          <w:lang w:val="en-GB"/>
        </w:rPr>
        <w:t>clause 6</w:t>
      </w:r>
      <w:r>
        <w:rPr>
          <w:lang w:val="en-GB"/>
        </w:rPr>
        <w:t xml:space="preserve"> of the Bill was still in full swing when Tuesday’s sitting ended, and did not continue yesterday.  Clause 6, of course, is the most important clause of the Bill because it proposes the new method of appointment of the Chief Justice, Deputy Chief Justice and Judge President.  Clause 6 has to be finished, and clauses 7 and 8 still have to be dealt with.  This may happen today.  </w:t>
      </w:r>
    </w:p>
    <w:p w:rsidR="005C3303" w:rsidRDefault="005C3303" w:rsidP="005C3303">
      <w:pPr>
        <w:spacing w:after="0"/>
        <w:jc w:val="center"/>
        <w:rPr>
          <w:color w:val="008000"/>
          <w:lang w:val="en-GB"/>
        </w:rPr>
      </w:pPr>
      <w:r>
        <w:rPr>
          <w:b/>
          <w:bCs/>
          <w:color w:val="008000"/>
          <w:u w:val="single"/>
          <w:lang w:val="en-GB"/>
        </w:rPr>
        <w:t>In the National Assembly 13th to 15th June</w:t>
      </w:r>
    </w:p>
    <w:p w:rsidR="005C3303" w:rsidRDefault="005C3303" w:rsidP="005C3303">
      <w:pPr>
        <w:spacing w:after="0"/>
        <w:jc w:val="both"/>
        <w:rPr>
          <w:b/>
          <w:bCs/>
          <w:color w:val="008000"/>
          <w:lang w:val="en-GB"/>
        </w:rPr>
      </w:pPr>
      <w:r>
        <w:rPr>
          <w:b/>
          <w:bCs/>
          <w:color w:val="008000"/>
          <w:lang w:val="en-GB"/>
        </w:rPr>
        <w:t xml:space="preserve">Bills </w:t>
      </w:r>
    </w:p>
    <w:p w:rsidR="005C3303" w:rsidRDefault="005C3303" w:rsidP="005C3303">
      <w:pPr>
        <w:spacing w:after="60"/>
        <w:jc w:val="both"/>
        <w:rPr>
          <w:color w:val="008000"/>
          <w:lang w:val="en-GB"/>
        </w:rPr>
      </w:pPr>
      <w:r>
        <w:rPr>
          <w:color w:val="008000"/>
          <w:u w:val="single"/>
          <w:lang w:val="en-GB"/>
        </w:rPr>
        <w:t>Constitution of Zimbabwe Amendment (No. 1) Bill</w:t>
      </w:r>
      <w:r>
        <w:rPr>
          <w:color w:val="008000"/>
          <w:lang w:val="en-GB"/>
        </w:rPr>
        <w:t xml:space="preserve">   On 13th June Vice-President Mnangagwa replied at length to the Second Reading debate; the full speech is on our website </w:t>
      </w:r>
      <w:hyperlink r:id="rId8" w:history="1">
        <w:r>
          <w:rPr>
            <w:rStyle w:val="Hyperlink"/>
            <w:i/>
            <w:iCs/>
            <w:color w:val="0000CC"/>
            <w:lang w:val="en-GB"/>
          </w:rPr>
          <w:t>link</w:t>
        </w:r>
      </w:hyperlink>
      <w:r>
        <w:rPr>
          <w:color w:val="008000"/>
          <w:lang w:val="en-GB"/>
        </w:rPr>
        <w:t xml:space="preserve">.  In it he rejected all Opposition objections to the amendments to the procedure for appointing the Chief Justice, the Deputy Chief Justice and the Judge President of the High Court.  The Second Reading motion was then put to the vote.  As the Opposition did not call for a division, ZANU-PF’s MPs’ “ayes” carried the day and the Bill received its Second Reading.  Although this cleared the way for the </w:t>
      </w:r>
      <w:r>
        <w:rPr>
          <w:color w:val="008000"/>
          <w:lang w:val="en-GB"/>
        </w:rPr>
        <w:lastRenderedPageBreak/>
        <w:t xml:space="preserve">Committee Stage, there was no further progress on the Bill during the week.    </w:t>
      </w:r>
    </w:p>
    <w:p w:rsidR="005C3303" w:rsidRDefault="005C3303" w:rsidP="005C3303">
      <w:pPr>
        <w:spacing w:after="0"/>
        <w:jc w:val="both"/>
        <w:rPr>
          <w:color w:val="008000"/>
          <w:lang w:val="en-GB"/>
        </w:rPr>
      </w:pPr>
      <w:r>
        <w:rPr>
          <w:color w:val="008000"/>
          <w:lang w:val="en-GB"/>
        </w:rPr>
        <w:t xml:space="preserve">In its report [available on Veritas website </w:t>
      </w:r>
      <w:hyperlink r:id="rId9" w:history="1">
        <w:r>
          <w:rPr>
            <w:rStyle w:val="Hyperlink"/>
            <w:i/>
            <w:iCs/>
            <w:lang w:val="en-GB"/>
          </w:rPr>
          <w:t>link</w:t>
        </w:r>
      </w:hyperlink>
      <w:r>
        <w:rPr>
          <w:color w:val="008000"/>
          <w:lang w:val="en-GB"/>
        </w:rPr>
        <w:t>] the Portfolio Committee largely supported the Bill but had two suggestions for change—</w:t>
      </w:r>
    </w:p>
    <w:p w:rsidR="005C3303" w:rsidRPr="005C3303" w:rsidRDefault="005C3303" w:rsidP="005C3303">
      <w:pPr>
        <w:pStyle w:val="ListParagraph"/>
        <w:numPr>
          <w:ilvl w:val="0"/>
          <w:numId w:val="8"/>
        </w:numPr>
        <w:spacing w:after="0"/>
        <w:jc w:val="both"/>
        <w:rPr>
          <w:color w:val="008000"/>
          <w:sz w:val="28"/>
          <w:szCs w:val="28"/>
          <w:lang w:val="en-GB"/>
        </w:rPr>
      </w:pPr>
      <w:r w:rsidRPr="005C3303">
        <w:rPr>
          <w:color w:val="008000"/>
          <w:sz w:val="28"/>
          <w:szCs w:val="28"/>
          <w:lang w:val="en-GB"/>
        </w:rPr>
        <w:t xml:space="preserve">A curious proposal that the Bill should include a provision to rename the Constitution of Zimbabwe Amendment (No. 20) Act, 2013 (Act 1/2013) the “Constitution of Zimbabwe”.  The Vice-President turned this down.  Why was he right and the Portfolio Committee wrong?  The answer is simple: Act 1/2013 is not itself the Constitution; the Constitution is set out in the Schedule to the Act – as the definition of “the Constitution” in clause 2 of the present Bill correctly states.  Indeed, as there is already an adequate definition of “Constitution” in the Interpretation Act, clause 2 of the Bill may not be necessary at all.  [If the correct position as just described has been misunderstood, that does not justify the Committee’s proposal; it would be sufficient to include in the next General Laws Amendment Bill an amendment replacing the Interpretation Act’s definition of “Constitution” with the longer definition used in clause 2 of the present Bill.]  </w:t>
      </w:r>
    </w:p>
    <w:p w:rsidR="005C3303" w:rsidRPr="005C3303" w:rsidRDefault="005C3303" w:rsidP="005C3303">
      <w:pPr>
        <w:pStyle w:val="ListParagraph"/>
        <w:numPr>
          <w:ilvl w:val="0"/>
          <w:numId w:val="8"/>
        </w:numPr>
        <w:spacing w:after="60"/>
        <w:jc w:val="both"/>
        <w:rPr>
          <w:color w:val="008000"/>
          <w:sz w:val="28"/>
          <w:szCs w:val="28"/>
          <w:lang w:val="en-GB"/>
        </w:rPr>
      </w:pPr>
      <w:r w:rsidRPr="005C3303">
        <w:rPr>
          <w:color w:val="008000"/>
          <w:sz w:val="28"/>
          <w:szCs w:val="28"/>
          <w:lang w:val="en-GB"/>
        </w:rPr>
        <w:t>The Vice-President did not respond to the Portfolio Committee’s comment that the Bill needed clarification as to the function of the Senate if, under the new procedure, the President notifies the Senate that he has made an appointment at variance with the Judicial Service Commission’s advice. The Committee correctly described this notification as “only academic” because the Bill expressly says that such an appointment is nevertheless valid.  The Committee’s suggested remedy was that the National Assembly should be informed rather than the Senate, but did not explain how informing the National Assembly would be any less academic.</w:t>
      </w:r>
    </w:p>
    <w:p w:rsidR="005C3303" w:rsidRDefault="005C3303" w:rsidP="005C3303">
      <w:pPr>
        <w:spacing w:after="60"/>
        <w:jc w:val="both"/>
        <w:rPr>
          <w:color w:val="008000"/>
          <w:lang w:val="en-GB"/>
        </w:rPr>
      </w:pPr>
      <w:r>
        <w:rPr>
          <w:color w:val="008000"/>
          <w:u w:val="single"/>
          <w:lang w:val="en-GB"/>
        </w:rPr>
        <w:t>National Peace and Reconciliation Commission Bill</w:t>
      </w:r>
      <w:r>
        <w:rPr>
          <w:color w:val="008000"/>
          <w:lang w:val="en-GB"/>
        </w:rPr>
        <w:t xml:space="preserve">   Also on 13th June </w:t>
      </w:r>
      <w:r>
        <w:rPr>
          <w:color w:val="008000"/>
          <w:lang w:val="en-GB" w:eastAsia="en-US"/>
        </w:rPr>
        <w:t>Vice-President Mphoko wound up the Second Reading debate on this Bill, with a speech giving his detailed responses to criticisms of the Bill, but conceding nothing apart from promising an amendment to clause 8(3) of the Bill to prevent the Commission from investigating matters already the subject of court proceedings, whether civil or criminal. The Bill received its Second Reading without a division but the Committee Stage was not taken during the rest of the week.  By week’s end the Order Paper for its Committee Stage listed not only the Vice-President’s amendment to clause 8(3) but also a large number of amendments proposed by Hon Gonese of MDC-T.</w:t>
      </w:r>
    </w:p>
    <w:p w:rsidR="005C3303" w:rsidRDefault="005C3303" w:rsidP="005C3303">
      <w:pPr>
        <w:spacing w:after="60"/>
        <w:jc w:val="both"/>
        <w:rPr>
          <w:color w:val="008000"/>
          <w:lang w:val="en-GB"/>
        </w:rPr>
      </w:pPr>
      <w:r>
        <w:rPr>
          <w:color w:val="008000"/>
          <w:u w:val="single"/>
          <w:lang w:val="en-GB"/>
        </w:rPr>
        <w:t>Estate Administrators Amendment Bill</w:t>
      </w:r>
      <w:r>
        <w:rPr>
          <w:color w:val="008000"/>
          <w:lang w:val="en-GB"/>
        </w:rPr>
        <w:t xml:space="preserve">   The Bill had its Second Reading on 6th June, but the Committee Stage did not start during the week.  In closing the Second Reading stage, Vice-President Mnangagwa mentioned the </w:t>
      </w:r>
      <w:r>
        <w:rPr>
          <w:color w:val="008000"/>
          <w:lang w:val="en-GB"/>
        </w:rPr>
        <w:lastRenderedPageBreak/>
        <w:t xml:space="preserve">possibility of Committee Stage amendments.  No draft amendments have yet appeared on the Order Paper.  </w:t>
      </w:r>
    </w:p>
    <w:p w:rsidR="005C3303" w:rsidRDefault="005C3303" w:rsidP="005C3303">
      <w:pPr>
        <w:spacing w:after="60"/>
        <w:jc w:val="both"/>
        <w:rPr>
          <w:color w:val="008000"/>
          <w:lang w:val="en-GB"/>
        </w:rPr>
      </w:pPr>
      <w:r>
        <w:rPr>
          <w:color w:val="008000"/>
          <w:u w:val="single"/>
          <w:lang w:val="en-GB"/>
        </w:rPr>
        <w:t>ZEP-RE (Membership of Zimbabwe and Branch Office Agreement) Bill</w:t>
      </w:r>
      <w:r>
        <w:rPr>
          <w:color w:val="008000"/>
          <w:lang w:val="en-GB"/>
        </w:rPr>
        <w:t xml:space="preserve">   The Order Paper item for consideration of the President’s reasons for refusing to assent to the Bill was not dealt with during the week.  </w:t>
      </w:r>
    </w:p>
    <w:p w:rsidR="005C3303" w:rsidRDefault="005C3303" w:rsidP="005C3303">
      <w:pPr>
        <w:spacing w:after="0"/>
        <w:jc w:val="both"/>
        <w:rPr>
          <w:color w:val="008000"/>
          <w:lang w:val="en-GB"/>
        </w:rPr>
      </w:pPr>
      <w:r>
        <w:rPr>
          <w:b/>
          <w:bCs/>
          <w:color w:val="008000"/>
          <w:lang w:val="en-GB"/>
        </w:rPr>
        <w:t>Motions</w:t>
      </w:r>
    </w:p>
    <w:p w:rsidR="005C3303" w:rsidRDefault="005C3303" w:rsidP="005C3303">
      <w:pPr>
        <w:spacing w:after="60"/>
        <w:jc w:val="both"/>
        <w:rPr>
          <w:color w:val="008000"/>
          <w:u w:val="single"/>
          <w:lang w:val="en-GB"/>
        </w:rPr>
      </w:pPr>
      <w:r>
        <w:rPr>
          <w:color w:val="008000"/>
          <w:u w:val="single"/>
          <w:lang w:val="en-GB"/>
        </w:rPr>
        <w:t>Auditor-General’s Findings on 2010/2011 Accounts for Bulawayo City Council</w:t>
      </w:r>
      <w:r>
        <w:rPr>
          <w:color w:val="008000"/>
          <w:lang w:val="en-GB"/>
        </w:rPr>
        <w:t>  On 13th June Public Accounts Committee chairperson Hon Mpariwa presented the Committee’s report on the Auditor-General’s findings on these accounts.  She was able to tell MPs that the City Council had already taken steps to correct most of the defects noted.</w:t>
      </w:r>
      <w:r>
        <w:rPr>
          <w:color w:val="008000"/>
          <w:u w:val="single"/>
          <w:lang w:val="en-GB"/>
        </w:rPr>
        <w:t xml:space="preserve"> </w:t>
      </w:r>
    </w:p>
    <w:p w:rsidR="005C3303" w:rsidRDefault="005C3303" w:rsidP="005C3303">
      <w:pPr>
        <w:spacing w:after="60"/>
        <w:jc w:val="both"/>
        <w:rPr>
          <w:color w:val="008000"/>
          <w:lang w:val="en-GB"/>
        </w:rPr>
      </w:pPr>
      <w:r>
        <w:rPr>
          <w:color w:val="008000"/>
          <w:u w:val="single"/>
          <w:lang w:val="en-GB"/>
        </w:rPr>
        <w:t>Report on International Conference of Islamic Consultative Assembly of Iran in support of Palestinian Uprising</w:t>
      </w:r>
      <w:r>
        <w:rPr>
          <w:color w:val="008000"/>
          <w:lang w:val="en-GB"/>
        </w:rPr>
        <w:t xml:space="preserve">  On 15th June Hon Paradza presented the report of the Zimbabwe delegation to the conference held in February this year </w:t>
      </w:r>
      <w:r>
        <w:rPr>
          <w:i/>
          <w:iCs/>
          <w:color w:val="008000"/>
          <w:lang w:val="en-GB"/>
        </w:rPr>
        <w:t>[</w:t>
      </w:r>
      <w:hyperlink r:id="rId10" w:history="1">
        <w:r>
          <w:rPr>
            <w:rStyle w:val="Hyperlink"/>
            <w:i/>
            <w:iCs/>
            <w:lang w:val="en-GB"/>
          </w:rPr>
          <w:t>link</w:t>
        </w:r>
      </w:hyperlink>
      <w:r>
        <w:rPr>
          <w:i/>
          <w:iCs/>
          <w:color w:val="008000"/>
          <w:lang w:val="en-GB"/>
        </w:rPr>
        <w:t>]</w:t>
      </w:r>
      <w:r>
        <w:rPr>
          <w:color w:val="008000"/>
          <w:lang w:val="en-GB"/>
        </w:rPr>
        <w:t>.  The conference’s main objective was to mobilise Muslim and Arab governments against Israel in support of a free self-rule Palestine, with a subsidiary objective of enlisting support from non-Muslim but pro-Palestinian governments and organisations across the globe.  In the lively debate that followed ruling party MPs supported a pro-Palestinian stance for Zimbabwe but MDC-T MPs and Hon Mliswa advocated a non-aligned approach putting Zimbabwe’s own interests first.</w:t>
      </w:r>
    </w:p>
    <w:p w:rsidR="005C3303" w:rsidRDefault="005C3303" w:rsidP="005C3303">
      <w:pPr>
        <w:jc w:val="both"/>
        <w:rPr>
          <w:color w:val="008000"/>
          <w:lang w:val="en-GB"/>
        </w:rPr>
      </w:pPr>
      <w:r>
        <w:rPr>
          <w:color w:val="008000"/>
          <w:u w:val="single"/>
          <w:lang w:val="en-GB"/>
        </w:rPr>
        <w:t>Violence by political parties</w:t>
      </w:r>
      <w:r>
        <w:rPr>
          <w:color w:val="008000"/>
          <w:lang w:val="en-GB"/>
        </w:rPr>
        <w:t xml:space="preserve">  There was debate on Hon Mandipaka’s motion, with sharply differing views expressed on the involvement of different parties.  It was suggested that Hon Chamisa’s separate motion on the same subject, which has not yet been moved, could instead be moved as an amendment to Hon Mandipaka’s motion, resulting in an amalgamated debate. </w:t>
      </w:r>
    </w:p>
    <w:p w:rsidR="005C3303" w:rsidRDefault="005C3303" w:rsidP="005C3303">
      <w:pPr>
        <w:jc w:val="both"/>
        <w:rPr>
          <w:color w:val="FFC000"/>
          <w:lang w:val="en-GB"/>
        </w:rPr>
      </w:pPr>
      <w:r>
        <w:rPr>
          <w:b/>
          <w:bCs/>
          <w:color w:val="008000"/>
          <w:lang w:val="en-GB"/>
        </w:rPr>
        <w:t>Question Time [Wednesday]</w:t>
      </w:r>
      <w:r>
        <w:rPr>
          <w:color w:val="008000"/>
          <w:lang w:val="en-GB"/>
        </w:rPr>
        <w:t xml:space="preserve">  The two halves of Question Time accounted for the whole of the shorter than usual 14th June sitting, which ended at 4.05 pm.  On </w:t>
      </w:r>
      <w:r>
        <w:rPr>
          <w:color w:val="008000"/>
          <w:u w:val="single"/>
          <w:lang w:val="en-GB"/>
        </w:rPr>
        <w:t>delays in implementing Special Economic Zones</w:t>
      </w:r>
      <w:r>
        <w:rPr>
          <w:color w:val="008000"/>
          <w:lang w:val="en-GB"/>
        </w:rPr>
        <w:t>, the Minister of Industry and Commerce said his Ministry is ready but waiting for the Ministries of Finance and Economic Development and Macro-Economic Planning and Investment Promotion to finalise their programmes.</w:t>
      </w:r>
    </w:p>
    <w:p w:rsidR="005C3303" w:rsidRDefault="005C3303" w:rsidP="005C3303">
      <w:pPr>
        <w:spacing w:after="0"/>
        <w:jc w:val="center"/>
        <w:rPr>
          <w:color w:val="008000"/>
          <w:lang w:val="en-GB"/>
        </w:rPr>
      </w:pPr>
      <w:r>
        <w:rPr>
          <w:b/>
          <w:bCs/>
          <w:color w:val="008000"/>
          <w:u w:val="single"/>
          <w:lang w:val="en-GB"/>
        </w:rPr>
        <w:t>In the Senate 13th to 15th June</w:t>
      </w:r>
    </w:p>
    <w:p w:rsidR="005C3303" w:rsidRDefault="005C3303" w:rsidP="005C3303">
      <w:pPr>
        <w:spacing w:after="60"/>
        <w:jc w:val="both"/>
        <w:rPr>
          <w:color w:val="008000"/>
          <w:lang w:val="en-GB"/>
        </w:rPr>
      </w:pPr>
      <w:r>
        <w:rPr>
          <w:color w:val="008000"/>
          <w:lang w:val="en-GB"/>
        </w:rPr>
        <w:t>T</w:t>
      </w:r>
      <w:r>
        <w:rPr>
          <w:color w:val="008000"/>
          <w:lang w:val="en-GB"/>
        </w:rPr>
        <w:t>his was a week of short sitting.</w:t>
      </w:r>
    </w:p>
    <w:p w:rsidR="005C3303" w:rsidRDefault="005C3303" w:rsidP="005C3303">
      <w:pPr>
        <w:spacing w:after="0"/>
        <w:jc w:val="both"/>
        <w:rPr>
          <w:color w:val="008000"/>
          <w:lang w:val="en-GB"/>
        </w:rPr>
      </w:pPr>
      <w:r>
        <w:rPr>
          <w:b/>
          <w:bCs/>
          <w:color w:val="008000"/>
          <w:lang w:val="en-GB"/>
        </w:rPr>
        <w:t>Bills</w:t>
      </w:r>
    </w:p>
    <w:p w:rsidR="005C3303" w:rsidRDefault="005C3303" w:rsidP="005C3303">
      <w:pPr>
        <w:spacing w:after="60"/>
        <w:jc w:val="both"/>
        <w:rPr>
          <w:color w:val="008000"/>
          <w:lang w:val="en-GB"/>
        </w:rPr>
      </w:pPr>
      <w:r>
        <w:rPr>
          <w:color w:val="008000"/>
          <w:u w:val="single"/>
          <w:lang w:val="en-GB"/>
        </w:rPr>
        <w:t>Land Commission Bill</w:t>
      </w:r>
      <w:r>
        <w:rPr>
          <w:b/>
          <w:bCs/>
          <w:color w:val="008000"/>
          <w:lang w:val="en-GB"/>
        </w:rPr>
        <w:t xml:space="preserve">   </w:t>
      </w:r>
      <w:r>
        <w:rPr>
          <w:color w:val="008000"/>
          <w:lang w:val="en-GB"/>
        </w:rPr>
        <w:t xml:space="preserve">Debate on the Parliamentary Legal Committee [PLC]’s adverse report on the Senate’s amendments to the Bill was postponed until Tuesday 20th June.  There was no explanation.  For a detailed note on the problems caused by the PLC report, please see Bill Watch 19/2017 </w:t>
      </w:r>
      <w:r>
        <w:rPr>
          <w:i/>
          <w:iCs/>
          <w:color w:val="008000"/>
          <w:lang w:val="en-GB"/>
        </w:rPr>
        <w:t>[</w:t>
      </w:r>
      <w:hyperlink r:id="rId11" w:history="1">
        <w:r>
          <w:rPr>
            <w:rStyle w:val="Hyperlink"/>
            <w:i/>
            <w:iCs/>
            <w:lang w:val="en-GB"/>
          </w:rPr>
          <w:t>link</w:t>
        </w:r>
      </w:hyperlink>
      <w:r>
        <w:rPr>
          <w:i/>
          <w:iCs/>
          <w:color w:val="008000"/>
          <w:lang w:val="en-GB"/>
        </w:rPr>
        <w:t>]</w:t>
      </w:r>
      <w:r>
        <w:rPr>
          <w:lang w:val="en-GB"/>
        </w:rPr>
        <w:t xml:space="preserve">.  </w:t>
      </w:r>
    </w:p>
    <w:p w:rsidR="005C3303" w:rsidRDefault="005C3303" w:rsidP="005C3303">
      <w:pPr>
        <w:spacing w:after="60"/>
        <w:jc w:val="both"/>
        <w:rPr>
          <w:color w:val="008000"/>
          <w:lang w:val="en-GB"/>
        </w:rPr>
      </w:pPr>
      <w:r>
        <w:rPr>
          <w:color w:val="008000"/>
          <w:lang w:val="en-GB"/>
        </w:rPr>
        <w:lastRenderedPageBreak/>
        <w:t>No other Bills reached the Senate during the week.</w:t>
      </w:r>
    </w:p>
    <w:p w:rsidR="005C3303" w:rsidRDefault="005C3303" w:rsidP="005C3303">
      <w:pPr>
        <w:spacing w:after="0"/>
        <w:jc w:val="both"/>
        <w:rPr>
          <w:color w:val="008000"/>
          <w:lang w:val="en-GB"/>
        </w:rPr>
      </w:pPr>
      <w:r>
        <w:rPr>
          <w:b/>
          <w:bCs/>
          <w:color w:val="008000"/>
          <w:lang w:val="en-GB"/>
        </w:rPr>
        <w:t xml:space="preserve">Motions   </w:t>
      </w:r>
      <w:r>
        <w:rPr>
          <w:color w:val="008000"/>
          <w:lang w:val="en-GB"/>
        </w:rPr>
        <w:t>Hon Tawengwa</w:t>
      </w:r>
      <w:r>
        <w:rPr>
          <w:b/>
          <w:bCs/>
          <w:color w:val="008000"/>
          <w:lang w:val="en-GB"/>
        </w:rPr>
        <w:t xml:space="preserve"> </w:t>
      </w:r>
      <w:r>
        <w:rPr>
          <w:color w:val="008000"/>
          <w:lang w:val="en-GB"/>
        </w:rPr>
        <w:t xml:space="preserve">presented the report </w:t>
      </w:r>
      <w:r>
        <w:rPr>
          <w:i/>
          <w:iCs/>
          <w:color w:val="008000"/>
          <w:lang w:val="en-GB"/>
        </w:rPr>
        <w:t>[</w:t>
      </w:r>
      <w:hyperlink r:id="rId12" w:history="1">
        <w:r>
          <w:rPr>
            <w:rStyle w:val="Hyperlink"/>
            <w:i/>
            <w:iCs/>
            <w:lang w:val="en-GB"/>
          </w:rPr>
          <w:t>link</w:t>
        </w:r>
      </w:hyperlink>
      <w:r>
        <w:rPr>
          <w:i/>
          <w:iCs/>
          <w:color w:val="008000"/>
          <w:lang w:val="en-GB"/>
        </w:rPr>
        <w:t>]</w:t>
      </w:r>
      <w:r>
        <w:rPr>
          <w:color w:val="008000"/>
          <w:lang w:val="en-GB"/>
        </w:rPr>
        <w:t xml:space="preserve"> of the Thematic Committee on Indigenisation and Empowerment on the Non-Establishment of Community Share Ownership Trusts in Mudzi and Mutoko districts.</w:t>
      </w:r>
    </w:p>
    <w:p w:rsidR="005C3303" w:rsidRDefault="005C3303" w:rsidP="005C3303">
      <w:pPr>
        <w:spacing w:after="0"/>
        <w:jc w:val="both"/>
        <w:rPr>
          <w:color w:val="008000"/>
          <w:lang w:val="en-GB"/>
        </w:rPr>
      </w:pPr>
    </w:p>
    <w:p w:rsidR="005C3303" w:rsidRDefault="005C3303" w:rsidP="005C3303">
      <w:pPr>
        <w:spacing w:after="0"/>
        <w:jc w:val="center"/>
        <w:rPr>
          <w:lang w:val="en-GB"/>
        </w:rPr>
      </w:pPr>
      <w:r>
        <w:rPr>
          <w:b/>
          <w:bCs/>
          <w:u w:val="single"/>
          <w:lang w:val="en-GB"/>
        </w:rPr>
        <w:t>Coming up in the National Assembly This Week</w:t>
      </w:r>
    </w:p>
    <w:p w:rsidR="005C3303" w:rsidRDefault="005C3303" w:rsidP="005C3303">
      <w:pPr>
        <w:spacing w:after="0"/>
        <w:rPr>
          <w:lang w:val="en-GB"/>
        </w:rPr>
      </w:pPr>
      <w:r>
        <w:rPr>
          <w:b/>
          <w:bCs/>
          <w:lang w:val="en-GB"/>
        </w:rPr>
        <w:t>Bills</w:t>
      </w:r>
    </w:p>
    <w:p w:rsidR="005C3303" w:rsidRDefault="005C3303" w:rsidP="005C3303">
      <w:pPr>
        <w:pStyle w:val="BillWatchNormal"/>
        <w:spacing w:after="0"/>
        <w:jc w:val="left"/>
        <w:rPr>
          <w:color w:val="auto"/>
          <w:sz w:val="28"/>
          <w:szCs w:val="28"/>
          <w:lang w:val="en-GB"/>
        </w:rPr>
      </w:pPr>
      <w:r>
        <w:rPr>
          <w:color w:val="auto"/>
          <w:sz w:val="28"/>
          <w:szCs w:val="28"/>
          <w:lang w:val="en-GB"/>
        </w:rPr>
        <w:t>Bills are listed for attention in the following order—</w:t>
      </w:r>
    </w:p>
    <w:p w:rsidR="005C3303" w:rsidRDefault="005C3303" w:rsidP="005C3303">
      <w:pPr>
        <w:pStyle w:val="BillWatchNormal"/>
        <w:spacing w:after="0"/>
        <w:rPr>
          <w:color w:val="auto"/>
          <w:sz w:val="28"/>
          <w:szCs w:val="28"/>
          <w:lang w:val="en-GB"/>
        </w:rPr>
      </w:pPr>
      <w:r>
        <w:rPr>
          <w:color w:val="auto"/>
          <w:sz w:val="28"/>
          <w:szCs w:val="28"/>
          <w:u w:val="single"/>
          <w:lang w:val="en-GB"/>
        </w:rPr>
        <w:t>Constitution of Zimbabwe Amendment (No. 1) Bill</w:t>
      </w:r>
      <w:r>
        <w:rPr>
          <w:color w:val="auto"/>
          <w:sz w:val="28"/>
          <w:szCs w:val="28"/>
          <w:lang w:val="en-GB"/>
        </w:rPr>
        <w:t xml:space="preserve"> </w:t>
      </w:r>
      <w:r>
        <w:rPr>
          <w:i/>
          <w:iCs/>
          <w:color w:val="auto"/>
          <w:sz w:val="28"/>
          <w:szCs w:val="28"/>
          <w:lang w:val="en-GB"/>
        </w:rPr>
        <w:t>[</w:t>
      </w:r>
      <w:hyperlink r:id="rId13" w:history="1">
        <w:r>
          <w:rPr>
            <w:rStyle w:val="Hyperlink"/>
            <w:i/>
            <w:iCs/>
            <w:sz w:val="28"/>
            <w:szCs w:val="28"/>
            <w:lang w:val="en-GB"/>
          </w:rPr>
          <w:t>link</w:t>
        </w:r>
      </w:hyperlink>
      <w:r>
        <w:rPr>
          <w:i/>
          <w:iCs/>
          <w:color w:val="auto"/>
          <w:sz w:val="28"/>
          <w:szCs w:val="28"/>
        </w:rPr>
        <w:t xml:space="preserve">]  </w:t>
      </w:r>
      <w:r>
        <w:rPr>
          <w:color w:val="auto"/>
          <w:sz w:val="28"/>
          <w:szCs w:val="28"/>
        </w:rPr>
        <w:t>[for Committee Stage</w:t>
      </w:r>
      <w:r>
        <w:rPr>
          <w:color w:val="auto"/>
          <w:sz w:val="28"/>
          <w:szCs w:val="28"/>
          <w:lang w:val="en-GB"/>
        </w:rPr>
        <w:t xml:space="preserve">] </w:t>
      </w:r>
    </w:p>
    <w:p w:rsidR="005C3303" w:rsidRDefault="005C3303" w:rsidP="005C3303">
      <w:pPr>
        <w:pStyle w:val="BillWatchNormal"/>
        <w:spacing w:after="0"/>
        <w:rPr>
          <w:color w:val="auto"/>
          <w:sz w:val="28"/>
          <w:szCs w:val="28"/>
          <w:lang w:val="en-GB"/>
        </w:rPr>
      </w:pPr>
      <w:r>
        <w:rPr>
          <w:color w:val="auto"/>
          <w:sz w:val="28"/>
          <w:szCs w:val="28"/>
          <w:u w:val="single"/>
          <w:lang w:val="en-GB"/>
        </w:rPr>
        <w:t>Estate Administrators Amendment Bill</w:t>
      </w:r>
      <w:r>
        <w:rPr>
          <w:color w:val="auto"/>
          <w:sz w:val="28"/>
          <w:szCs w:val="28"/>
          <w:lang w:val="en-GB"/>
        </w:rPr>
        <w:t xml:space="preserve"> </w:t>
      </w:r>
      <w:r>
        <w:rPr>
          <w:i/>
          <w:iCs/>
          <w:color w:val="auto"/>
          <w:sz w:val="28"/>
          <w:szCs w:val="28"/>
          <w:lang w:val="en-GB"/>
        </w:rPr>
        <w:t>[</w:t>
      </w:r>
      <w:hyperlink r:id="rId14" w:history="1">
        <w:r>
          <w:rPr>
            <w:rStyle w:val="Hyperlink"/>
            <w:i/>
            <w:iCs/>
            <w:sz w:val="28"/>
            <w:szCs w:val="28"/>
            <w:lang w:val="en-GB"/>
          </w:rPr>
          <w:t>link</w:t>
        </w:r>
      </w:hyperlink>
      <w:r>
        <w:rPr>
          <w:i/>
          <w:iCs/>
          <w:color w:val="auto"/>
          <w:sz w:val="28"/>
          <w:szCs w:val="28"/>
          <w:lang w:val="en-GB"/>
        </w:rPr>
        <w:t>]</w:t>
      </w:r>
      <w:r>
        <w:rPr>
          <w:color w:val="auto"/>
          <w:sz w:val="28"/>
          <w:szCs w:val="28"/>
          <w:lang w:val="en-GB"/>
        </w:rPr>
        <w:t>   [for Committee Stage]</w:t>
      </w:r>
    </w:p>
    <w:p w:rsidR="005C3303" w:rsidRDefault="005C3303" w:rsidP="005C3303">
      <w:pPr>
        <w:pStyle w:val="BillWatchNormal"/>
        <w:spacing w:after="0"/>
        <w:rPr>
          <w:color w:val="auto"/>
          <w:sz w:val="28"/>
          <w:szCs w:val="28"/>
          <w:lang w:val="en-GB"/>
        </w:rPr>
      </w:pPr>
      <w:r>
        <w:rPr>
          <w:color w:val="auto"/>
          <w:sz w:val="28"/>
          <w:szCs w:val="28"/>
          <w:u w:val="single"/>
          <w:lang w:val="en-GB"/>
        </w:rPr>
        <w:t>National Peace and Reconciliation Commission Bill</w:t>
      </w:r>
      <w:r>
        <w:rPr>
          <w:color w:val="auto"/>
          <w:sz w:val="28"/>
          <w:szCs w:val="28"/>
          <w:lang w:val="en-GB"/>
        </w:rPr>
        <w:t xml:space="preserve"> </w:t>
      </w:r>
      <w:r>
        <w:rPr>
          <w:i/>
          <w:iCs/>
          <w:color w:val="auto"/>
          <w:sz w:val="28"/>
          <w:szCs w:val="28"/>
          <w:lang w:val="en-GB"/>
        </w:rPr>
        <w:t>[</w:t>
      </w:r>
      <w:hyperlink r:id="rId15" w:history="1">
        <w:r>
          <w:rPr>
            <w:rStyle w:val="Hyperlink"/>
            <w:i/>
            <w:iCs/>
            <w:sz w:val="28"/>
            <w:szCs w:val="28"/>
            <w:lang w:val="en-GB"/>
          </w:rPr>
          <w:t>link</w:t>
        </w:r>
      </w:hyperlink>
      <w:r>
        <w:rPr>
          <w:i/>
          <w:iCs/>
          <w:color w:val="auto"/>
          <w:sz w:val="28"/>
          <w:szCs w:val="28"/>
          <w:lang w:val="en-GB"/>
        </w:rPr>
        <w:t>]</w:t>
      </w:r>
      <w:r>
        <w:rPr>
          <w:color w:val="auto"/>
          <w:sz w:val="28"/>
          <w:szCs w:val="28"/>
          <w:lang w:val="en-GB"/>
        </w:rPr>
        <w:t xml:space="preserve">  [for Committee Stage]  The proposed amendments that will be put forward to the Bill by </w:t>
      </w:r>
      <w:r>
        <w:rPr>
          <w:color w:val="auto"/>
          <w:sz w:val="28"/>
          <w:szCs w:val="28"/>
          <w:lang w:val="en-GB" w:eastAsia="en-US"/>
        </w:rPr>
        <w:t>Vice-President Mphoko</w:t>
      </w:r>
      <w:r>
        <w:rPr>
          <w:color w:val="auto"/>
          <w:sz w:val="28"/>
          <w:szCs w:val="28"/>
          <w:lang w:val="en-GB"/>
        </w:rPr>
        <w:t xml:space="preserve"> and Hon Gonese – referred to above – are available on the Veritas website </w:t>
      </w:r>
      <w:r>
        <w:rPr>
          <w:i/>
          <w:iCs/>
          <w:color w:val="auto"/>
          <w:sz w:val="28"/>
          <w:szCs w:val="28"/>
          <w:lang w:val="en-GB"/>
        </w:rPr>
        <w:t>[</w:t>
      </w:r>
      <w:hyperlink r:id="rId16" w:history="1">
        <w:r>
          <w:rPr>
            <w:rStyle w:val="Hyperlink"/>
            <w:i/>
            <w:iCs/>
            <w:sz w:val="28"/>
            <w:szCs w:val="28"/>
            <w:lang w:val="en-GB"/>
          </w:rPr>
          <w:t>link</w:t>
        </w:r>
      </w:hyperlink>
      <w:r>
        <w:rPr>
          <w:i/>
          <w:iCs/>
          <w:color w:val="auto"/>
          <w:sz w:val="28"/>
          <w:szCs w:val="28"/>
          <w:lang w:val="en-GB"/>
        </w:rPr>
        <w:t>]</w:t>
      </w:r>
    </w:p>
    <w:p w:rsidR="005C3303" w:rsidRDefault="005C3303" w:rsidP="005C3303">
      <w:pPr>
        <w:pStyle w:val="BillWatchNormal"/>
        <w:spacing w:after="0"/>
        <w:rPr>
          <w:color w:val="000000"/>
          <w:sz w:val="28"/>
          <w:szCs w:val="28"/>
          <w:lang w:val="en-GB"/>
        </w:rPr>
      </w:pPr>
      <w:r>
        <w:rPr>
          <w:color w:val="000000"/>
          <w:sz w:val="28"/>
          <w:szCs w:val="28"/>
          <w:u w:val="single"/>
          <w:lang w:val="en-GB"/>
        </w:rPr>
        <w:t xml:space="preserve">ZEP-RE (Membership of Zimbabwe and Branch Office </w:t>
      </w:r>
      <w:r>
        <w:rPr>
          <w:color w:val="000009"/>
          <w:sz w:val="28"/>
          <w:szCs w:val="28"/>
          <w:u w:val="single"/>
          <w:lang w:val="en-GB"/>
        </w:rPr>
        <w:t>Agreement</w:t>
      </w:r>
      <w:r>
        <w:rPr>
          <w:color w:val="000000"/>
          <w:sz w:val="28"/>
          <w:szCs w:val="28"/>
          <w:u w:val="single"/>
          <w:lang w:val="en-GB"/>
        </w:rPr>
        <w:t>) Bill</w:t>
      </w:r>
      <w:r>
        <w:rPr>
          <w:color w:val="000000"/>
          <w:sz w:val="28"/>
          <w:szCs w:val="28"/>
          <w:lang w:val="en-GB"/>
        </w:rPr>
        <w:t xml:space="preserve">  [for reconsideration in the light of the President’s refusal to assent to the Bill as previously passed by Parliament.  The Minister of Finance and Economic Development has tabled a replacement preamble </w:t>
      </w:r>
      <w:r>
        <w:rPr>
          <w:i/>
          <w:iCs/>
          <w:color w:val="auto"/>
          <w:sz w:val="28"/>
          <w:szCs w:val="28"/>
          <w:lang w:val="en-GB"/>
        </w:rPr>
        <w:t>[</w:t>
      </w:r>
      <w:hyperlink r:id="rId17" w:history="1">
        <w:r>
          <w:rPr>
            <w:rStyle w:val="Hyperlink"/>
            <w:i/>
            <w:iCs/>
            <w:sz w:val="28"/>
            <w:szCs w:val="28"/>
            <w:lang w:val="en-GB"/>
          </w:rPr>
          <w:t>link</w:t>
        </w:r>
      </w:hyperlink>
      <w:r>
        <w:rPr>
          <w:i/>
          <w:iCs/>
          <w:color w:val="auto"/>
          <w:sz w:val="28"/>
          <w:szCs w:val="28"/>
          <w:lang w:val="en-GB"/>
        </w:rPr>
        <w:t xml:space="preserve">] </w:t>
      </w:r>
      <w:r>
        <w:rPr>
          <w:color w:val="000000"/>
          <w:sz w:val="28"/>
          <w:szCs w:val="28"/>
          <w:lang w:val="en-GB"/>
        </w:rPr>
        <w:t>to the Bill which probably answers the President’s point, but still contains an incomplete paragraph.]</w:t>
      </w:r>
    </w:p>
    <w:p w:rsidR="005C3303" w:rsidRDefault="005C3303" w:rsidP="005C3303">
      <w:pPr>
        <w:pStyle w:val="BillWatchNormal"/>
        <w:rPr>
          <w:color w:val="auto"/>
          <w:sz w:val="28"/>
          <w:szCs w:val="28"/>
          <w:lang w:val="en-GB"/>
        </w:rPr>
      </w:pPr>
      <w:r>
        <w:rPr>
          <w:color w:val="000000"/>
          <w:sz w:val="28"/>
          <w:szCs w:val="28"/>
          <w:u w:val="single"/>
          <w:lang w:val="en-GB"/>
        </w:rPr>
        <w:t>Minerals Exploration and Marketing Corporation Bill</w:t>
      </w:r>
      <w:r>
        <w:rPr>
          <w:color w:val="000000"/>
          <w:sz w:val="28"/>
          <w:szCs w:val="28"/>
          <w:lang w:val="en-GB"/>
        </w:rPr>
        <w:t xml:space="preserve"> </w:t>
      </w:r>
      <w:r>
        <w:rPr>
          <w:i/>
          <w:iCs/>
          <w:color w:val="0000CC"/>
          <w:sz w:val="28"/>
          <w:szCs w:val="28"/>
          <w:lang w:val="en-GB"/>
        </w:rPr>
        <w:t>[</w:t>
      </w:r>
      <w:hyperlink r:id="rId18" w:history="1">
        <w:r>
          <w:rPr>
            <w:rStyle w:val="Hyperlink"/>
            <w:i/>
            <w:iCs/>
            <w:sz w:val="28"/>
            <w:szCs w:val="28"/>
            <w:lang w:val="en-GB"/>
          </w:rPr>
          <w:t>link</w:t>
        </w:r>
      </w:hyperlink>
      <w:r>
        <w:rPr>
          <w:i/>
          <w:iCs/>
          <w:color w:val="0000CC"/>
          <w:sz w:val="28"/>
          <w:szCs w:val="28"/>
          <w:lang w:val="en-GB"/>
        </w:rPr>
        <w:t>]</w:t>
      </w:r>
      <w:r>
        <w:rPr>
          <w:color w:val="auto"/>
          <w:sz w:val="28"/>
          <w:szCs w:val="28"/>
          <w:lang w:val="en-GB"/>
        </w:rPr>
        <w:t xml:space="preserve">  </w:t>
      </w:r>
      <w:r>
        <w:rPr>
          <w:color w:val="000000"/>
          <w:sz w:val="28"/>
          <w:szCs w:val="28"/>
          <w:lang w:val="en-GB"/>
        </w:rPr>
        <w:t> [for consideration of motion to restore this lapsed Bill to the Order Paper]  The Minister is expected to explain whether or not he intends to persist with the Bill in its present form, following the reminder given to him at an earlier sitting that the Portfolio Committee’s report on this Bill expressed opposition to the amalgamation of exploration and marketing functions under one corporation.</w:t>
      </w:r>
    </w:p>
    <w:p w:rsidR="005C3303" w:rsidRDefault="005C3303" w:rsidP="005C3303">
      <w:pPr>
        <w:pStyle w:val="BillWatchNormal"/>
        <w:spacing w:after="0"/>
        <w:rPr>
          <w:color w:val="auto"/>
          <w:sz w:val="28"/>
          <w:szCs w:val="28"/>
          <w:lang w:val="en-GB"/>
        </w:rPr>
      </w:pPr>
      <w:r>
        <w:rPr>
          <w:b/>
          <w:bCs/>
          <w:color w:val="auto"/>
          <w:sz w:val="28"/>
          <w:szCs w:val="28"/>
          <w:lang w:val="en-GB"/>
        </w:rPr>
        <w:t>Bill awaiting PLC report</w:t>
      </w:r>
    </w:p>
    <w:p w:rsidR="005C3303" w:rsidRDefault="005C3303" w:rsidP="005C3303">
      <w:pPr>
        <w:pStyle w:val="BillWatchNormal"/>
        <w:rPr>
          <w:color w:val="auto"/>
          <w:sz w:val="28"/>
          <w:szCs w:val="28"/>
          <w:lang w:val="en-GB"/>
        </w:rPr>
      </w:pPr>
      <w:r>
        <w:rPr>
          <w:color w:val="auto"/>
          <w:sz w:val="28"/>
          <w:szCs w:val="28"/>
          <w:u w:val="single"/>
          <w:lang w:val="en-GB"/>
        </w:rPr>
        <w:t>Mines and Minerals Amendment Bill</w:t>
      </w:r>
      <w:r>
        <w:rPr>
          <w:color w:val="auto"/>
          <w:sz w:val="28"/>
          <w:szCs w:val="28"/>
          <w:lang w:val="en-GB"/>
        </w:rPr>
        <w:t xml:space="preserve"> </w:t>
      </w:r>
      <w:r>
        <w:rPr>
          <w:i/>
          <w:iCs/>
          <w:color w:val="auto"/>
          <w:sz w:val="28"/>
          <w:szCs w:val="28"/>
          <w:lang w:val="en-GB"/>
        </w:rPr>
        <w:t>[</w:t>
      </w:r>
      <w:hyperlink r:id="rId19" w:history="1">
        <w:r>
          <w:rPr>
            <w:rStyle w:val="Hyperlink"/>
            <w:i/>
            <w:iCs/>
            <w:sz w:val="28"/>
            <w:szCs w:val="28"/>
            <w:lang w:val="en-GB"/>
          </w:rPr>
          <w:t>link</w:t>
        </w:r>
      </w:hyperlink>
      <w:r>
        <w:rPr>
          <w:i/>
          <w:iCs/>
          <w:color w:val="auto"/>
          <w:sz w:val="28"/>
          <w:szCs w:val="28"/>
          <w:lang w:val="en-GB"/>
        </w:rPr>
        <w:t xml:space="preserve">] </w:t>
      </w:r>
      <w:r>
        <w:rPr>
          <w:color w:val="auto"/>
          <w:sz w:val="28"/>
          <w:szCs w:val="28"/>
          <w:lang w:val="en-GB"/>
        </w:rPr>
        <w:t xml:space="preserve"> The PLC still has this very large Bill </w:t>
      </w:r>
      <w:r>
        <w:rPr>
          <w:i/>
          <w:iCs/>
          <w:color w:val="auto"/>
          <w:sz w:val="28"/>
          <w:szCs w:val="28"/>
          <w:lang w:val="en-GB"/>
        </w:rPr>
        <w:t> </w:t>
      </w:r>
      <w:r>
        <w:rPr>
          <w:color w:val="auto"/>
          <w:sz w:val="28"/>
          <w:szCs w:val="28"/>
          <w:lang w:val="en-GB"/>
        </w:rPr>
        <w:t>under consideration.   </w:t>
      </w:r>
    </w:p>
    <w:p w:rsidR="005C3303" w:rsidRDefault="005C3303" w:rsidP="005C3303">
      <w:pPr>
        <w:spacing w:after="0"/>
        <w:rPr>
          <w:lang w:val="en-GB"/>
        </w:rPr>
      </w:pPr>
      <w:r>
        <w:rPr>
          <w:b/>
          <w:bCs/>
          <w:lang w:val="en-GB"/>
        </w:rPr>
        <w:t>Motions</w:t>
      </w:r>
    </w:p>
    <w:p w:rsidR="005C3303" w:rsidRDefault="005C3303" w:rsidP="005C3303">
      <w:pPr>
        <w:jc w:val="both"/>
        <w:rPr>
          <w:lang w:val="en-GB"/>
        </w:rPr>
      </w:pPr>
      <w:r>
        <w:rPr>
          <w:u w:val="single"/>
          <w:lang w:val="en-GB"/>
        </w:rPr>
        <w:t>Police beating-up of innocent civilians</w:t>
      </w:r>
      <w:r>
        <w:rPr>
          <w:lang w:val="en-GB"/>
        </w:rPr>
        <w:t xml:space="preserve">   Hon Chamisa’s motion, already referred to above under last week’s National Assembly entry, is No 8 on the Order Paper, after four motions asking the House to take note of reports by Parliamentary delegations that travelled to a variety of international conferences.   </w:t>
      </w:r>
    </w:p>
    <w:p w:rsidR="005C3303" w:rsidRDefault="005C3303" w:rsidP="005C3303">
      <w:pPr>
        <w:spacing w:after="0"/>
        <w:jc w:val="center"/>
        <w:rPr>
          <w:b/>
          <w:bCs/>
          <w:u w:val="single"/>
          <w:lang w:val="en-GB"/>
        </w:rPr>
      </w:pPr>
      <w:r>
        <w:rPr>
          <w:b/>
          <w:bCs/>
          <w:u w:val="single"/>
          <w:lang w:val="en-GB"/>
        </w:rPr>
        <w:t xml:space="preserve">Coming up in the Senate This Week </w:t>
      </w:r>
    </w:p>
    <w:p w:rsidR="005C3303" w:rsidRDefault="005C3303" w:rsidP="005C3303">
      <w:pPr>
        <w:spacing w:after="60"/>
        <w:jc w:val="both"/>
        <w:rPr>
          <w:lang w:val="en-GB"/>
        </w:rPr>
      </w:pPr>
      <w:r>
        <w:rPr>
          <w:b/>
          <w:bCs/>
          <w:lang w:val="en-GB"/>
        </w:rPr>
        <w:t>Land Commission Bill</w:t>
      </w:r>
      <w:r>
        <w:rPr>
          <w:lang w:val="en-GB"/>
        </w:rPr>
        <w:t xml:space="preserve">   Perhaps there will at last be progress.  For a detailed note on the problem that has been holding up this Bill for so long, please see Bill Watch 19/2017 </w:t>
      </w:r>
      <w:r>
        <w:rPr>
          <w:i/>
          <w:iCs/>
          <w:lang w:val="en-GB"/>
        </w:rPr>
        <w:t>[</w:t>
      </w:r>
      <w:hyperlink r:id="rId20" w:history="1">
        <w:r>
          <w:rPr>
            <w:rStyle w:val="Hyperlink"/>
            <w:i/>
            <w:iCs/>
            <w:lang w:val="en-GB"/>
          </w:rPr>
          <w:t>link</w:t>
        </w:r>
      </w:hyperlink>
      <w:r>
        <w:rPr>
          <w:i/>
          <w:iCs/>
          <w:lang w:val="en-GB"/>
        </w:rPr>
        <w:t>]</w:t>
      </w:r>
      <w:r>
        <w:rPr>
          <w:lang w:val="en-GB"/>
        </w:rPr>
        <w:t xml:space="preserve">.  </w:t>
      </w:r>
    </w:p>
    <w:p w:rsidR="005C3303" w:rsidRDefault="005C3303" w:rsidP="005C3303">
      <w:pPr>
        <w:jc w:val="both"/>
        <w:rPr>
          <w:lang w:val="en-GB"/>
        </w:rPr>
      </w:pPr>
      <w:r>
        <w:rPr>
          <w:b/>
          <w:bCs/>
          <w:lang w:val="en-GB"/>
        </w:rPr>
        <w:t>Motions</w:t>
      </w:r>
      <w:r>
        <w:rPr>
          <w:lang w:val="en-GB"/>
        </w:rPr>
        <w:t>   Debate is due to cont</w:t>
      </w:r>
      <w:bookmarkStart w:id="0" w:name="_GoBack"/>
      <w:bookmarkEnd w:id="0"/>
      <w:r>
        <w:rPr>
          <w:lang w:val="en-GB"/>
        </w:rPr>
        <w:t xml:space="preserve">inue on motions already moved, including Hon Tawengwa’s motion on the report of the Thematic Committee on </w:t>
      </w:r>
      <w:r>
        <w:rPr>
          <w:lang w:val="en-GB"/>
        </w:rPr>
        <w:lastRenderedPageBreak/>
        <w:t xml:space="preserve">Indigenisation and Empowerment on the non-establishment of community share ownership trusts in Mudzi and Mutoko districts </w:t>
      </w:r>
      <w:r>
        <w:rPr>
          <w:i/>
          <w:iCs/>
          <w:color w:val="008000"/>
          <w:lang w:val="en-GB"/>
        </w:rPr>
        <w:t>[</w:t>
      </w:r>
      <w:hyperlink r:id="rId21" w:history="1">
        <w:r>
          <w:rPr>
            <w:rStyle w:val="Hyperlink"/>
            <w:i/>
            <w:iCs/>
            <w:lang w:val="en-GB"/>
          </w:rPr>
          <w:t>link</w:t>
        </w:r>
      </w:hyperlink>
      <w:r>
        <w:rPr>
          <w:i/>
          <w:iCs/>
          <w:color w:val="008000"/>
          <w:lang w:val="en-GB"/>
        </w:rPr>
        <w:t>]</w:t>
      </w:r>
      <w:r>
        <w:rPr>
          <w:lang w:val="en-GB"/>
        </w:rPr>
        <w:t>.</w:t>
      </w:r>
    </w:p>
    <w:p w:rsidR="005C3303" w:rsidRDefault="005C3303" w:rsidP="005C3303">
      <w:pPr>
        <w:pStyle w:val="BillWatchNormal"/>
        <w:spacing w:after="0"/>
        <w:jc w:val="center"/>
        <w:rPr>
          <w:color w:val="auto"/>
          <w:sz w:val="28"/>
          <w:szCs w:val="28"/>
          <w:lang w:val="en-GB"/>
        </w:rPr>
      </w:pPr>
      <w:r>
        <w:rPr>
          <w:b/>
          <w:bCs/>
          <w:color w:val="auto"/>
          <w:sz w:val="28"/>
          <w:szCs w:val="28"/>
          <w:u w:val="single"/>
          <w:lang w:val="en-GB"/>
        </w:rPr>
        <w:t>Bills Passed by Parliament but not yet Gazetted as Acts</w:t>
      </w:r>
    </w:p>
    <w:p w:rsidR="005C3303" w:rsidRDefault="005C3303" w:rsidP="005C3303">
      <w:pPr>
        <w:pStyle w:val="BillWatchNormal"/>
        <w:spacing w:after="0"/>
        <w:jc w:val="center"/>
        <w:rPr>
          <w:i/>
          <w:iCs/>
          <w:color w:val="auto"/>
          <w:sz w:val="28"/>
          <w:szCs w:val="28"/>
          <w:lang w:val="en-GB"/>
        </w:rPr>
      </w:pPr>
      <w:r>
        <w:rPr>
          <w:i/>
          <w:iCs/>
          <w:color w:val="auto"/>
          <w:sz w:val="28"/>
          <w:szCs w:val="28"/>
          <w:lang w:val="en-GB"/>
        </w:rPr>
        <w:t>[no change to list since last bulletin]</w:t>
      </w:r>
    </w:p>
    <w:p w:rsidR="005C3303" w:rsidRDefault="005C3303" w:rsidP="005C3303">
      <w:pPr>
        <w:pStyle w:val="BillWatchNormal"/>
        <w:spacing w:after="0"/>
        <w:rPr>
          <w:color w:val="auto"/>
          <w:sz w:val="28"/>
          <w:szCs w:val="28"/>
          <w:lang w:val="en-GB"/>
        </w:rPr>
      </w:pPr>
      <w:r>
        <w:rPr>
          <w:color w:val="auto"/>
          <w:sz w:val="28"/>
          <w:szCs w:val="28"/>
          <w:lang w:val="en-GB"/>
        </w:rPr>
        <w:t>Three Bills were sent to the President for his assent on 5th June—</w:t>
      </w:r>
    </w:p>
    <w:p w:rsidR="005C3303" w:rsidRDefault="005C3303" w:rsidP="005C3303">
      <w:pPr>
        <w:pStyle w:val="BillWatchNormal"/>
        <w:numPr>
          <w:ilvl w:val="0"/>
          <w:numId w:val="9"/>
        </w:numPr>
        <w:spacing w:after="0"/>
        <w:rPr>
          <w:color w:val="auto"/>
          <w:sz w:val="28"/>
          <w:szCs w:val="28"/>
          <w:lang w:val="en-GB"/>
        </w:rPr>
      </w:pPr>
      <w:r>
        <w:rPr>
          <w:color w:val="auto"/>
          <w:sz w:val="28"/>
          <w:szCs w:val="28"/>
          <w:lang w:val="en-GB"/>
        </w:rPr>
        <w:t>National Competitiveness Commission Bill  </w:t>
      </w:r>
      <w:r>
        <w:rPr>
          <w:i/>
          <w:iCs/>
          <w:color w:val="auto"/>
          <w:sz w:val="28"/>
          <w:szCs w:val="28"/>
          <w:lang w:val="en-GB"/>
        </w:rPr>
        <w:t>[</w:t>
      </w:r>
      <w:hyperlink r:id="rId22" w:history="1">
        <w:r>
          <w:rPr>
            <w:rStyle w:val="Hyperlink"/>
            <w:i/>
            <w:iCs/>
            <w:sz w:val="28"/>
            <w:szCs w:val="28"/>
            <w:lang w:val="en-GB"/>
          </w:rPr>
          <w:t>link</w:t>
        </w:r>
      </w:hyperlink>
      <w:r>
        <w:rPr>
          <w:i/>
          <w:iCs/>
          <w:color w:val="auto"/>
          <w:sz w:val="28"/>
          <w:szCs w:val="28"/>
          <w:lang w:val="en-GB"/>
        </w:rPr>
        <w:t xml:space="preserve">] </w:t>
      </w:r>
      <w:r>
        <w:rPr>
          <w:color w:val="auto"/>
          <w:sz w:val="28"/>
          <w:szCs w:val="28"/>
          <w:lang w:val="en-GB"/>
        </w:rPr>
        <w:t>  </w:t>
      </w:r>
    </w:p>
    <w:p w:rsidR="005C3303" w:rsidRDefault="005C3303" w:rsidP="005C3303">
      <w:pPr>
        <w:pStyle w:val="BillWatchNormal"/>
        <w:numPr>
          <w:ilvl w:val="0"/>
          <w:numId w:val="9"/>
        </w:numPr>
        <w:spacing w:after="0"/>
        <w:rPr>
          <w:color w:val="auto"/>
          <w:sz w:val="28"/>
          <w:szCs w:val="28"/>
          <w:lang w:val="en-GB"/>
        </w:rPr>
      </w:pPr>
      <w:r>
        <w:rPr>
          <w:color w:val="auto"/>
          <w:sz w:val="28"/>
          <w:szCs w:val="28"/>
          <w:lang w:val="en-GB"/>
        </w:rPr>
        <w:t xml:space="preserve">Deeds Registries Amendment Bill </w:t>
      </w:r>
      <w:r>
        <w:rPr>
          <w:i/>
          <w:iCs/>
          <w:color w:val="auto"/>
          <w:sz w:val="28"/>
          <w:szCs w:val="28"/>
          <w:lang w:val="en-GB"/>
        </w:rPr>
        <w:t>[</w:t>
      </w:r>
      <w:hyperlink r:id="rId23" w:history="1">
        <w:r>
          <w:rPr>
            <w:rStyle w:val="Hyperlink"/>
            <w:i/>
            <w:iCs/>
            <w:sz w:val="28"/>
            <w:szCs w:val="28"/>
            <w:lang w:val="en-GB"/>
          </w:rPr>
          <w:t>link</w:t>
        </w:r>
      </w:hyperlink>
      <w:r>
        <w:rPr>
          <w:i/>
          <w:iCs/>
          <w:color w:val="auto"/>
          <w:sz w:val="28"/>
          <w:szCs w:val="28"/>
          <w:lang w:val="en-GB"/>
        </w:rPr>
        <w:t xml:space="preserve"> to Bill; </w:t>
      </w:r>
      <w:hyperlink r:id="rId24" w:history="1">
        <w:r>
          <w:rPr>
            <w:rStyle w:val="Hyperlink"/>
            <w:i/>
            <w:iCs/>
            <w:color w:val="0000CC"/>
            <w:sz w:val="28"/>
            <w:szCs w:val="28"/>
            <w:lang w:val="en-GB"/>
          </w:rPr>
          <w:t>link</w:t>
        </w:r>
      </w:hyperlink>
      <w:r>
        <w:rPr>
          <w:color w:val="auto"/>
        </w:rPr>
        <w:t xml:space="preserve"> </w:t>
      </w:r>
      <w:r>
        <w:rPr>
          <w:i/>
          <w:iCs/>
          <w:color w:val="auto"/>
          <w:sz w:val="28"/>
          <w:szCs w:val="28"/>
        </w:rPr>
        <w:t>to amendments</w:t>
      </w:r>
      <w:r>
        <w:rPr>
          <w:i/>
          <w:iCs/>
          <w:color w:val="auto"/>
          <w:sz w:val="28"/>
          <w:szCs w:val="28"/>
          <w:lang w:val="en-GB"/>
        </w:rPr>
        <w:t>]</w:t>
      </w:r>
    </w:p>
    <w:p w:rsidR="005C3303" w:rsidRDefault="005C3303" w:rsidP="005C3303">
      <w:pPr>
        <w:pStyle w:val="BillWatchNormal"/>
        <w:numPr>
          <w:ilvl w:val="0"/>
          <w:numId w:val="9"/>
        </w:numPr>
        <w:rPr>
          <w:i/>
          <w:iCs/>
          <w:color w:val="CC0000"/>
          <w:sz w:val="28"/>
          <w:szCs w:val="28"/>
          <w:lang w:val="en-GB"/>
        </w:rPr>
      </w:pPr>
      <w:r>
        <w:rPr>
          <w:color w:val="auto"/>
          <w:sz w:val="28"/>
          <w:szCs w:val="28"/>
          <w:lang w:val="en-GB" w:eastAsia="en-US"/>
        </w:rPr>
        <w:t xml:space="preserve">Judicial Laws </w:t>
      </w:r>
      <w:r>
        <w:rPr>
          <w:color w:val="auto"/>
          <w:sz w:val="28"/>
          <w:szCs w:val="28"/>
          <w:lang w:val="en-GB"/>
        </w:rPr>
        <w:t>Amendment</w:t>
      </w:r>
      <w:r>
        <w:rPr>
          <w:color w:val="auto"/>
          <w:sz w:val="28"/>
          <w:szCs w:val="28"/>
          <w:lang w:val="en-GB" w:eastAsia="en-US"/>
        </w:rPr>
        <w:t xml:space="preserve"> (Ease of Settling Commercial and Other Disputes) Bill</w:t>
      </w:r>
      <w:r>
        <w:rPr>
          <w:i/>
          <w:iCs/>
          <w:color w:val="auto"/>
          <w:sz w:val="28"/>
          <w:szCs w:val="28"/>
          <w:lang w:val="en-GB" w:eastAsia="en-US"/>
        </w:rPr>
        <w:t xml:space="preserve"> </w:t>
      </w:r>
      <w:r>
        <w:rPr>
          <w:i/>
          <w:iCs/>
          <w:color w:val="auto"/>
          <w:sz w:val="28"/>
          <w:szCs w:val="28"/>
          <w:lang w:val="en-GB"/>
        </w:rPr>
        <w:t>[</w:t>
      </w:r>
      <w:hyperlink r:id="rId25" w:history="1">
        <w:r>
          <w:rPr>
            <w:rStyle w:val="Hyperlink"/>
            <w:i/>
            <w:iCs/>
            <w:color w:val="0000CC"/>
            <w:sz w:val="28"/>
            <w:szCs w:val="28"/>
            <w:lang w:val="en-GB"/>
          </w:rPr>
          <w:t>link</w:t>
        </w:r>
      </w:hyperlink>
      <w:r>
        <w:rPr>
          <w:i/>
          <w:iCs/>
          <w:color w:val="auto"/>
          <w:sz w:val="28"/>
          <w:szCs w:val="28"/>
        </w:rPr>
        <w:t xml:space="preserve"> to Bill</w:t>
      </w:r>
      <w:r>
        <w:rPr>
          <w:i/>
          <w:iCs/>
          <w:color w:val="auto"/>
          <w:sz w:val="28"/>
          <w:szCs w:val="28"/>
          <w:lang w:val="en-GB"/>
        </w:rPr>
        <w:t xml:space="preserve">, </w:t>
      </w:r>
      <w:hyperlink r:id="rId26" w:history="1">
        <w:r>
          <w:rPr>
            <w:rStyle w:val="Hyperlink"/>
            <w:i/>
            <w:iCs/>
            <w:color w:val="0000CC"/>
            <w:sz w:val="28"/>
            <w:szCs w:val="28"/>
            <w:lang w:val="en-GB"/>
          </w:rPr>
          <w:t>link</w:t>
        </w:r>
      </w:hyperlink>
      <w:r>
        <w:rPr>
          <w:i/>
          <w:iCs/>
          <w:color w:val="0000CC"/>
          <w:sz w:val="28"/>
          <w:szCs w:val="28"/>
        </w:rPr>
        <w:t xml:space="preserve"> </w:t>
      </w:r>
      <w:r>
        <w:rPr>
          <w:i/>
          <w:iCs/>
          <w:color w:val="auto"/>
          <w:sz w:val="28"/>
          <w:szCs w:val="28"/>
        </w:rPr>
        <w:t>to amendments</w:t>
      </w:r>
      <w:r>
        <w:rPr>
          <w:i/>
          <w:iCs/>
          <w:color w:val="auto"/>
          <w:sz w:val="28"/>
          <w:szCs w:val="28"/>
          <w:lang w:val="en-GB"/>
        </w:rPr>
        <w:t>]</w:t>
      </w:r>
    </w:p>
    <w:p w:rsidR="005C3303" w:rsidRDefault="005C3303" w:rsidP="005C3303">
      <w:pPr>
        <w:pStyle w:val="BillWatchNormal"/>
        <w:spacing w:after="0"/>
        <w:rPr>
          <w:color w:val="auto"/>
          <w:sz w:val="28"/>
          <w:szCs w:val="28"/>
          <w:lang w:val="en-GB"/>
        </w:rPr>
      </w:pPr>
      <w:r>
        <w:rPr>
          <w:color w:val="auto"/>
          <w:sz w:val="28"/>
          <w:szCs w:val="28"/>
          <w:lang w:val="en-GB"/>
        </w:rPr>
        <w:t>Two Bills are still being prepared for submission to the President—</w:t>
      </w:r>
    </w:p>
    <w:p w:rsidR="005C3303" w:rsidRDefault="005C3303" w:rsidP="005C3303">
      <w:pPr>
        <w:pStyle w:val="BillWatchNormal"/>
        <w:numPr>
          <w:ilvl w:val="0"/>
          <w:numId w:val="9"/>
        </w:numPr>
        <w:spacing w:after="0"/>
        <w:rPr>
          <w:i/>
          <w:iCs/>
          <w:color w:val="auto"/>
          <w:sz w:val="28"/>
          <w:szCs w:val="28"/>
          <w:lang w:val="en-GB"/>
        </w:rPr>
      </w:pPr>
      <w:r>
        <w:rPr>
          <w:color w:val="auto"/>
          <w:sz w:val="28"/>
          <w:szCs w:val="28"/>
          <w:lang w:val="en-GB" w:eastAsia="en-US"/>
        </w:rPr>
        <w:t>Movable Property Security Interests Bill</w:t>
      </w:r>
      <w:r>
        <w:rPr>
          <w:color w:val="auto"/>
          <w:sz w:val="28"/>
          <w:szCs w:val="28"/>
          <w:lang w:val="en-GB"/>
        </w:rPr>
        <w:t xml:space="preserve"> </w:t>
      </w:r>
      <w:r>
        <w:rPr>
          <w:i/>
          <w:iCs/>
          <w:color w:val="auto"/>
          <w:sz w:val="28"/>
          <w:szCs w:val="28"/>
          <w:lang w:val="en-GB" w:eastAsia="en-US"/>
        </w:rPr>
        <w:t>[</w:t>
      </w:r>
      <w:hyperlink r:id="rId27" w:history="1">
        <w:r>
          <w:rPr>
            <w:rStyle w:val="Hyperlink"/>
            <w:i/>
            <w:iCs/>
            <w:color w:val="0000CC"/>
            <w:sz w:val="28"/>
            <w:szCs w:val="28"/>
            <w:lang w:val="en-GB"/>
          </w:rPr>
          <w:t>link</w:t>
        </w:r>
      </w:hyperlink>
      <w:r>
        <w:rPr>
          <w:color w:val="0000CC"/>
          <w:sz w:val="28"/>
          <w:szCs w:val="28"/>
        </w:rPr>
        <w:t xml:space="preserve"> </w:t>
      </w:r>
      <w:r>
        <w:rPr>
          <w:i/>
          <w:iCs/>
          <w:color w:val="auto"/>
          <w:sz w:val="28"/>
          <w:szCs w:val="28"/>
        </w:rPr>
        <w:t xml:space="preserve">to Bill, </w:t>
      </w:r>
      <w:hyperlink r:id="rId28" w:history="1">
        <w:r>
          <w:rPr>
            <w:rStyle w:val="Hyperlink"/>
            <w:i/>
            <w:iCs/>
            <w:color w:val="0000CC"/>
            <w:sz w:val="28"/>
            <w:szCs w:val="28"/>
            <w:lang w:val="en-GB"/>
          </w:rPr>
          <w:t>link</w:t>
        </w:r>
      </w:hyperlink>
      <w:r>
        <w:rPr>
          <w:i/>
          <w:iCs/>
          <w:color w:val="0000CC"/>
        </w:rPr>
        <w:t xml:space="preserve"> </w:t>
      </w:r>
      <w:r>
        <w:rPr>
          <w:i/>
          <w:iCs/>
          <w:color w:val="auto"/>
          <w:sz w:val="28"/>
          <w:szCs w:val="28"/>
        </w:rPr>
        <w:t>to amendments]</w:t>
      </w:r>
    </w:p>
    <w:p w:rsidR="005C3303" w:rsidRDefault="005C3303" w:rsidP="005C3303">
      <w:pPr>
        <w:pStyle w:val="BillWatchNormal"/>
        <w:numPr>
          <w:ilvl w:val="0"/>
          <w:numId w:val="9"/>
        </w:numPr>
        <w:spacing w:after="120"/>
        <w:rPr>
          <w:color w:val="auto"/>
          <w:sz w:val="28"/>
          <w:szCs w:val="28"/>
          <w:lang w:val="en-GB"/>
        </w:rPr>
      </w:pPr>
      <w:r>
        <w:rPr>
          <w:color w:val="auto"/>
          <w:sz w:val="28"/>
          <w:szCs w:val="28"/>
          <w:lang w:val="en-GB"/>
        </w:rPr>
        <w:t>Public Procurement and Disposal of Public Assets Bill</w:t>
      </w:r>
      <w:r>
        <w:rPr>
          <w:color w:val="0000CC"/>
          <w:sz w:val="28"/>
          <w:szCs w:val="28"/>
          <w:lang w:val="en-GB"/>
        </w:rPr>
        <w:t xml:space="preserve"> </w:t>
      </w:r>
      <w:r>
        <w:rPr>
          <w:i/>
          <w:iCs/>
          <w:color w:val="0000CC"/>
          <w:sz w:val="28"/>
          <w:szCs w:val="28"/>
          <w:lang w:val="en-GB"/>
        </w:rPr>
        <w:t>[</w:t>
      </w:r>
      <w:hyperlink r:id="rId29" w:history="1">
        <w:r>
          <w:rPr>
            <w:rStyle w:val="Hyperlink"/>
            <w:i/>
            <w:iCs/>
            <w:sz w:val="28"/>
            <w:szCs w:val="28"/>
            <w:lang w:val="en-GB"/>
          </w:rPr>
          <w:t>link</w:t>
        </w:r>
      </w:hyperlink>
      <w:r>
        <w:rPr>
          <w:i/>
          <w:iCs/>
          <w:color w:val="0000CC"/>
          <w:sz w:val="28"/>
          <w:szCs w:val="28"/>
          <w:lang w:val="en-GB"/>
        </w:rPr>
        <w:t>]</w:t>
      </w:r>
      <w:r>
        <w:rPr>
          <w:color w:val="0000CC"/>
          <w:sz w:val="28"/>
          <w:szCs w:val="28"/>
          <w:lang w:val="en-GB"/>
        </w:rPr>
        <w:t xml:space="preserve"> </w:t>
      </w:r>
      <w:r>
        <w:rPr>
          <w:color w:val="auto"/>
          <w:sz w:val="28"/>
          <w:szCs w:val="28"/>
          <w:lang w:val="en-GB"/>
        </w:rPr>
        <w:t>  </w:t>
      </w:r>
    </w:p>
    <w:p w:rsidR="005C3303" w:rsidRDefault="005C3303" w:rsidP="005C3303">
      <w:pPr>
        <w:pStyle w:val="BillWatchNormal"/>
        <w:spacing w:after="0"/>
        <w:jc w:val="center"/>
        <w:rPr>
          <w:color w:val="0000CC"/>
          <w:sz w:val="28"/>
          <w:szCs w:val="28"/>
          <w:lang w:val="en-GB"/>
        </w:rPr>
      </w:pPr>
      <w:r>
        <w:rPr>
          <w:b/>
          <w:bCs/>
          <w:color w:val="0000CC"/>
          <w:sz w:val="28"/>
          <w:szCs w:val="28"/>
          <w:u w:val="single"/>
          <w:lang w:val="en-GB"/>
        </w:rPr>
        <w:t xml:space="preserve">Government   Gazettes </w:t>
      </w:r>
    </w:p>
    <w:p w:rsidR="005C3303" w:rsidRDefault="005C3303" w:rsidP="005C3303">
      <w:pPr>
        <w:pStyle w:val="BillWatchNormal"/>
        <w:spacing w:after="0"/>
        <w:jc w:val="left"/>
        <w:rPr>
          <w:b/>
          <w:bCs/>
          <w:color w:val="0000CC"/>
          <w:sz w:val="28"/>
          <w:szCs w:val="28"/>
          <w:lang w:val="en-GB"/>
        </w:rPr>
      </w:pPr>
      <w:r>
        <w:rPr>
          <w:b/>
          <w:bCs/>
          <w:color w:val="0000CC"/>
          <w:sz w:val="28"/>
          <w:szCs w:val="28"/>
          <w:lang w:val="en-GB"/>
        </w:rPr>
        <w:t>Gazette Extraordinary 9th June </w:t>
      </w:r>
    </w:p>
    <w:p w:rsidR="005C3303" w:rsidRDefault="005C3303" w:rsidP="005C3303">
      <w:pPr>
        <w:pStyle w:val="BillWatchNormal"/>
        <w:rPr>
          <w:color w:val="0000CC"/>
          <w:sz w:val="28"/>
          <w:szCs w:val="28"/>
          <w:lang w:val="en-GB"/>
        </w:rPr>
      </w:pPr>
      <w:r>
        <w:rPr>
          <w:color w:val="0000CC"/>
          <w:sz w:val="28"/>
          <w:szCs w:val="28"/>
          <w:u w:val="single"/>
          <w:lang w:val="en-GB"/>
        </w:rPr>
        <w:t xml:space="preserve">Blend fuel – level increased to 15%  </w:t>
      </w:r>
      <w:r>
        <w:rPr>
          <w:color w:val="0000CC"/>
          <w:sz w:val="28"/>
          <w:szCs w:val="28"/>
          <w:lang w:val="en-GB"/>
        </w:rPr>
        <w:t xml:space="preserve">Released too late on 9th June for inclusion in our last bulletin was this Gazette containing GN 293/2017 notifying the increased of the level of mandatory blending to 15%, </w:t>
      </w:r>
    </w:p>
    <w:p w:rsidR="005C3303" w:rsidRDefault="005C3303" w:rsidP="005C3303">
      <w:pPr>
        <w:pStyle w:val="BillWatchNormal"/>
        <w:spacing w:after="0"/>
        <w:jc w:val="left"/>
        <w:rPr>
          <w:i/>
          <w:iCs/>
          <w:color w:val="0000CC"/>
          <w:sz w:val="28"/>
          <w:szCs w:val="28"/>
          <w:lang w:val="en-GB"/>
        </w:rPr>
      </w:pPr>
      <w:r>
        <w:rPr>
          <w:b/>
          <w:bCs/>
          <w:color w:val="0000CC"/>
          <w:sz w:val="28"/>
          <w:szCs w:val="28"/>
          <w:lang w:val="en-GB"/>
        </w:rPr>
        <w:t>Statutory Instruments</w:t>
      </w:r>
      <w:r>
        <w:rPr>
          <w:color w:val="0000CC"/>
          <w:sz w:val="28"/>
          <w:szCs w:val="28"/>
          <w:lang w:val="en-GB"/>
        </w:rPr>
        <w:t xml:space="preserve"> </w:t>
      </w:r>
      <w:r>
        <w:rPr>
          <w:b/>
          <w:bCs/>
          <w:color w:val="0000CC"/>
          <w:sz w:val="28"/>
          <w:szCs w:val="28"/>
          <w:lang w:val="en-GB"/>
        </w:rPr>
        <w:t xml:space="preserve">16th June </w:t>
      </w:r>
      <w:r>
        <w:rPr>
          <w:i/>
          <w:iCs/>
          <w:color w:val="0000CC"/>
          <w:sz w:val="28"/>
          <w:szCs w:val="28"/>
          <w:lang w:val="en-GB"/>
        </w:rPr>
        <w:t>[only one SI gazetted]</w:t>
      </w:r>
    </w:p>
    <w:p w:rsidR="005C3303" w:rsidRDefault="005C3303" w:rsidP="005C3303">
      <w:pPr>
        <w:autoSpaceDE w:val="0"/>
        <w:autoSpaceDN w:val="0"/>
        <w:spacing w:after="60"/>
        <w:jc w:val="both"/>
        <w:rPr>
          <w:color w:val="0000CC"/>
          <w:lang w:val="en-GB"/>
        </w:rPr>
      </w:pPr>
      <w:r>
        <w:rPr>
          <w:color w:val="0000CC"/>
          <w:u w:val="single"/>
          <w:lang w:val="en-GB"/>
        </w:rPr>
        <w:t>Collective bargaining agreement: Commercial Sectors</w:t>
      </w:r>
      <w:r>
        <w:rPr>
          <w:color w:val="0000CC"/>
          <w:lang w:val="en-GB"/>
        </w:rPr>
        <w:t xml:space="preserve">  SI 75/2017 is an agreement amending the principal agreement for the Commercial Sectors of Zimbabwe, which dates from 1993.  Like several other recent amending agreements, it provides for the point at which successive stipulated-term contracts of employment become a contract of employment without limitation of time.</w:t>
      </w:r>
      <w:r>
        <w:rPr>
          <w:i/>
          <w:iCs/>
          <w:color w:val="0000CC"/>
          <w:lang w:val="en-GB"/>
        </w:rPr>
        <w:t xml:space="preserve"> </w:t>
      </w:r>
    </w:p>
    <w:p w:rsidR="005C3303" w:rsidRDefault="005C3303" w:rsidP="005C3303">
      <w:pPr>
        <w:autoSpaceDE w:val="0"/>
        <w:autoSpaceDN w:val="0"/>
        <w:spacing w:after="0"/>
        <w:jc w:val="both"/>
        <w:rPr>
          <w:b/>
          <w:bCs/>
          <w:color w:val="0000CC"/>
          <w:lang w:val="en-GB"/>
        </w:rPr>
      </w:pPr>
      <w:r>
        <w:rPr>
          <w:b/>
          <w:bCs/>
          <w:color w:val="0000CC"/>
          <w:lang w:val="en-GB"/>
        </w:rPr>
        <w:t>General Notices 16th June</w:t>
      </w:r>
    </w:p>
    <w:p w:rsidR="005C3303" w:rsidRDefault="005C3303" w:rsidP="005C3303">
      <w:pPr>
        <w:autoSpaceDE w:val="0"/>
        <w:autoSpaceDN w:val="0"/>
        <w:spacing w:after="0"/>
        <w:jc w:val="both"/>
        <w:rPr>
          <w:i/>
          <w:iCs/>
          <w:color w:val="0000CC"/>
          <w:spacing w:val="-6"/>
          <w:lang w:val="en-GB"/>
        </w:rPr>
      </w:pPr>
      <w:r>
        <w:rPr>
          <w:color w:val="0000CC"/>
          <w:spacing w:val="-6"/>
          <w:u w:val="single"/>
          <w:lang w:val="en-GB"/>
        </w:rPr>
        <w:t>Electoral Act – Designation of magistrates for political violence/intimidation cases</w:t>
      </w:r>
      <w:r>
        <w:rPr>
          <w:color w:val="0000CC"/>
          <w:spacing w:val="-6"/>
          <w:lang w:val="en-GB"/>
        </w:rPr>
        <w:t xml:space="preserve">  GN 297/2917 from the Judicial Service Commission notifies the designation of five named magistrates, in terms of section </w:t>
      </w:r>
      <w:proofErr w:type="spellStart"/>
      <w:r>
        <w:rPr>
          <w:color w:val="0000CC"/>
          <w:spacing w:val="-6"/>
          <w:lang w:val="en-GB"/>
        </w:rPr>
        <w:t>133J</w:t>
      </w:r>
      <w:proofErr w:type="spellEnd"/>
      <w:r>
        <w:rPr>
          <w:color w:val="0000CC"/>
          <w:spacing w:val="-6"/>
          <w:lang w:val="en-GB"/>
        </w:rPr>
        <w:t xml:space="preserve"> of the Electoral Act, to try cases involving politically-motivated violence and intimidation in Midlands Province.  They are stationed at Gweru, Mvuma, Zvishavane and Kwekwe.  </w:t>
      </w:r>
      <w:r>
        <w:rPr>
          <w:i/>
          <w:iCs/>
          <w:color w:val="0000CC"/>
          <w:spacing w:val="-6"/>
          <w:lang w:val="en-GB"/>
        </w:rPr>
        <w:t>[Reminder: Polling in the Chiwundura by-election in Midlands Province will be on Saturday 15th July.]</w:t>
      </w:r>
    </w:p>
    <w:p w:rsidR="005C3303" w:rsidRDefault="005C3303" w:rsidP="005C3303">
      <w:pPr>
        <w:autoSpaceDE w:val="0"/>
        <w:autoSpaceDN w:val="0"/>
        <w:spacing w:after="0"/>
        <w:jc w:val="both"/>
        <w:rPr>
          <w:color w:val="0000CC"/>
          <w:spacing w:val="-6"/>
          <w:lang w:val="en-GB"/>
        </w:rPr>
      </w:pPr>
      <w:r>
        <w:rPr>
          <w:color w:val="0000CC"/>
          <w:spacing w:val="-6"/>
          <w:u w:val="single"/>
          <w:lang w:val="en-GB"/>
        </w:rPr>
        <w:t>Compulsory acquisition of agricultural land under Constitution</w:t>
      </w:r>
      <w:r>
        <w:rPr>
          <w:color w:val="0000CC"/>
          <w:spacing w:val="-6"/>
          <w:lang w:val="en-GB"/>
        </w:rPr>
        <w:t>  GN 302/2017 is a notice in terms of section 72 of the Constitution acquiring  176.3 hectares of land in Lupane District.</w:t>
      </w:r>
    </w:p>
    <w:p w:rsidR="005C3303" w:rsidRDefault="005C3303" w:rsidP="005C3303">
      <w:pPr>
        <w:autoSpaceDE w:val="0"/>
        <w:autoSpaceDN w:val="0"/>
        <w:spacing w:after="0"/>
        <w:jc w:val="both"/>
        <w:rPr>
          <w:color w:val="0000CC"/>
          <w:spacing w:val="-6"/>
          <w:lang w:val="en-GB"/>
        </w:rPr>
      </w:pPr>
    </w:p>
    <w:p w:rsidR="005C3303" w:rsidRDefault="005C3303" w:rsidP="005C3303">
      <w:pPr>
        <w:spacing w:after="20"/>
        <w:jc w:val="center"/>
        <w:rPr>
          <w:i/>
          <w:iCs/>
          <w:sz w:val="18"/>
          <w:szCs w:val="18"/>
          <w:lang w:val="en-GB"/>
        </w:rPr>
      </w:pPr>
      <w:r>
        <w:rPr>
          <w:i/>
          <w:iCs/>
          <w:color w:val="1F497D"/>
          <w:sz w:val="18"/>
          <w:szCs w:val="18"/>
          <w:lang w:val="en-GB"/>
        </w:rPr>
        <w:t>Veritas makes every effort to ensure reliable information, but cannot take legal responsibility for information supplied</w:t>
      </w:r>
      <w:r>
        <w:rPr>
          <w:i/>
          <w:iCs/>
          <w:sz w:val="18"/>
          <w:szCs w:val="18"/>
          <w:lang w:val="en-GB"/>
        </w:rPr>
        <w:t>.</w:t>
      </w:r>
    </w:p>
    <w:p w:rsidR="005C3303" w:rsidRDefault="005C3303" w:rsidP="005C3303">
      <w:pPr>
        <w:spacing w:after="20"/>
        <w:jc w:val="center"/>
        <w:rPr>
          <w:lang w:val="en-GB"/>
        </w:rPr>
      </w:pPr>
      <w:r>
        <w:rPr>
          <w:i/>
          <w:iCs/>
          <w:color w:val="1F497D"/>
          <w:sz w:val="18"/>
          <w:szCs w:val="18"/>
          <w:lang w:val="en-GB"/>
        </w:rPr>
        <w:t xml:space="preserve">If you are looking for legislation please look for it on </w:t>
      </w:r>
      <w:hyperlink r:id="rId30" w:history="1">
        <w:r>
          <w:rPr>
            <w:rStyle w:val="Hyperlink"/>
            <w:i/>
            <w:iCs/>
            <w:color w:val="008000"/>
            <w:sz w:val="18"/>
            <w:szCs w:val="18"/>
            <w:lang w:val="en-GB"/>
          </w:rPr>
          <w:t>www.veritaszim.net</w:t>
        </w:r>
      </w:hyperlink>
    </w:p>
    <w:p w:rsidR="005C3303" w:rsidRDefault="005C3303" w:rsidP="005C3303">
      <w:pPr>
        <w:spacing w:after="20"/>
        <w:jc w:val="center"/>
        <w:rPr>
          <w:i/>
          <w:iCs/>
          <w:color w:val="1F497D"/>
          <w:sz w:val="18"/>
          <w:szCs w:val="18"/>
          <w:lang w:val="en-GB"/>
        </w:rPr>
      </w:pPr>
      <w:r>
        <w:rPr>
          <w:i/>
          <w:iCs/>
          <w:color w:val="1F497D"/>
          <w:sz w:val="18"/>
          <w:szCs w:val="18"/>
          <w:lang w:val="en-GB"/>
        </w:rPr>
        <w:t xml:space="preserve">To subscribe or unsubscribe from this mailing list or contact Veritas please email </w:t>
      </w:r>
      <w:hyperlink r:id="rId31" w:history="1">
        <w:r>
          <w:rPr>
            <w:rStyle w:val="Hyperlink"/>
            <w:i/>
            <w:iCs/>
            <w:color w:val="008000"/>
            <w:sz w:val="18"/>
            <w:szCs w:val="18"/>
            <w:lang w:val="en-GB"/>
          </w:rPr>
          <w:t>veritas@mango.zw</w:t>
        </w:r>
      </w:hyperlink>
    </w:p>
    <w:p w:rsidR="005C3303" w:rsidRDefault="005C3303" w:rsidP="005C3303">
      <w:pPr>
        <w:spacing w:after="240"/>
        <w:jc w:val="center"/>
        <w:rPr>
          <w:color w:val="1F497D"/>
          <w:sz w:val="8"/>
          <w:szCs w:val="8"/>
          <w:lang w:val="en-GB"/>
        </w:rPr>
      </w:pPr>
      <w:r>
        <w:rPr>
          <w:sz w:val="18"/>
          <w:szCs w:val="18"/>
          <w:lang w:val="en-GB"/>
        </w:rPr>
        <w:t>follow us on</w:t>
      </w:r>
      <w:r>
        <w:rPr>
          <w:rFonts w:ascii="Calibri" w:hAnsi="Calibri" w:cs="Calibri"/>
          <w:sz w:val="18"/>
          <w:szCs w:val="18"/>
          <w:lang w:val="en-GB"/>
        </w:rPr>
        <w:t xml:space="preserve"> </w:t>
      </w:r>
      <w:r>
        <w:rPr>
          <w:rFonts w:ascii="Calibri" w:hAnsi="Calibri" w:cs="Calibri"/>
          <w:noProof/>
          <w:color w:val="1F497D"/>
          <w:sz w:val="22"/>
          <w:szCs w:val="22"/>
        </w:rPr>
        <w:drawing>
          <wp:inline distT="0" distB="0" distL="0" distR="0">
            <wp:extent cx="257175" cy="257175"/>
            <wp:effectExtent l="0" t="0" r="9525" b="9525"/>
            <wp:docPr id="5" name="Picture 5"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2.jpg@01D2180E.ABAC24C0">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2.jpg@01D2180E.ABAC24C0"/>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Pr>
          <w:rFonts w:ascii="Calibri" w:hAnsi="Calibri" w:cs="Calibri"/>
          <w:noProof/>
          <w:sz w:val="22"/>
          <w:szCs w:val="22"/>
        </w:rPr>
        <w:drawing>
          <wp:inline distT="0" distB="0" distL="0" distR="0">
            <wp:extent cx="295275" cy="257175"/>
            <wp:effectExtent l="0" t="0" r="9525" b="9525"/>
            <wp:docPr id="4" name="Picture 4"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3.png@01D2180E.ABAC24C0">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3.png@01D2180E.ABAC24C0"/>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Pr>
          <w:rFonts w:ascii="Calibri" w:hAnsi="Calibri" w:cs="Calibri"/>
          <w:noProof/>
          <w:color w:val="1F497D"/>
          <w:sz w:val="22"/>
          <w:szCs w:val="22"/>
        </w:rPr>
        <w:drawing>
          <wp:inline distT="0" distB="0" distL="0" distR="0">
            <wp:extent cx="257175" cy="266700"/>
            <wp:effectExtent l="0" t="0" r="9525" b="0"/>
            <wp:docPr id="3" name="Picture 3"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4.png@01D2180E.ABAC24C0">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4.png@01D2180E.ABAC24C0"/>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inline>
        </w:drawing>
      </w:r>
      <w:r>
        <w:rPr>
          <w:rFonts w:ascii="Calibri" w:hAnsi="Calibri" w:cs="Calibri"/>
          <w:noProof/>
          <w:sz w:val="22"/>
          <w:szCs w:val="22"/>
        </w:rPr>
        <w:drawing>
          <wp:inline distT="0" distB="0" distL="0" distR="0">
            <wp:extent cx="304800" cy="304800"/>
            <wp:effectExtent l="0" t="0" r="0" b="0"/>
            <wp:docPr id="2"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5.png@01D2180E.ABAC2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5.png@01D2180E.ABAC24C0"/>
                    <pic:cNvPicPr>
                      <a:picLocks noChangeAspect="1" noChangeArrowheads="1"/>
                    </pic:cNvPicPr>
                  </pic:nvPicPr>
                  <pic:blipFill>
                    <a:blip r:embed="rId41" r:link="rId4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18"/>
          <w:szCs w:val="18"/>
          <w:lang w:val="en-GB"/>
        </w:rPr>
        <w:t>(+263 71 893 3633)</w:t>
      </w:r>
    </w:p>
    <w:p w:rsidR="005C3303" w:rsidRDefault="005C3303" w:rsidP="005C3303">
      <w:pPr>
        <w:spacing w:after="20"/>
        <w:jc w:val="center"/>
        <w:rPr>
          <w:color w:val="1F497D"/>
          <w:lang w:val="en-GB"/>
        </w:rPr>
      </w:pPr>
      <w:r>
        <w:rPr>
          <w:noProof/>
        </w:rPr>
        <w:drawing>
          <wp:inline distT="0" distB="0" distL="0" distR="0">
            <wp:extent cx="685800" cy="238125"/>
            <wp:effectExtent l="0" t="0" r="0" b="9525"/>
            <wp:docPr id="1"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6.png@01D2555E.E7AC4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6.png@01D2555E.E7AC4800"/>
                    <pic:cNvPicPr>
                      <a:picLocks noChangeAspect="1" noChangeArrowheads="1"/>
                    </pic:cNvPicPr>
                  </pic:nvPicPr>
                  <pic:blipFill>
                    <a:blip r:embed="rId43" r:link="rId44">
                      <a:extLst>
                        <a:ext uri="{28A0092B-C50C-407E-A947-70E740481C1C}">
                          <a14:useLocalDpi xmlns:a14="http://schemas.microsoft.com/office/drawing/2010/main" val="0"/>
                        </a:ext>
                      </a:extLst>
                    </a:blip>
                    <a:srcRect/>
                    <a:stretch>
                      <a:fillRect/>
                    </a:stretch>
                  </pic:blipFill>
                  <pic:spPr bwMode="auto">
                    <a:xfrm>
                      <a:off x="0" y="0"/>
                      <a:ext cx="685800" cy="238125"/>
                    </a:xfrm>
                    <a:prstGeom prst="rect">
                      <a:avLst/>
                    </a:prstGeom>
                    <a:noFill/>
                    <a:ln>
                      <a:noFill/>
                    </a:ln>
                  </pic:spPr>
                </pic:pic>
              </a:graphicData>
            </a:graphic>
          </wp:inline>
        </w:drawing>
      </w:r>
    </w:p>
    <w:p w:rsidR="00E72EAF" w:rsidRPr="007218FF" w:rsidRDefault="005C3303" w:rsidP="005C3303">
      <w:pPr>
        <w:spacing w:after="20"/>
        <w:jc w:val="center"/>
      </w:pPr>
      <w:r>
        <w:rPr>
          <w:i/>
          <w:iCs/>
          <w:sz w:val="18"/>
          <w:szCs w:val="18"/>
          <w:lang w:val="en-GB"/>
        </w:rPr>
        <w:t>This work is licensed under a</w:t>
      </w:r>
      <w:r>
        <w:rPr>
          <w:i/>
          <w:iCs/>
          <w:color w:val="1F497D"/>
          <w:sz w:val="18"/>
          <w:szCs w:val="18"/>
          <w:lang w:val="en-GB"/>
        </w:rPr>
        <w:t xml:space="preserve"> </w:t>
      </w:r>
      <w:hyperlink r:id="rId45" w:history="1">
        <w:r>
          <w:rPr>
            <w:rStyle w:val="Hyperlink"/>
            <w:i/>
            <w:iCs/>
            <w:color w:val="008000"/>
            <w:sz w:val="18"/>
            <w:szCs w:val="18"/>
            <w:lang w:val="en-GB"/>
          </w:rPr>
          <w:t>Creative Commons Attribution-NonCommercial-ShareAlike 4.0 International License</w:t>
        </w:r>
      </w:hyperlink>
      <w:r>
        <w:rPr>
          <w:i/>
          <w:iCs/>
          <w:color w:val="008000"/>
          <w:sz w:val="18"/>
          <w:szCs w:val="18"/>
          <w:u w:val="single"/>
          <w:lang w:val="en-GB"/>
        </w:rPr>
        <w:t>.</w:t>
      </w:r>
    </w:p>
    <w:sectPr w:rsidR="00E72EAF" w:rsidRPr="007218FF" w:rsidSect="00637D66">
      <w:headerReference w:type="even" r:id="rId46"/>
      <w:headerReference w:type="default" r:id="rId47"/>
      <w:footerReference w:type="even" r:id="rId48"/>
      <w:footerReference w:type="default" r:id="rId49"/>
      <w:headerReference w:type="first" r:id="rId50"/>
      <w:footerReference w:type="first" r:id="rId51"/>
      <w:pgSz w:w="11906" w:h="16838" w:code="9"/>
      <w:pgMar w:top="1411" w:right="1138" w:bottom="1138" w:left="141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69F" w:rsidRDefault="0009269F" w:rsidP="00726D9A">
      <w:r>
        <w:separator/>
      </w:r>
    </w:p>
  </w:endnote>
  <w:endnote w:type="continuationSeparator" w:id="0">
    <w:p w:rsidR="0009269F" w:rsidRDefault="0009269F" w:rsidP="00726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ejaVu Sans Mon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207" w:rsidRDefault="00AF22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207" w:rsidRDefault="00AF22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207" w:rsidRDefault="00AF22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69F" w:rsidRDefault="0009269F" w:rsidP="00726D9A">
      <w:r>
        <w:separator/>
      </w:r>
    </w:p>
  </w:footnote>
  <w:footnote w:type="continuationSeparator" w:id="0">
    <w:p w:rsidR="0009269F" w:rsidRDefault="0009269F" w:rsidP="00726D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207" w:rsidRDefault="00AF22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D9A" w:rsidRPr="007218FF" w:rsidRDefault="00BE01F0" w:rsidP="00F2383D">
    <w:pPr>
      <w:pStyle w:val="Header"/>
      <w:pBdr>
        <w:bottom w:val="single" w:sz="4" w:space="1" w:color="auto"/>
      </w:pBdr>
      <w:tabs>
        <w:tab w:val="clear" w:pos="4513"/>
        <w:tab w:val="clear" w:pos="9026"/>
        <w:tab w:val="center" w:pos="4678"/>
        <w:tab w:val="right" w:pos="9356"/>
      </w:tabs>
      <w:rPr>
        <w:sz w:val="20"/>
        <w:szCs w:val="20"/>
      </w:rPr>
    </w:pPr>
    <w:r w:rsidRPr="007218FF">
      <w:rPr>
        <w:sz w:val="20"/>
        <w:szCs w:val="20"/>
      </w:rPr>
      <w:t>Bill Watch</w:t>
    </w:r>
    <w:r w:rsidR="00593752" w:rsidRPr="007218FF">
      <w:rPr>
        <w:sz w:val="20"/>
        <w:szCs w:val="20"/>
      </w:rPr>
      <w:t xml:space="preserve"> </w:t>
    </w:r>
    <w:r w:rsidR="005C3303">
      <w:rPr>
        <w:sz w:val="20"/>
        <w:szCs w:val="20"/>
      </w:rPr>
      <w:t>21</w:t>
    </w:r>
    <w:r w:rsidR="001806AD">
      <w:rPr>
        <w:sz w:val="20"/>
        <w:szCs w:val="20"/>
      </w:rPr>
      <w:t>/2017</w:t>
    </w:r>
    <w:r w:rsidR="006D1345" w:rsidRPr="007218FF">
      <w:rPr>
        <w:sz w:val="20"/>
        <w:szCs w:val="20"/>
      </w:rPr>
      <w:tab/>
    </w:r>
    <w:r w:rsidR="005C3303">
      <w:rPr>
        <w:sz w:val="20"/>
        <w:szCs w:val="20"/>
      </w:rPr>
      <w:t>Constitution Amendment and</w:t>
    </w:r>
    <w:r w:rsidR="005C3303" w:rsidRPr="005C3303">
      <w:rPr>
        <w:sz w:val="20"/>
        <w:szCs w:val="20"/>
      </w:rPr>
      <w:t xml:space="preserve"> </w:t>
    </w:r>
    <w:r w:rsidR="005C3303">
      <w:rPr>
        <w:sz w:val="20"/>
        <w:szCs w:val="20"/>
      </w:rPr>
      <w:t>NPRC Bill</w:t>
    </w:r>
    <w:r w:rsidR="005C3303">
      <w:rPr>
        <w:sz w:val="20"/>
        <w:szCs w:val="20"/>
      </w:rPr>
      <w:t>s</w:t>
    </w:r>
    <w:r w:rsidR="00417B28" w:rsidRPr="007218FF">
      <w:rPr>
        <w:sz w:val="20"/>
        <w:szCs w:val="20"/>
      </w:rPr>
      <w:tab/>
    </w:r>
    <w:r w:rsidR="005C3303">
      <w:rPr>
        <w:sz w:val="20"/>
        <w:szCs w:val="20"/>
      </w:rPr>
      <w:t>22 June</w:t>
    </w:r>
    <w:r w:rsidR="008B6C73" w:rsidRPr="007218FF">
      <w:rPr>
        <w:sz w:val="20"/>
        <w:szCs w:val="20"/>
      </w:rPr>
      <w:t xml:space="preserve"> </w:t>
    </w:r>
    <w:r w:rsidR="001806AD">
      <w:rPr>
        <w:sz w:val="20"/>
        <w:szCs w:val="20"/>
      </w:rPr>
      <w:t>2017</w:t>
    </w:r>
    <w:r w:rsidR="005C3303">
      <w:rPr>
        <w:sz w:val="20"/>
        <w:szCs w:val="20"/>
      </w:rPr>
      <w:br/>
    </w:r>
    <w:r w:rsidR="005C3303">
      <w:rPr>
        <w:sz w:val="20"/>
        <w:szCs w:val="20"/>
      </w:rPr>
      <w:tab/>
      <w:t>Debate to Continue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207" w:rsidRDefault="00AF22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9017D"/>
    <w:multiLevelType w:val="hybridMultilevel"/>
    <w:tmpl w:val="3CEA680C"/>
    <w:lvl w:ilvl="0" w:tplc="20F4984E">
      <w:start w:val="1"/>
      <w:numFmt w:val="bullet"/>
      <w:lvlText w:val=""/>
      <w:lvlJc w:val="left"/>
      <w:pPr>
        <w:ind w:left="360" w:hanging="360"/>
      </w:pPr>
      <w:rPr>
        <w:rFonts w:ascii="Symbol" w:hAnsi="Symbol" w:hint="default"/>
        <w:color w:val="auto"/>
      </w:rPr>
    </w:lvl>
    <w:lvl w:ilvl="1" w:tplc="30090003">
      <w:start w:val="1"/>
      <w:numFmt w:val="bullet"/>
      <w:lvlText w:val="o"/>
      <w:lvlJc w:val="left"/>
      <w:pPr>
        <w:ind w:left="1080" w:hanging="360"/>
      </w:pPr>
      <w:rPr>
        <w:rFonts w:ascii="Courier New" w:hAnsi="Courier New" w:cs="Courier New" w:hint="default"/>
      </w:rPr>
    </w:lvl>
    <w:lvl w:ilvl="2" w:tplc="30090005">
      <w:start w:val="1"/>
      <w:numFmt w:val="bullet"/>
      <w:lvlText w:val=""/>
      <w:lvlJc w:val="left"/>
      <w:pPr>
        <w:ind w:left="1800" w:hanging="360"/>
      </w:pPr>
      <w:rPr>
        <w:rFonts w:ascii="Wingdings" w:hAnsi="Wingdings" w:hint="default"/>
      </w:rPr>
    </w:lvl>
    <w:lvl w:ilvl="3" w:tplc="30090001">
      <w:start w:val="1"/>
      <w:numFmt w:val="bullet"/>
      <w:lvlText w:val=""/>
      <w:lvlJc w:val="left"/>
      <w:pPr>
        <w:ind w:left="2520" w:hanging="360"/>
      </w:pPr>
      <w:rPr>
        <w:rFonts w:ascii="Symbol" w:hAnsi="Symbol" w:hint="default"/>
      </w:rPr>
    </w:lvl>
    <w:lvl w:ilvl="4" w:tplc="30090003">
      <w:start w:val="1"/>
      <w:numFmt w:val="bullet"/>
      <w:lvlText w:val="o"/>
      <w:lvlJc w:val="left"/>
      <w:pPr>
        <w:ind w:left="3240" w:hanging="360"/>
      </w:pPr>
      <w:rPr>
        <w:rFonts w:ascii="Courier New" w:hAnsi="Courier New" w:cs="Courier New" w:hint="default"/>
      </w:rPr>
    </w:lvl>
    <w:lvl w:ilvl="5" w:tplc="30090005">
      <w:start w:val="1"/>
      <w:numFmt w:val="bullet"/>
      <w:lvlText w:val=""/>
      <w:lvlJc w:val="left"/>
      <w:pPr>
        <w:ind w:left="3960" w:hanging="360"/>
      </w:pPr>
      <w:rPr>
        <w:rFonts w:ascii="Wingdings" w:hAnsi="Wingdings" w:hint="default"/>
      </w:rPr>
    </w:lvl>
    <w:lvl w:ilvl="6" w:tplc="30090001">
      <w:start w:val="1"/>
      <w:numFmt w:val="bullet"/>
      <w:lvlText w:val=""/>
      <w:lvlJc w:val="left"/>
      <w:pPr>
        <w:ind w:left="4680" w:hanging="360"/>
      </w:pPr>
      <w:rPr>
        <w:rFonts w:ascii="Symbol" w:hAnsi="Symbol" w:hint="default"/>
      </w:rPr>
    </w:lvl>
    <w:lvl w:ilvl="7" w:tplc="30090003">
      <w:start w:val="1"/>
      <w:numFmt w:val="bullet"/>
      <w:lvlText w:val="o"/>
      <w:lvlJc w:val="left"/>
      <w:pPr>
        <w:ind w:left="5400" w:hanging="360"/>
      </w:pPr>
      <w:rPr>
        <w:rFonts w:ascii="Courier New" w:hAnsi="Courier New" w:cs="Courier New" w:hint="default"/>
      </w:rPr>
    </w:lvl>
    <w:lvl w:ilvl="8" w:tplc="30090005">
      <w:start w:val="1"/>
      <w:numFmt w:val="bullet"/>
      <w:lvlText w:val=""/>
      <w:lvlJc w:val="left"/>
      <w:pPr>
        <w:ind w:left="6120" w:hanging="360"/>
      </w:pPr>
      <w:rPr>
        <w:rFonts w:ascii="Wingdings" w:hAnsi="Wingdings" w:hint="default"/>
      </w:rPr>
    </w:lvl>
  </w:abstractNum>
  <w:abstractNum w:abstractNumId="1">
    <w:nsid w:val="22623389"/>
    <w:multiLevelType w:val="hybridMultilevel"/>
    <w:tmpl w:val="7C043E50"/>
    <w:lvl w:ilvl="0" w:tplc="30090001">
      <w:start w:val="1"/>
      <w:numFmt w:val="bullet"/>
      <w:lvlText w:val=""/>
      <w:lvlJc w:val="left"/>
      <w:pPr>
        <w:ind w:left="360" w:hanging="360"/>
      </w:pPr>
      <w:rPr>
        <w:rFonts w:ascii="Symbol" w:hAnsi="Symbol" w:hint="default"/>
      </w:rPr>
    </w:lvl>
    <w:lvl w:ilvl="1" w:tplc="30090003">
      <w:start w:val="1"/>
      <w:numFmt w:val="decimal"/>
      <w:lvlText w:val="%2."/>
      <w:lvlJc w:val="left"/>
      <w:pPr>
        <w:tabs>
          <w:tab w:val="num" w:pos="1440"/>
        </w:tabs>
        <w:ind w:left="1440" w:hanging="360"/>
      </w:pPr>
    </w:lvl>
    <w:lvl w:ilvl="2" w:tplc="30090005">
      <w:start w:val="1"/>
      <w:numFmt w:val="decimal"/>
      <w:lvlText w:val="%3."/>
      <w:lvlJc w:val="left"/>
      <w:pPr>
        <w:tabs>
          <w:tab w:val="num" w:pos="2160"/>
        </w:tabs>
        <w:ind w:left="2160" w:hanging="360"/>
      </w:pPr>
    </w:lvl>
    <w:lvl w:ilvl="3" w:tplc="30090001">
      <w:start w:val="1"/>
      <w:numFmt w:val="decimal"/>
      <w:lvlText w:val="%4."/>
      <w:lvlJc w:val="left"/>
      <w:pPr>
        <w:tabs>
          <w:tab w:val="num" w:pos="2880"/>
        </w:tabs>
        <w:ind w:left="2880" w:hanging="360"/>
      </w:pPr>
    </w:lvl>
    <w:lvl w:ilvl="4" w:tplc="30090003">
      <w:start w:val="1"/>
      <w:numFmt w:val="decimal"/>
      <w:lvlText w:val="%5."/>
      <w:lvlJc w:val="left"/>
      <w:pPr>
        <w:tabs>
          <w:tab w:val="num" w:pos="3600"/>
        </w:tabs>
        <w:ind w:left="3600" w:hanging="360"/>
      </w:pPr>
    </w:lvl>
    <w:lvl w:ilvl="5" w:tplc="30090005">
      <w:start w:val="1"/>
      <w:numFmt w:val="decimal"/>
      <w:lvlText w:val="%6."/>
      <w:lvlJc w:val="left"/>
      <w:pPr>
        <w:tabs>
          <w:tab w:val="num" w:pos="4320"/>
        </w:tabs>
        <w:ind w:left="4320" w:hanging="360"/>
      </w:pPr>
    </w:lvl>
    <w:lvl w:ilvl="6" w:tplc="30090001">
      <w:start w:val="1"/>
      <w:numFmt w:val="decimal"/>
      <w:lvlText w:val="%7."/>
      <w:lvlJc w:val="left"/>
      <w:pPr>
        <w:tabs>
          <w:tab w:val="num" w:pos="5040"/>
        </w:tabs>
        <w:ind w:left="5040" w:hanging="360"/>
      </w:pPr>
    </w:lvl>
    <w:lvl w:ilvl="7" w:tplc="30090003">
      <w:start w:val="1"/>
      <w:numFmt w:val="decimal"/>
      <w:lvlText w:val="%8."/>
      <w:lvlJc w:val="left"/>
      <w:pPr>
        <w:tabs>
          <w:tab w:val="num" w:pos="5760"/>
        </w:tabs>
        <w:ind w:left="5760" w:hanging="360"/>
      </w:pPr>
    </w:lvl>
    <w:lvl w:ilvl="8" w:tplc="30090005">
      <w:start w:val="1"/>
      <w:numFmt w:val="decimal"/>
      <w:lvlText w:val="%9."/>
      <w:lvlJc w:val="left"/>
      <w:pPr>
        <w:tabs>
          <w:tab w:val="num" w:pos="6480"/>
        </w:tabs>
        <w:ind w:left="6480" w:hanging="360"/>
      </w:pPr>
    </w:lvl>
  </w:abstractNum>
  <w:abstractNum w:abstractNumId="2">
    <w:nsid w:val="28114078"/>
    <w:multiLevelType w:val="hybridMultilevel"/>
    <w:tmpl w:val="130878B8"/>
    <w:lvl w:ilvl="0" w:tplc="30090001">
      <w:start w:val="1"/>
      <w:numFmt w:val="bullet"/>
      <w:lvlText w:val=""/>
      <w:lvlJc w:val="left"/>
      <w:pPr>
        <w:ind w:left="360" w:hanging="360"/>
      </w:pPr>
      <w:rPr>
        <w:rFonts w:ascii="Symbol" w:hAnsi="Symbol" w:hint="default"/>
      </w:rPr>
    </w:lvl>
    <w:lvl w:ilvl="1" w:tplc="30090003">
      <w:start w:val="1"/>
      <w:numFmt w:val="decimal"/>
      <w:lvlText w:val="%2."/>
      <w:lvlJc w:val="left"/>
      <w:pPr>
        <w:tabs>
          <w:tab w:val="num" w:pos="1440"/>
        </w:tabs>
        <w:ind w:left="1440" w:hanging="360"/>
      </w:pPr>
    </w:lvl>
    <w:lvl w:ilvl="2" w:tplc="30090005">
      <w:start w:val="1"/>
      <w:numFmt w:val="decimal"/>
      <w:lvlText w:val="%3."/>
      <w:lvlJc w:val="left"/>
      <w:pPr>
        <w:tabs>
          <w:tab w:val="num" w:pos="2160"/>
        </w:tabs>
        <w:ind w:left="2160" w:hanging="360"/>
      </w:pPr>
    </w:lvl>
    <w:lvl w:ilvl="3" w:tplc="30090001">
      <w:start w:val="1"/>
      <w:numFmt w:val="decimal"/>
      <w:lvlText w:val="%4."/>
      <w:lvlJc w:val="left"/>
      <w:pPr>
        <w:tabs>
          <w:tab w:val="num" w:pos="2880"/>
        </w:tabs>
        <w:ind w:left="2880" w:hanging="360"/>
      </w:pPr>
    </w:lvl>
    <w:lvl w:ilvl="4" w:tplc="30090003">
      <w:start w:val="1"/>
      <w:numFmt w:val="decimal"/>
      <w:lvlText w:val="%5."/>
      <w:lvlJc w:val="left"/>
      <w:pPr>
        <w:tabs>
          <w:tab w:val="num" w:pos="3600"/>
        </w:tabs>
        <w:ind w:left="3600" w:hanging="360"/>
      </w:pPr>
    </w:lvl>
    <w:lvl w:ilvl="5" w:tplc="30090005">
      <w:start w:val="1"/>
      <w:numFmt w:val="decimal"/>
      <w:lvlText w:val="%6."/>
      <w:lvlJc w:val="left"/>
      <w:pPr>
        <w:tabs>
          <w:tab w:val="num" w:pos="4320"/>
        </w:tabs>
        <w:ind w:left="4320" w:hanging="360"/>
      </w:pPr>
    </w:lvl>
    <w:lvl w:ilvl="6" w:tplc="30090001">
      <w:start w:val="1"/>
      <w:numFmt w:val="decimal"/>
      <w:lvlText w:val="%7."/>
      <w:lvlJc w:val="left"/>
      <w:pPr>
        <w:tabs>
          <w:tab w:val="num" w:pos="5040"/>
        </w:tabs>
        <w:ind w:left="5040" w:hanging="360"/>
      </w:pPr>
    </w:lvl>
    <w:lvl w:ilvl="7" w:tplc="30090003">
      <w:start w:val="1"/>
      <w:numFmt w:val="decimal"/>
      <w:lvlText w:val="%8."/>
      <w:lvlJc w:val="left"/>
      <w:pPr>
        <w:tabs>
          <w:tab w:val="num" w:pos="5760"/>
        </w:tabs>
        <w:ind w:left="5760" w:hanging="360"/>
      </w:pPr>
    </w:lvl>
    <w:lvl w:ilvl="8" w:tplc="30090005">
      <w:start w:val="1"/>
      <w:numFmt w:val="decimal"/>
      <w:lvlText w:val="%9."/>
      <w:lvlJc w:val="left"/>
      <w:pPr>
        <w:tabs>
          <w:tab w:val="num" w:pos="6480"/>
        </w:tabs>
        <w:ind w:left="6480" w:hanging="360"/>
      </w:pPr>
    </w:lvl>
  </w:abstractNum>
  <w:abstractNum w:abstractNumId="3">
    <w:nsid w:val="329A692F"/>
    <w:multiLevelType w:val="hybridMultilevel"/>
    <w:tmpl w:val="17D2204A"/>
    <w:lvl w:ilvl="0" w:tplc="30090001">
      <w:start w:val="1"/>
      <w:numFmt w:val="bullet"/>
      <w:lvlText w:val=""/>
      <w:lvlJc w:val="left"/>
      <w:pPr>
        <w:ind w:left="360" w:hanging="360"/>
      </w:pPr>
      <w:rPr>
        <w:rFonts w:ascii="Symbol" w:hAnsi="Symbol" w:hint="default"/>
      </w:rPr>
    </w:lvl>
    <w:lvl w:ilvl="1" w:tplc="30090003">
      <w:start w:val="1"/>
      <w:numFmt w:val="decimal"/>
      <w:lvlText w:val="%2."/>
      <w:lvlJc w:val="left"/>
      <w:pPr>
        <w:tabs>
          <w:tab w:val="num" w:pos="1440"/>
        </w:tabs>
        <w:ind w:left="1440" w:hanging="360"/>
      </w:pPr>
    </w:lvl>
    <w:lvl w:ilvl="2" w:tplc="30090005">
      <w:start w:val="1"/>
      <w:numFmt w:val="decimal"/>
      <w:lvlText w:val="%3."/>
      <w:lvlJc w:val="left"/>
      <w:pPr>
        <w:tabs>
          <w:tab w:val="num" w:pos="2160"/>
        </w:tabs>
        <w:ind w:left="2160" w:hanging="360"/>
      </w:pPr>
    </w:lvl>
    <w:lvl w:ilvl="3" w:tplc="30090001">
      <w:start w:val="1"/>
      <w:numFmt w:val="decimal"/>
      <w:lvlText w:val="%4."/>
      <w:lvlJc w:val="left"/>
      <w:pPr>
        <w:tabs>
          <w:tab w:val="num" w:pos="2880"/>
        </w:tabs>
        <w:ind w:left="2880" w:hanging="360"/>
      </w:pPr>
    </w:lvl>
    <w:lvl w:ilvl="4" w:tplc="30090003">
      <w:start w:val="1"/>
      <w:numFmt w:val="decimal"/>
      <w:lvlText w:val="%5."/>
      <w:lvlJc w:val="left"/>
      <w:pPr>
        <w:tabs>
          <w:tab w:val="num" w:pos="3600"/>
        </w:tabs>
        <w:ind w:left="3600" w:hanging="360"/>
      </w:pPr>
    </w:lvl>
    <w:lvl w:ilvl="5" w:tplc="30090005">
      <w:start w:val="1"/>
      <w:numFmt w:val="decimal"/>
      <w:lvlText w:val="%6."/>
      <w:lvlJc w:val="left"/>
      <w:pPr>
        <w:tabs>
          <w:tab w:val="num" w:pos="4320"/>
        </w:tabs>
        <w:ind w:left="4320" w:hanging="360"/>
      </w:pPr>
    </w:lvl>
    <w:lvl w:ilvl="6" w:tplc="30090001">
      <w:start w:val="1"/>
      <w:numFmt w:val="decimal"/>
      <w:lvlText w:val="%7."/>
      <w:lvlJc w:val="left"/>
      <w:pPr>
        <w:tabs>
          <w:tab w:val="num" w:pos="5040"/>
        </w:tabs>
        <w:ind w:left="5040" w:hanging="360"/>
      </w:pPr>
    </w:lvl>
    <w:lvl w:ilvl="7" w:tplc="30090003">
      <w:start w:val="1"/>
      <w:numFmt w:val="decimal"/>
      <w:lvlText w:val="%8."/>
      <w:lvlJc w:val="left"/>
      <w:pPr>
        <w:tabs>
          <w:tab w:val="num" w:pos="5760"/>
        </w:tabs>
        <w:ind w:left="5760" w:hanging="360"/>
      </w:pPr>
    </w:lvl>
    <w:lvl w:ilvl="8" w:tplc="30090005">
      <w:start w:val="1"/>
      <w:numFmt w:val="decimal"/>
      <w:lvlText w:val="%9."/>
      <w:lvlJc w:val="left"/>
      <w:pPr>
        <w:tabs>
          <w:tab w:val="num" w:pos="6480"/>
        </w:tabs>
        <w:ind w:left="6480" w:hanging="360"/>
      </w:pPr>
    </w:lvl>
  </w:abstractNum>
  <w:abstractNum w:abstractNumId="4">
    <w:nsid w:val="58086FE1"/>
    <w:multiLevelType w:val="hybridMultilevel"/>
    <w:tmpl w:val="C5141C82"/>
    <w:lvl w:ilvl="0" w:tplc="30090001">
      <w:start w:val="1"/>
      <w:numFmt w:val="bullet"/>
      <w:lvlText w:val=""/>
      <w:lvlJc w:val="left"/>
      <w:pPr>
        <w:ind w:left="360" w:hanging="360"/>
      </w:pPr>
      <w:rPr>
        <w:rFonts w:ascii="Symbol" w:hAnsi="Symbol" w:hint="default"/>
      </w:rPr>
    </w:lvl>
    <w:lvl w:ilvl="1" w:tplc="30090003">
      <w:start w:val="1"/>
      <w:numFmt w:val="decimal"/>
      <w:lvlText w:val="%2."/>
      <w:lvlJc w:val="left"/>
      <w:pPr>
        <w:tabs>
          <w:tab w:val="num" w:pos="1440"/>
        </w:tabs>
        <w:ind w:left="1440" w:hanging="360"/>
      </w:pPr>
    </w:lvl>
    <w:lvl w:ilvl="2" w:tplc="30090005">
      <w:start w:val="1"/>
      <w:numFmt w:val="decimal"/>
      <w:lvlText w:val="%3."/>
      <w:lvlJc w:val="left"/>
      <w:pPr>
        <w:tabs>
          <w:tab w:val="num" w:pos="2160"/>
        </w:tabs>
        <w:ind w:left="2160" w:hanging="360"/>
      </w:pPr>
    </w:lvl>
    <w:lvl w:ilvl="3" w:tplc="30090001">
      <w:start w:val="1"/>
      <w:numFmt w:val="decimal"/>
      <w:lvlText w:val="%4."/>
      <w:lvlJc w:val="left"/>
      <w:pPr>
        <w:tabs>
          <w:tab w:val="num" w:pos="2880"/>
        </w:tabs>
        <w:ind w:left="2880" w:hanging="360"/>
      </w:pPr>
    </w:lvl>
    <w:lvl w:ilvl="4" w:tplc="30090003">
      <w:start w:val="1"/>
      <w:numFmt w:val="decimal"/>
      <w:lvlText w:val="%5."/>
      <w:lvlJc w:val="left"/>
      <w:pPr>
        <w:tabs>
          <w:tab w:val="num" w:pos="3600"/>
        </w:tabs>
        <w:ind w:left="3600" w:hanging="360"/>
      </w:pPr>
    </w:lvl>
    <w:lvl w:ilvl="5" w:tplc="30090005">
      <w:start w:val="1"/>
      <w:numFmt w:val="decimal"/>
      <w:lvlText w:val="%6."/>
      <w:lvlJc w:val="left"/>
      <w:pPr>
        <w:tabs>
          <w:tab w:val="num" w:pos="4320"/>
        </w:tabs>
        <w:ind w:left="4320" w:hanging="360"/>
      </w:pPr>
    </w:lvl>
    <w:lvl w:ilvl="6" w:tplc="30090001">
      <w:start w:val="1"/>
      <w:numFmt w:val="decimal"/>
      <w:lvlText w:val="%7."/>
      <w:lvlJc w:val="left"/>
      <w:pPr>
        <w:tabs>
          <w:tab w:val="num" w:pos="5040"/>
        </w:tabs>
        <w:ind w:left="5040" w:hanging="360"/>
      </w:pPr>
    </w:lvl>
    <w:lvl w:ilvl="7" w:tplc="30090003">
      <w:start w:val="1"/>
      <w:numFmt w:val="decimal"/>
      <w:lvlText w:val="%8."/>
      <w:lvlJc w:val="left"/>
      <w:pPr>
        <w:tabs>
          <w:tab w:val="num" w:pos="5760"/>
        </w:tabs>
        <w:ind w:left="5760" w:hanging="360"/>
      </w:pPr>
    </w:lvl>
    <w:lvl w:ilvl="8" w:tplc="30090005">
      <w:start w:val="1"/>
      <w:numFmt w:val="decimal"/>
      <w:lvlText w:val="%9."/>
      <w:lvlJc w:val="left"/>
      <w:pPr>
        <w:tabs>
          <w:tab w:val="num" w:pos="6480"/>
        </w:tabs>
        <w:ind w:left="6480" w:hanging="360"/>
      </w:pPr>
    </w:lvl>
  </w:abstractNum>
  <w:abstractNum w:abstractNumId="5">
    <w:nsid w:val="5DA12555"/>
    <w:multiLevelType w:val="hybridMultilevel"/>
    <w:tmpl w:val="E3FE1654"/>
    <w:lvl w:ilvl="0" w:tplc="30090001">
      <w:start w:val="1"/>
      <w:numFmt w:val="bullet"/>
      <w:lvlText w:val=""/>
      <w:lvlJc w:val="left"/>
      <w:pPr>
        <w:ind w:left="360" w:hanging="360"/>
      </w:pPr>
      <w:rPr>
        <w:rFonts w:ascii="Symbol" w:hAnsi="Symbol" w:hint="default"/>
      </w:rPr>
    </w:lvl>
    <w:lvl w:ilvl="1" w:tplc="30090003">
      <w:start w:val="1"/>
      <w:numFmt w:val="decimal"/>
      <w:lvlText w:val="%2."/>
      <w:lvlJc w:val="left"/>
      <w:pPr>
        <w:tabs>
          <w:tab w:val="num" w:pos="1440"/>
        </w:tabs>
        <w:ind w:left="1440" w:hanging="360"/>
      </w:pPr>
    </w:lvl>
    <w:lvl w:ilvl="2" w:tplc="30090005">
      <w:start w:val="1"/>
      <w:numFmt w:val="decimal"/>
      <w:lvlText w:val="%3."/>
      <w:lvlJc w:val="left"/>
      <w:pPr>
        <w:tabs>
          <w:tab w:val="num" w:pos="2160"/>
        </w:tabs>
        <w:ind w:left="2160" w:hanging="360"/>
      </w:pPr>
    </w:lvl>
    <w:lvl w:ilvl="3" w:tplc="30090001">
      <w:start w:val="1"/>
      <w:numFmt w:val="decimal"/>
      <w:lvlText w:val="%4."/>
      <w:lvlJc w:val="left"/>
      <w:pPr>
        <w:tabs>
          <w:tab w:val="num" w:pos="2880"/>
        </w:tabs>
        <w:ind w:left="2880" w:hanging="360"/>
      </w:pPr>
    </w:lvl>
    <w:lvl w:ilvl="4" w:tplc="30090003">
      <w:start w:val="1"/>
      <w:numFmt w:val="decimal"/>
      <w:lvlText w:val="%5."/>
      <w:lvlJc w:val="left"/>
      <w:pPr>
        <w:tabs>
          <w:tab w:val="num" w:pos="3600"/>
        </w:tabs>
        <w:ind w:left="3600" w:hanging="360"/>
      </w:pPr>
    </w:lvl>
    <w:lvl w:ilvl="5" w:tplc="30090005">
      <w:start w:val="1"/>
      <w:numFmt w:val="decimal"/>
      <w:lvlText w:val="%6."/>
      <w:lvlJc w:val="left"/>
      <w:pPr>
        <w:tabs>
          <w:tab w:val="num" w:pos="4320"/>
        </w:tabs>
        <w:ind w:left="4320" w:hanging="360"/>
      </w:pPr>
    </w:lvl>
    <w:lvl w:ilvl="6" w:tplc="30090001">
      <w:start w:val="1"/>
      <w:numFmt w:val="decimal"/>
      <w:lvlText w:val="%7."/>
      <w:lvlJc w:val="left"/>
      <w:pPr>
        <w:tabs>
          <w:tab w:val="num" w:pos="5040"/>
        </w:tabs>
        <w:ind w:left="5040" w:hanging="360"/>
      </w:pPr>
    </w:lvl>
    <w:lvl w:ilvl="7" w:tplc="30090003">
      <w:start w:val="1"/>
      <w:numFmt w:val="decimal"/>
      <w:lvlText w:val="%8."/>
      <w:lvlJc w:val="left"/>
      <w:pPr>
        <w:tabs>
          <w:tab w:val="num" w:pos="5760"/>
        </w:tabs>
        <w:ind w:left="5760" w:hanging="360"/>
      </w:pPr>
    </w:lvl>
    <w:lvl w:ilvl="8" w:tplc="30090005">
      <w:start w:val="1"/>
      <w:numFmt w:val="decimal"/>
      <w:lvlText w:val="%9."/>
      <w:lvlJc w:val="left"/>
      <w:pPr>
        <w:tabs>
          <w:tab w:val="num" w:pos="6480"/>
        </w:tabs>
        <w:ind w:left="6480" w:hanging="360"/>
      </w:pPr>
    </w:lvl>
  </w:abstractNum>
  <w:abstractNum w:abstractNumId="6">
    <w:nsid w:val="68B3770E"/>
    <w:multiLevelType w:val="hybridMultilevel"/>
    <w:tmpl w:val="43B269BA"/>
    <w:lvl w:ilvl="0" w:tplc="30090001">
      <w:start w:val="1"/>
      <w:numFmt w:val="bullet"/>
      <w:lvlText w:val=""/>
      <w:lvlJc w:val="left"/>
      <w:pPr>
        <w:ind w:left="0" w:hanging="360"/>
      </w:pPr>
      <w:rPr>
        <w:rFonts w:ascii="Symbol" w:hAnsi="Symbol" w:hint="default"/>
      </w:rPr>
    </w:lvl>
    <w:lvl w:ilvl="1" w:tplc="30090003">
      <w:start w:val="1"/>
      <w:numFmt w:val="decimal"/>
      <w:lvlText w:val="%2."/>
      <w:lvlJc w:val="left"/>
      <w:pPr>
        <w:tabs>
          <w:tab w:val="num" w:pos="1080"/>
        </w:tabs>
        <w:ind w:left="1080" w:hanging="360"/>
      </w:pPr>
    </w:lvl>
    <w:lvl w:ilvl="2" w:tplc="30090005">
      <w:start w:val="1"/>
      <w:numFmt w:val="decimal"/>
      <w:lvlText w:val="%3."/>
      <w:lvlJc w:val="left"/>
      <w:pPr>
        <w:tabs>
          <w:tab w:val="num" w:pos="1800"/>
        </w:tabs>
        <w:ind w:left="1800" w:hanging="360"/>
      </w:pPr>
    </w:lvl>
    <w:lvl w:ilvl="3" w:tplc="30090001">
      <w:start w:val="1"/>
      <w:numFmt w:val="decimal"/>
      <w:lvlText w:val="%4."/>
      <w:lvlJc w:val="left"/>
      <w:pPr>
        <w:tabs>
          <w:tab w:val="num" w:pos="2520"/>
        </w:tabs>
        <w:ind w:left="2520" w:hanging="360"/>
      </w:pPr>
    </w:lvl>
    <w:lvl w:ilvl="4" w:tplc="30090003">
      <w:start w:val="1"/>
      <w:numFmt w:val="decimal"/>
      <w:lvlText w:val="%5."/>
      <w:lvlJc w:val="left"/>
      <w:pPr>
        <w:tabs>
          <w:tab w:val="num" w:pos="3240"/>
        </w:tabs>
        <w:ind w:left="3240" w:hanging="360"/>
      </w:pPr>
    </w:lvl>
    <w:lvl w:ilvl="5" w:tplc="30090005">
      <w:start w:val="1"/>
      <w:numFmt w:val="decimal"/>
      <w:lvlText w:val="%6."/>
      <w:lvlJc w:val="left"/>
      <w:pPr>
        <w:tabs>
          <w:tab w:val="num" w:pos="3960"/>
        </w:tabs>
        <w:ind w:left="3960" w:hanging="360"/>
      </w:pPr>
    </w:lvl>
    <w:lvl w:ilvl="6" w:tplc="30090001">
      <w:start w:val="1"/>
      <w:numFmt w:val="decimal"/>
      <w:lvlText w:val="%7."/>
      <w:lvlJc w:val="left"/>
      <w:pPr>
        <w:tabs>
          <w:tab w:val="num" w:pos="4680"/>
        </w:tabs>
        <w:ind w:left="4680" w:hanging="360"/>
      </w:pPr>
    </w:lvl>
    <w:lvl w:ilvl="7" w:tplc="30090003">
      <w:start w:val="1"/>
      <w:numFmt w:val="decimal"/>
      <w:lvlText w:val="%8."/>
      <w:lvlJc w:val="left"/>
      <w:pPr>
        <w:tabs>
          <w:tab w:val="num" w:pos="5400"/>
        </w:tabs>
        <w:ind w:left="5400" w:hanging="360"/>
      </w:pPr>
    </w:lvl>
    <w:lvl w:ilvl="8" w:tplc="30090005">
      <w:start w:val="1"/>
      <w:numFmt w:val="decimal"/>
      <w:lvlText w:val="%9."/>
      <w:lvlJc w:val="left"/>
      <w:pPr>
        <w:tabs>
          <w:tab w:val="num" w:pos="6120"/>
        </w:tabs>
        <w:ind w:left="6120" w:hanging="360"/>
      </w:pPr>
    </w:lvl>
  </w:abstractNum>
  <w:abstractNum w:abstractNumId="7">
    <w:nsid w:val="69342FD3"/>
    <w:multiLevelType w:val="hybridMultilevel"/>
    <w:tmpl w:val="C5922674"/>
    <w:lvl w:ilvl="0" w:tplc="30090001">
      <w:start w:val="1"/>
      <w:numFmt w:val="bullet"/>
      <w:lvlText w:val=""/>
      <w:lvlJc w:val="left"/>
      <w:pPr>
        <w:ind w:left="1146" w:hanging="360"/>
      </w:pPr>
      <w:rPr>
        <w:rFonts w:ascii="Symbol" w:hAnsi="Symbol" w:hint="default"/>
      </w:rPr>
    </w:lvl>
    <w:lvl w:ilvl="1" w:tplc="30090003">
      <w:start w:val="1"/>
      <w:numFmt w:val="decimal"/>
      <w:lvlText w:val="%2."/>
      <w:lvlJc w:val="left"/>
      <w:pPr>
        <w:tabs>
          <w:tab w:val="num" w:pos="1440"/>
        </w:tabs>
        <w:ind w:left="1440" w:hanging="360"/>
      </w:pPr>
    </w:lvl>
    <w:lvl w:ilvl="2" w:tplc="30090005">
      <w:start w:val="1"/>
      <w:numFmt w:val="decimal"/>
      <w:lvlText w:val="%3."/>
      <w:lvlJc w:val="left"/>
      <w:pPr>
        <w:tabs>
          <w:tab w:val="num" w:pos="2160"/>
        </w:tabs>
        <w:ind w:left="2160" w:hanging="360"/>
      </w:pPr>
    </w:lvl>
    <w:lvl w:ilvl="3" w:tplc="30090001">
      <w:start w:val="1"/>
      <w:numFmt w:val="decimal"/>
      <w:lvlText w:val="%4."/>
      <w:lvlJc w:val="left"/>
      <w:pPr>
        <w:tabs>
          <w:tab w:val="num" w:pos="2880"/>
        </w:tabs>
        <w:ind w:left="2880" w:hanging="360"/>
      </w:pPr>
    </w:lvl>
    <w:lvl w:ilvl="4" w:tplc="30090003">
      <w:start w:val="1"/>
      <w:numFmt w:val="decimal"/>
      <w:lvlText w:val="%5."/>
      <w:lvlJc w:val="left"/>
      <w:pPr>
        <w:tabs>
          <w:tab w:val="num" w:pos="3600"/>
        </w:tabs>
        <w:ind w:left="3600" w:hanging="360"/>
      </w:pPr>
    </w:lvl>
    <w:lvl w:ilvl="5" w:tplc="30090005">
      <w:start w:val="1"/>
      <w:numFmt w:val="decimal"/>
      <w:lvlText w:val="%6."/>
      <w:lvlJc w:val="left"/>
      <w:pPr>
        <w:tabs>
          <w:tab w:val="num" w:pos="4320"/>
        </w:tabs>
        <w:ind w:left="4320" w:hanging="360"/>
      </w:pPr>
    </w:lvl>
    <w:lvl w:ilvl="6" w:tplc="30090001">
      <w:start w:val="1"/>
      <w:numFmt w:val="decimal"/>
      <w:lvlText w:val="%7."/>
      <w:lvlJc w:val="left"/>
      <w:pPr>
        <w:tabs>
          <w:tab w:val="num" w:pos="5040"/>
        </w:tabs>
        <w:ind w:left="5040" w:hanging="360"/>
      </w:pPr>
    </w:lvl>
    <w:lvl w:ilvl="7" w:tplc="30090003">
      <w:start w:val="1"/>
      <w:numFmt w:val="decimal"/>
      <w:lvlText w:val="%8."/>
      <w:lvlJc w:val="left"/>
      <w:pPr>
        <w:tabs>
          <w:tab w:val="num" w:pos="5760"/>
        </w:tabs>
        <w:ind w:left="5760" w:hanging="360"/>
      </w:pPr>
    </w:lvl>
    <w:lvl w:ilvl="8" w:tplc="30090005">
      <w:start w:val="1"/>
      <w:numFmt w:val="decimal"/>
      <w:lvlText w:val="%9."/>
      <w:lvlJc w:val="left"/>
      <w:pPr>
        <w:tabs>
          <w:tab w:val="num" w:pos="6480"/>
        </w:tabs>
        <w:ind w:left="6480" w:hanging="360"/>
      </w:pPr>
    </w:lvl>
  </w:abstractNum>
  <w:abstractNum w:abstractNumId="8">
    <w:nsid w:val="69E660EB"/>
    <w:multiLevelType w:val="hybridMultilevel"/>
    <w:tmpl w:val="E0BC44C4"/>
    <w:lvl w:ilvl="0" w:tplc="30090001">
      <w:start w:val="1"/>
      <w:numFmt w:val="bullet"/>
      <w:lvlText w:val=""/>
      <w:lvlJc w:val="left"/>
      <w:pPr>
        <w:ind w:left="360" w:hanging="360"/>
      </w:pPr>
      <w:rPr>
        <w:rFonts w:ascii="Symbol" w:hAnsi="Symbol" w:hint="default"/>
      </w:rPr>
    </w:lvl>
    <w:lvl w:ilvl="1" w:tplc="30090003">
      <w:start w:val="1"/>
      <w:numFmt w:val="bullet"/>
      <w:lvlText w:val="o"/>
      <w:lvlJc w:val="left"/>
      <w:pPr>
        <w:ind w:left="1080" w:hanging="360"/>
      </w:pPr>
      <w:rPr>
        <w:rFonts w:ascii="Courier New" w:hAnsi="Courier New" w:cs="Courier New" w:hint="default"/>
      </w:rPr>
    </w:lvl>
    <w:lvl w:ilvl="2" w:tplc="30090005">
      <w:start w:val="1"/>
      <w:numFmt w:val="bullet"/>
      <w:lvlText w:val=""/>
      <w:lvlJc w:val="left"/>
      <w:pPr>
        <w:ind w:left="1800" w:hanging="360"/>
      </w:pPr>
      <w:rPr>
        <w:rFonts w:ascii="Wingdings" w:hAnsi="Wingdings" w:hint="default"/>
      </w:rPr>
    </w:lvl>
    <w:lvl w:ilvl="3" w:tplc="30090001">
      <w:start w:val="1"/>
      <w:numFmt w:val="bullet"/>
      <w:lvlText w:val=""/>
      <w:lvlJc w:val="left"/>
      <w:pPr>
        <w:ind w:left="2520" w:hanging="360"/>
      </w:pPr>
      <w:rPr>
        <w:rFonts w:ascii="Symbol" w:hAnsi="Symbol" w:hint="default"/>
      </w:rPr>
    </w:lvl>
    <w:lvl w:ilvl="4" w:tplc="30090003">
      <w:start w:val="1"/>
      <w:numFmt w:val="bullet"/>
      <w:lvlText w:val="o"/>
      <w:lvlJc w:val="left"/>
      <w:pPr>
        <w:ind w:left="3240" w:hanging="360"/>
      </w:pPr>
      <w:rPr>
        <w:rFonts w:ascii="Courier New" w:hAnsi="Courier New" w:cs="Courier New" w:hint="default"/>
      </w:rPr>
    </w:lvl>
    <w:lvl w:ilvl="5" w:tplc="30090005">
      <w:start w:val="1"/>
      <w:numFmt w:val="bullet"/>
      <w:lvlText w:val=""/>
      <w:lvlJc w:val="left"/>
      <w:pPr>
        <w:ind w:left="3960" w:hanging="360"/>
      </w:pPr>
      <w:rPr>
        <w:rFonts w:ascii="Wingdings" w:hAnsi="Wingdings" w:hint="default"/>
      </w:rPr>
    </w:lvl>
    <w:lvl w:ilvl="6" w:tplc="30090001">
      <w:start w:val="1"/>
      <w:numFmt w:val="bullet"/>
      <w:lvlText w:val=""/>
      <w:lvlJc w:val="left"/>
      <w:pPr>
        <w:ind w:left="4680" w:hanging="360"/>
      </w:pPr>
      <w:rPr>
        <w:rFonts w:ascii="Symbol" w:hAnsi="Symbol" w:hint="default"/>
      </w:rPr>
    </w:lvl>
    <w:lvl w:ilvl="7" w:tplc="30090003">
      <w:start w:val="1"/>
      <w:numFmt w:val="bullet"/>
      <w:lvlText w:val="o"/>
      <w:lvlJc w:val="left"/>
      <w:pPr>
        <w:ind w:left="5400" w:hanging="360"/>
      </w:pPr>
      <w:rPr>
        <w:rFonts w:ascii="Courier New" w:hAnsi="Courier New" w:cs="Courier New" w:hint="default"/>
      </w:rPr>
    </w:lvl>
    <w:lvl w:ilvl="8" w:tplc="30090005">
      <w:start w:val="1"/>
      <w:numFmt w:val="bullet"/>
      <w:lvlText w:val=""/>
      <w:lvlJc w:val="left"/>
      <w:pPr>
        <w:ind w:left="612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lvlOverride w:ilvl="2"/>
    <w:lvlOverride w:ilvl="3"/>
    <w:lvlOverride w:ilvl="4"/>
    <w:lvlOverride w:ilvl="5"/>
    <w:lvlOverride w:ilvl="6"/>
    <w:lvlOverride w:ilvl="7"/>
    <w:lvlOverride w:ilvl="8"/>
  </w:num>
  <w:num w:numId="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303"/>
    <w:rsid w:val="00013294"/>
    <w:rsid w:val="00033A9E"/>
    <w:rsid w:val="00053424"/>
    <w:rsid w:val="00053EBD"/>
    <w:rsid w:val="00082307"/>
    <w:rsid w:val="0009269F"/>
    <w:rsid w:val="000A2E87"/>
    <w:rsid w:val="00115D0D"/>
    <w:rsid w:val="00126F87"/>
    <w:rsid w:val="00130330"/>
    <w:rsid w:val="00152BDE"/>
    <w:rsid w:val="001533C5"/>
    <w:rsid w:val="001806AD"/>
    <w:rsid w:val="001A7B74"/>
    <w:rsid w:val="002312BD"/>
    <w:rsid w:val="00243A2E"/>
    <w:rsid w:val="002742E0"/>
    <w:rsid w:val="003C170A"/>
    <w:rsid w:val="003F3A4A"/>
    <w:rsid w:val="00417B28"/>
    <w:rsid w:val="0046520A"/>
    <w:rsid w:val="0048738B"/>
    <w:rsid w:val="004B3C75"/>
    <w:rsid w:val="004C606F"/>
    <w:rsid w:val="004D5790"/>
    <w:rsid w:val="00501AA6"/>
    <w:rsid w:val="00502DFB"/>
    <w:rsid w:val="005236E7"/>
    <w:rsid w:val="00534F6E"/>
    <w:rsid w:val="005436EF"/>
    <w:rsid w:val="00545B74"/>
    <w:rsid w:val="00581041"/>
    <w:rsid w:val="00593752"/>
    <w:rsid w:val="005A5D8A"/>
    <w:rsid w:val="005C3303"/>
    <w:rsid w:val="00637D66"/>
    <w:rsid w:val="00696681"/>
    <w:rsid w:val="006D1345"/>
    <w:rsid w:val="007218FF"/>
    <w:rsid w:val="00726D9A"/>
    <w:rsid w:val="00763173"/>
    <w:rsid w:val="008043D7"/>
    <w:rsid w:val="008B1F0E"/>
    <w:rsid w:val="008B6C73"/>
    <w:rsid w:val="008C601F"/>
    <w:rsid w:val="00903D60"/>
    <w:rsid w:val="009A2598"/>
    <w:rsid w:val="009A7B1C"/>
    <w:rsid w:val="009D344E"/>
    <w:rsid w:val="009E0E44"/>
    <w:rsid w:val="00A25FF5"/>
    <w:rsid w:val="00AF2207"/>
    <w:rsid w:val="00AF529E"/>
    <w:rsid w:val="00B563CD"/>
    <w:rsid w:val="00BE01F0"/>
    <w:rsid w:val="00C01003"/>
    <w:rsid w:val="00C21665"/>
    <w:rsid w:val="00C65554"/>
    <w:rsid w:val="00C66DE8"/>
    <w:rsid w:val="00C95A2E"/>
    <w:rsid w:val="00CA5B70"/>
    <w:rsid w:val="00CB1E9E"/>
    <w:rsid w:val="00CB6364"/>
    <w:rsid w:val="00D37EC3"/>
    <w:rsid w:val="00D7679E"/>
    <w:rsid w:val="00D90740"/>
    <w:rsid w:val="00DA6256"/>
    <w:rsid w:val="00DB57C0"/>
    <w:rsid w:val="00E72EAF"/>
    <w:rsid w:val="00E75E66"/>
    <w:rsid w:val="00E8795D"/>
    <w:rsid w:val="00F2383D"/>
    <w:rsid w:val="00F31545"/>
    <w:rsid w:val="00F84FC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W" w:eastAsia="en-Z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303"/>
    <w:pPr>
      <w:spacing w:after="120"/>
    </w:pPr>
    <w:rPr>
      <w:rFonts w:ascii="Arial" w:eastAsiaTheme="minorHAnsi" w:hAnsi="Arial" w:cs="Arial"/>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2EAF"/>
    <w:rPr>
      <w:color w:val="0000FF"/>
      <w:u w:val="single"/>
    </w:rPr>
  </w:style>
  <w:style w:type="character" w:customStyle="1" w:styleId="section1Char">
    <w:name w:val="section1 Char"/>
    <w:basedOn w:val="DefaultParagraphFont"/>
    <w:link w:val="section1"/>
    <w:uiPriority w:val="99"/>
    <w:locked/>
    <w:rsid w:val="00E72EAF"/>
    <w:rPr>
      <w:rFonts w:ascii="Calibri" w:eastAsia="Calibri" w:hAnsi="Calibri"/>
      <w:sz w:val="24"/>
      <w:szCs w:val="24"/>
    </w:rPr>
  </w:style>
  <w:style w:type="paragraph" w:customStyle="1" w:styleId="section1">
    <w:name w:val="section1"/>
    <w:basedOn w:val="Normal"/>
    <w:link w:val="section1Char"/>
    <w:uiPriority w:val="99"/>
    <w:rsid w:val="00E72EAF"/>
    <w:pPr>
      <w:spacing w:before="100" w:beforeAutospacing="1" w:after="100" w:afterAutospacing="1"/>
    </w:pPr>
    <w:rPr>
      <w:sz w:val="24"/>
      <w:szCs w:val="24"/>
    </w:rPr>
  </w:style>
  <w:style w:type="character" w:customStyle="1" w:styleId="Teletype">
    <w:name w:val="Teletype"/>
    <w:basedOn w:val="DefaultParagraphFont"/>
    <w:rsid w:val="00E72EAF"/>
    <w:rPr>
      <w:rFonts w:ascii="DejaVu Sans Mono" w:hAnsi="DejaVu Sans Mono" w:hint="default"/>
    </w:rPr>
  </w:style>
  <w:style w:type="paragraph" w:styleId="Header">
    <w:name w:val="header"/>
    <w:basedOn w:val="Normal"/>
    <w:link w:val="HeaderChar"/>
    <w:uiPriority w:val="99"/>
    <w:unhideWhenUsed/>
    <w:rsid w:val="00726D9A"/>
    <w:pPr>
      <w:tabs>
        <w:tab w:val="center" w:pos="4513"/>
        <w:tab w:val="right" w:pos="9026"/>
      </w:tabs>
    </w:pPr>
  </w:style>
  <w:style w:type="character" w:customStyle="1" w:styleId="HeaderChar">
    <w:name w:val="Header Char"/>
    <w:basedOn w:val="DefaultParagraphFont"/>
    <w:link w:val="Header"/>
    <w:uiPriority w:val="99"/>
    <w:rsid w:val="00726D9A"/>
    <w:rPr>
      <w:sz w:val="22"/>
      <w:szCs w:val="22"/>
      <w:lang w:val="en-GB" w:eastAsia="en-US"/>
    </w:rPr>
  </w:style>
  <w:style w:type="paragraph" w:styleId="Footer">
    <w:name w:val="footer"/>
    <w:basedOn w:val="Normal"/>
    <w:link w:val="FooterChar"/>
    <w:uiPriority w:val="99"/>
    <w:unhideWhenUsed/>
    <w:rsid w:val="00726D9A"/>
    <w:pPr>
      <w:tabs>
        <w:tab w:val="center" w:pos="4513"/>
        <w:tab w:val="right" w:pos="9026"/>
      </w:tabs>
    </w:pPr>
  </w:style>
  <w:style w:type="character" w:customStyle="1" w:styleId="FooterChar">
    <w:name w:val="Footer Char"/>
    <w:basedOn w:val="DefaultParagraphFont"/>
    <w:link w:val="Footer"/>
    <w:uiPriority w:val="99"/>
    <w:rsid w:val="00726D9A"/>
    <w:rPr>
      <w:sz w:val="22"/>
      <w:szCs w:val="22"/>
      <w:lang w:val="en-GB" w:eastAsia="en-US"/>
    </w:rPr>
  </w:style>
  <w:style w:type="character" w:customStyle="1" w:styleId="ListParagraphChar">
    <w:name w:val="List Paragraph Char"/>
    <w:basedOn w:val="DefaultParagraphFont"/>
    <w:link w:val="ListParagraph"/>
    <w:locked/>
    <w:rsid w:val="005C3303"/>
    <w:rPr>
      <w:rFonts w:ascii="Arial" w:hAnsi="Arial" w:cs="Arial"/>
    </w:rPr>
  </w:style>
  <w:style w:type="paragraph" w:styleId="ListParagraph">
    <w:name w:val="List Paragraph"/>
    <w:basedOn w:val="Normal"/>
    <w:link w:val="ListParagraphChar"/>
    <w:qFormat/>
    <w:rsid w:val="005C3303"/>
    <w:pPr>
      <w:ind w:left="720"/>
    </w:pPr>
    <w:rPr>
      <w:rFonts w:eastAsia="Calibri"/>
      <w:sz w:val="20"/>
      <w:szCs w:val="20"/>
    </w:rPr>
  </w:style>
  <w:style w:type="character" w:customStyle="1" w:styleId="BillWatchNormalChar">
    <w:name w:val="Bill Watch Normal Char"/>
    <w:basedOn w:val="DefaultParagraphFont"/>
    <w:link w:val="BillWatchNormal"/>
    <w:uiPriority w:val="99"/>
    <w:locked/>
    <w:rsid w:val="005C3303"/>
    <w:rPr>
      <w:rFonts w:ascii="Arial" w:hAnsi="Arial" w:cs="Arial"/>
      <w:color w:val="0000FF"/>
    </w:rPr>
  </w:style>
  <w:style w:type="paragraph" w:customStyle="1" w:styleId="BillWatchNormal">
    <w:name w:val="Bill Watch Normal"/>
    <w:basedOn w:val="Normal"/>
    <w:link w:val="BillWatchNormalChar"/>
    <w:uiPriority w:val="99"/>
    <w:rsid w:val="005C3303"/>
    <w:pPr>
      <w:spacing w:after="60"/>
      <w:jc w:val="both"/>
    </w:pPr>
    <w:rPr>
      <w:rFonts w:eastAsia="Calibri"/>
      <w:color w:val="0000FF"/>
      <w:sz w:val="20"/>
      <w:szCs w:val="20"/>
    </w:rPr>
  </w:style>
  <w:style w:type="paragraph" w:styleId="BalloonText">
    <w:name w:val="Balloon Text"/>
    <w:basedOn w:val="Normal"/>
    <w:link w:val="BalloonTextChar"/>
    <w:uiPriority w:val="99"/>
    <w:semiHidden/>
    <w:unhideWhenUsed/>
    <w:rsid w:val="005C33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303"/>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W" w:eastAsia="en-Z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303"/>
    <w:pPr>
      <w:spacing w:after="120"/>
    </w:pPr>
    <w:rPr>
      <w:rFonts w:ascii="Arial" w:eastAsiaTheme="minorHAnsi" w:hAnsi="Arial" w:cs="Arial"/>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2EAF"/>
    <w:rPr>
      <w:color w:val="0000FF"/>
      <w:u w:val="single"/>
    </w:rPr>
  </w:style>
  <w:style w:type="character" w:customStyle="1" w:styleId="section1Char">
    <w:name w:val="section1 Char"/>
    <w:basedOn w:val="DefaultParagraphFont"/>
    <w:link w:val="section1"/>
    <w:uiPriority w:val="99"/>
    <w:locked/>
    <w:rsid w:val="00E72EAF"/>
    <w:rPr>
      <w:rFonts w:ascii="Calibri" w:eastAsia="Calibri" w:hAnsi="Calibri"/>
      <w:sz w:val="24"/>
      <w:szCs w:val="24"/>
    </w:rPr>
  </w:style>
  <w:style w:type="paragraph" w:customStyle="1" w:styleId="section1">
    <w:name w:val="section1"/>
    <w:basedOn w:val="Normal"/>
    <w:link w:val="section1Char"/>
    <w:uiPriority w:val="99"/>
    <w:rsid w:val="00E72EAF"/>
    <w:pPr>
      <w:spacing w:before="100" w:beforeAutospacing="1" w:after="100" w:afterAutospacing="1"/>
    </w:pPr>
    <w:rPr>
      <w:sz w:val="24"/>
      <w:szCs w:val="24"/>
    </w:rPr>
  </w:style>
  <w:style w:type="character" w:customStyle="1" w:styleId="Teletype">
    <w:name w:val="Teletype"/>
    <w:basedOn w:val="DefaultParagraphFont"/>
    <w:rsid w:val="00E72EAF"/>
    <w:rPr>
      <w:rFonts w:ascii="DejaVu Sans Mono" w:hAnsi="DejaVu Sans Mono" w:hint="default"/>
    </w:rPr>
  </w:style>
  <w:style w:type="paragraph" w:styleId="Header">
    <w:name w:val="header"/>
    <w:basedOn w:val="Normal"/>
    <w:link w:val="HeaderChar"/>
    <w:uiPriority w:val="99"/>
    <w:unhideWhenUsed/>
    <w:rsid w:val="00726D9A"/>
    <w:pPr>
      <w:tabs>
        <w:tab w:val="center" w:pos="4513"/>
        <w:tab w:val="right" w:pos="9026"/>
      </w:tabs>
    </w:pPr>
  </w:style>
  <w:style w:type="character" w:customStyle="1" w:styleId="HeaderChar">
    <w:name w:val="Header Char"/>
    <w:basedOn w:val="DefaultParagraphFont"/>
    <w:link w:val="Header"/>
    <w:uiPriority w:val="99"/>
    <w:rsid w:val="00726D9A"/>
    <w:rPr>
      <w:sz w:val="22"/>
      <w:szCs w:val="22"/>
      <w:lang w:val="en-GB" w:eastAsia="en-US"/>
    </w:rPr>
  </w:style>
  <w:style w:type="paragraph" w:styleId="Footer">
    <w:name w:val="footer"/>
    <w:basedOn w:val="Normal"/>
    <w:link w:val="FooterChar"/>
    <w:uiPriority w:val="99"/>
    <w:unhideWhenUsed/>
    <w:rsid w:val="00726D9A"/>
    <w:pPr>
      <w:tabs>
        <w:tab w:val="center" w:pos="4513"/>
        <w:tab w:val="right" w:pos="9026"/>
      </w:tabs>
    </w:pPr>
  </w:style>
  <w:style w:type="character" w:customStyle="1" w:styleId="FooterChar">
    <w:name w:val="Footer Char"/>
    <w:basedOn w:val="DefaultParagraphFont"/>
    <w:link w:val="Footer"/>
    <w:uiPriority w:val="99"/>
    <w:rsid w:val="00726D9A"/>
    <w:rPr>
      <w:sz w:val="22"/>
      <w:szCs w:val="22"/>
      <w:lang w:val="en-GB" w:eastAsia="en-US"/>
    </w:rPr>
  </w:style>
  <w:style w:type="character" w:customStyle="1" w:styleId="ListParagraphChar">
    <w:name w:val="List Paragraph Char"/>
    <w:basedOn w:val="DefaultParagraphFont"/>
    <w:link w:val="ListParagraph"/>
    <w:locked/>
    <w:rsid w:val="005C3303"/>
    <w:rPr>
      <w:rFonts w:ascii="Arial" w:hAnsi="Arial" w:cs="Arial"/>
    </w:rPr>
  </w:style>
  <w:style w:type="paragraph" w:styleId="ListParagraph">
    <w:name w:val="List Paragraph"/>
    <w:basedOn w:val="Normal"/>
    <w:link w:val="ListParagraphChar"/>
    <w:qFormat/>
    <w:rsid w:val="005C3303"/>
    <w:pPr>
      <w:ind w:left="720"/>
    </w:pPr>
    <w:rPr>
      <w:rFonts w:eastAsia="Calibri"/>
      <w:sz w:val="20"/>
      <w:szCs w:val="20"/>
    </w:rPr>
  </w:style>
  <w:style w:type="character" w:customStyle="1" w:styleId="BillWatchNormalChar">
    <w:name w:val="Bill Watch Normal Char"/>
    <w:basedOn w:val="DefaultParagraphFont"/>
    <w:link w:val="BillWatchNormal"/>
    <w:uiPriority w:val="99"/>
    <w:locked/>
    <w:rsid w:val="005C3303"/>
    <w:rPr>
      <w:rFonts w:ascii="Arial" w:hAnsi="Arial" w:cs="Arial"/>
      <w:color w:val="0000FF"/>
    </w:rPr>
  </w:style>
  <w:style w:type="paragraph" w:customStyle="1" w:styleId="BillWatchNormal">
    <w:name w:val="Bill Watch Normal"/>
    <w:basedOn w:val="Normal"/>
    <w:link w:val="BillWatchNormalChar"/>
    <w:uiPriority w:val="99"/>
    <w:rsid w:val="005C3303"/>
    <w:pPr>
      <w:spacing w:after="60"/>
      <w:jc w:val="both"/>
    </w:pPr>
    <w:rPr>
      <w:rFonts w:eastAsia="Calibri"/>
      <w:color w:val="0000FF"/>
      <w:sz w:val="20"/>
      <w:szCs w:val="20"/>
    </w:rPr>
  </w:style>
  <w:style w:type="paragraph" w:styleId="BalloonText">
    <w:name w:val="Balloon Text"/>
    <w:basedOn w:val="Normal"/>
    <w:link w:val="BalloonTextChar"/>
    <w:uiPriority w:val="99"/>
    <w:semiHidden/>
    <w:unhideWhenUsed/>
    <w:rsid w:val="005C33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303"/>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203413">
      <w:bodyDiv w:val="1"/>
      <w:marLeft w:val="0"/>
      <w:marRight w:val="0"/>
      <w:marTop w:val="0"/>
      <w:marBottom w:val="0"/>
      <w:divBdr>
        <w:top w:val="none" w:sz="0" w:space="0" w:color="auto"/>
        <w:left w:val="none" w:sz="0" w:space="0" w:color="auto"/>
        <w:bottom w:val="none" w:sz="0" w:space="0" w:color="auto"/>
        <w:right w:val="none" w:sz="0" w:space="0" w:color="auto"/>
      </w:divBdr>
    </w:div>
    <w:div w:id="656767358">
      <w:bodyDiv w:val="1"/>
      <w:marLeft w:val="0"/>
      <w:marRight w:val="0"/>
      <w:marTop w:val="0"/>
      <w:marBottom w:val="0"/>
      <w:divBdr>
        <w:top w:val="none" w:sz="0" w:space="0" w:color="auto"/>
        <w:left w:val="none" w:sz="0" w:space="0" w:color="auto"/>
        <w:bottom w:val="none" w:sz="0" w:space="0" w:color="auto"/>
        <w:right w:val="none" w:sz="0" w:space="0" w:color="auto"/>
      </w:divBdr>
    </w:div>
    <w:div w:id="944843053">
      <w:bodyDiv w:val="1"/>
      <w:marLeft w:val="0"/>
      <w:marRight w:val="0"/>
      <w:marTop w:val="0"/>
      <w:marBottom w:val="0"/>
      <w:divBdr>
        <w:top w:val="none" w:sz="0" w:space="0" w:color="auto"/>
        <w:left w:val="none" w:sz="0" w:space="0" w:color="auto"/>
        <w:bottom w:val="none" w:sz="0" w:space="0" w:color="auto"/>
        <w:right w:val="none" w:sz="0" w:space="0" w:color="auto"/>
      </w:divBdr>
    </w:div>
    <w:div w:id="1225067039">
      <w:bodyDiv w:val="1"/>
      <w:marLeft w:val="0"/>
      <w:marRight w:val="0"/>
      <w:marTop w:val="0"/>
      <w:marBottom w:val="0"/>
      <w:divBdr>
        <w:top w:val="none" w:sz="0" w:space="0" w:color="auto"/>
        <w:left w:val="none" w:sz="0" w:space="0" w:color="auto"/>
        <w:bottom w:val="none" w:sz="0" w:space="0" w:color="auto"/>
        <w:right w:val="none" w:sz="0" w:space="0" w:color="auto"/>
      </w:divBdr>
    </w:div>
    <w:div w:id="1268931710">
      <w:bodyDiv w:val="1"/>
      <w:marLeft w:val="0"/>
      <w:marRight w:val="0"/>
      <w:marTop w:val="0"/>
      <w:marBottom w:val="0"/>
      <w:divBdr>
        <w:top w:val="none" w:sz="0" w:space="0" w:color="auto"/>
        <w:left w:val="none" w:sz="0" w:space="0" w:color="auto"/>
        <w:bottom w:val="none" w:sz="0" w:space="0" w:color="auto"/>
        <w:right w:val="none" w:sz="0" w:space="0" w:color="auto"/>
      </w:divBdr>
    </w:div>
    <w:div w:id="147190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veritaszim.net/node/1940" TargetMode="External"/><Relationship Id="rId18" Type="http://schemas.openxmlformats.org/officeDocument/2006/relationships/hyperlink" Target="http://www.veritaszim.net/node/1534" TargetMode="External"/><Relationship Id="rId26" Type="http://schemas.openxmlformats.org/officeDocument/2006/relationships/hyperlink" Target="http://www.veritaszim.net/node/2040" TargetMode="External"/><Relationship Id="rId39" Type="http://schemas.openxmlformats.org/officeDocument/2006/relationships/image" Target="media/image3.png"/><Relationship Id="rId3" Type="http://schemas.microsoft.com/office/2007/relationships/stylesWithEffects" Target="stylesWithEffects.xml"/><Relationship Id="rId21" Type="http://schemas.openxmlformats.org/officeDocument/2006/relationships/hyperlink" Target="http://www.veritaszim.net/node/2102" TargetMode="External"/><Relationship Id="rId34" Type="http://schemas.openxmlformats.org/officeDocument/2006/relationships/image" Target="cid:image001.jpg@01D2A6EF.1FCB56E0" TargetMode="External"/><Relationship Id="rId42" Type="http://schemas.openxmlformats.org/officeDocument/2006/relationships/image" Target="cid:image004.png@01D2A6EF.1FCB56E0"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veritaszim.net/node/2102" TargetMode="External"/><Relationship Id="rId17" Type="http://schemas.openxmlformats.org/officeDocument/2006/relationships/hyperlink" Target="http://www.veritaszim.net/node/2104" TargetMode="External"/><Relationship Id="rId25" Type="http://schemas.openxmlformats.org/officeDocument/2006/relationships/hyperlink" Target="http://www.veritaszim.net/node/1803" TargetMode="External"/><Relationship Id="rId33" Type="http://schemas.openxmlformats.org/officeDocument/2006/relationships/image" Target="media/image1.jpeg"/><Relationship Id="rId38" Type="http://schemas.openxmlformats.org/officeDocument/2006/relationships/hyperlink" Target="https://www.facebook.com/veritaszim/"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veritaszim.net/node/2099" TargetMode="External"/><Relationship Id="rId20" Type="http://schemas.openxmlformats.org/officeDocument/2006/relationships/hyperlink" Target="http://www.veritaszim.net/node/2094" TargetMode="External"/><Relationship Id="rId29" Type="http://schemas.openxmlformats.org/officeDocument/2006/relationships/hyperlink" Target="http://www.veritaszim.net/node/1897" TargetMode="External"/><Relationship Id="rId41"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eritaszim.net/node/2094" TargetMode="External"/><Relationship Id="rId24" Type="http://schemas.openxmlformats.org/officeDocument/2006/relationships/hyperlink" Target="http://veritaszim.net/node/2039" TargetMode="External"/><Relationship Id="rId32" Type="http://schemas.openxmlformats.org/officeDocument/2006/relationships/hyperlink" Target="http://veritaszim.net/" TargetMode="External"/><Relationship Id="rId37" Type="http://schemas.openxmlformats.org/officeDocument/2006/relationships/image" Target="cid:image002.png@01D2A6EF.1FCB56E0" TargetMode="External"/><Relationship Id="rId40" Type="http://schemas.openxmlformats.org/officeDocument/2006/relationships/image" Target="cid:image003.png@01D2A6EF.1FCB56E0" TargetMode="External"/><Relationship Id="rId45" Type="http://schemas.openxmlformats.org/officeDocument/2006/relationships/hyperlink" Target="http://creativecommons.org/licenses/by-nc-sa/4.0/"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eritaszim.net/node/1976" TargetMode="External"/><Relationship Id="rId23" Type="http://schemas.openxmlformats.org/officeDocument/2006/relationships/hyperlink" Target="http://veritaszim.net/node/1804" TargetMode="External"/><Relationship Id="rId28" Type="http://schemas.openxmlformats.org/officeDocument/2006/relationships/hyperlink" Target="http://veritaszim.net/node/2038" TargetMode="External"/><Relationship Id="rId36" Type="http://schemas.openxmlformats.org/officeDocument/2006/relationships/image" Target="media/image2.png"/><Relationship Id="rId49" Type="http://schemas.openxmlformats.org/officeDocument/2006/relationships/footer" Target="footer2.xml"/><Relationship Id="rId10" Type="http://schemas.openxmlformats.org/officeDocument/2006/relationships/hyperlink" Target="http://www.veritaszim.net/node/2103" TargetMode="External"/><Relationship Id="rId19" Type="http://schemas.openxmlformats.org/officeDocument/2006/relationships/hyperlink" Target="http://veritaszim.net/node/1778" TargetMode="External"/><Relationship Id="rId31" Type="http://schemas.openxmlformats.org/officeDocument/2006/relationships/hyperlink" Target="mailto:veritas@mango.zw" TargetMode="External"/><Relationship Id="rId44" Type="http://schemas.openxmlformats.org/officeDocument/2006/relationships/image" Target="cid:image005.png@01D2A6EF.1FCB56E0"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eritaszim.net/node/2101" TargetMode="External"/><Relationship Id="rId14" Type="http://schemas.openxmlformats.org/officeDocument/2006/relationships/hyperlink" Target="http://www.veritaszim.net/node/1963" TargetMode="External"/><Relationship Id="rId22" Type="http://schemas.openxmlformats.org/officeDocument/2006/relationships/hyperlink" Target="http://veritaszim.net/node/1851" TargetMode="External"/><Relationship Id="rId27" Type="http://schemas.openxmlformats.org/officeDocument/2006/relationships/hyperlink" Target="http://www.veritaszim.net/node/1922" TargetMode="External"/><Relationship Id="rId30" Type="http://schemas.openxmlformats.org/officeDocument/2006/relationships/hyperlink" Target="http://www.veritaszim.net/" TargetMode="External"/><Relationship Id="rId35" Type="http://schemas.openxmlformats.org/officeDocument/2006/relationships/hyperlink" Target="https://twitter.com/veritaszim" TargetMode="External"/><Relationship Id="rId43" Type="http://schemas.openxmlformats.org/officeDocument/2006/relationships/image" Target="media/image5.png"/><Relationship Id="rId48" Type="http://schemas.openxmlformats.org/officeDocument/2006/relationships/footer" Target="footer1.xml"/><Relationship Id="rId8" Type="http://schemas.openxmlformats.org/officeDocument/2006/relationships/hyperlink" Target="http://www.veritaszim.net/node/2100" TargetMode="External"/><Relationship Id="rId5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2100</Words>
  <Characters>11973</Characters>
  <Application>Microsoft Office Word</Application>
  <DocSecurity>0</DocSecurity>
  <Lines>99</Lines>
  <Paragraphs>28</Paragraphs>
  <ScaleCrop>false</ScaleCrop>
  <Company/>
  <LinksUpToDate>false</LinksUpToDate>
  <CharactersWithSpaces>14045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2017-06-22T14:21:00Z</dcterms:created>
  <dcterms:modified xsi:type="dcterms:W3CDTF">2017-06-22T14:21:00Z</dcterms:modified>
</cp:coreProperties>
</file>