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D400E" w14:textId="77777777" w:rsidR="00A4190F" w:rsidRPr="00A4190F" w:rsidRDefault="00A4190F" w:rsidP="00A4190F">
      <w:pPr>
        <w:jc w:val="center"/>
        <w:rPr>
          <w:rFonts w:ascii="Arial" w:eastAsia="Calibri" w:hAnsi="Arial" w:cs="Arial"/>
          <w:b/>
          <w:bCs/>
          <w:sz w:val="56"/>
          <w:szCs w:val="56"/>
          <w:lang w:eastAsia="en-ZW"/>
        </w:rPr>
      </w:pPr>
      <w:r w:rsidRPr="00A4190F">
        <w:rPr>
          <w:rFonts w:ascii="Arial" w:eastAsia="Calibri" w:hAnsi="Arial" w:cs="Arial"/>
          <w:b/>
          <w:bCs/>
          <w:sz w:val="56"/>
          <w:szCs w:val="56"/>
          <w:lang w:eastAsia="en-ZW"/>
        </w:rPr>
        <w:t>BILL WATCH 43/2020</w:t>
      </w:r>
    </w:p>
    <w:p w14:paraId="7ADF2369" w14:textId="77777777" w:rsidR="00A4190F" w:rsidRPr="00A4190F" w:rsidRDefault="00A4190F" w:rsidP="00A4190F">
      <w:pPr>
        <w:spacing w:after="120"/>
        <w:jc w:val="center"/>
        <w:rPr>
          <w:rFonts w:ascii="Arial" w:eastAsia="Calibri" w:hAnsi="Arial" w:cs="Arial"/>
          <w:b/>
          <w:bCs/>
          <w:sz w:val="28"/>
          <w:szCs w:val="28"/>
          <w:lang w:eastAsia="en-ZW"/>
        </w:rPr>
      </w:pPr>
      <w:r w:rsidRPr="00A4190F">
        <w:rPr>
          <w:rFonts w:ascii="Arial" w:eastAsia="Calibri" w:hAnsi="Arial" w:cs="Arial"/>
          <w:b/>
          <w:bCs/>
          <w:sz w:val="28"/>
          <w:szCs w:val="28"/>
          <w:lang w:eastAsia="en-ZW"/>
        </w:rPr>
        <w:t>[6th July 2020]</w:t>
      </w:r>
    </w:p>
    <w:p w14:paraId="5D5E7A8A" w14:textId="77777777" w:rsidR="00A4190F" w:rsidRPr="00A4190F" w:rsidRDefault="00A4190F" w:rsidP="00A4190F">
      <w:pPr>
        <w:spacing w:after="120"/>
        <w:jc w:val="center"/>
        <w:rPr>
          <w:rFonts w:ascii="Arial" w:eastAsia="Calibri" w:hAnsi="Arial" w:cs="Arial"/>
          <w:b/>
          <w:bCs/>
          <w:color w:val="CC0000"/>
          <w:sz w:val="28"/>
          <w:szCs w:val="28"/>
          <w:lang w:eastAsia="en-US"/>
        </w:rPr>
      </w:pPr>
      <w:r w:rsidRPr="00A4190F">
        <w:rPr>
          <w:rFonts w:ascii="Arial" w:eastAsia="Calibri" w:hAnsi="Arial" w:cs="Arial"/>
          <w:b/>
          <w:bCs/>
          <w:color w:val="CC0000"/>
          <w:sz w:val="28"/>
          <w:szCs w:val="28"/>
          <w:lang w:eastAsia="en-US"/>
        </w:rPr>
        <w:t xml:space="preserve">Covid-19 Lock-down </w:t>
      </w:r>
      <w:proofErr w:type="gramStart"/>
      <w:r w:rsidRPr="00A4190F">
        <w:rPr>
          <w:rFonts w:ascii="Arial" w:eastAsia="Calibri" w:hAnsi="Arial" w:cs="Arial"/>
          <w:b/>
          <w:bCs/>
          <w:color w:val="CC0000"/>
          <w:sz w:val="28"/>
          <w:szCs w:val="28"/>
          <w:lang w:eastAsia="en-US"/>
        </w:rPr>
        <w:t>Order :</w:t>
      </w:r>
      <w:proofErr w:type="gramEnd"/>
      <w:r w:rsidRPr="00A4190F">
        <w:rPr>
          <w:rFonts w:ascii="Arial" w:eastAsia="Calibri" w:hAnsi="Arial" w:cs="Arial"/>
          <w:b/>
          <w:bCs/>
          <w:color w:val="CC0000"/>
          <w:sz w:val="28"/>
          <w:szCs w:val="28"/>
          <w:lang w:eastAsia="en-US"/>
        </w:rPr>
        <w:t xml:space="preserve"> Relaxation for Some Tourist</w:t>
      </w:r>
      <w:r w:rsidRPr="00A4190F">
        <w:rPr>
          <w:rFonts w:ascii="Arial" w:eastAsia="Calibri" w:hAnsi="Arial" w:cs="Arial"/>
          <w:b/>
          <w:bCs/>
          <w:color w:val="CC0000"/>
          <w:sz w:val="28"/>
          <w:szCs w:val="28"/>
          <w:lang w:eastAsia="en-US"/>
        </w:rPr>
        <w:br/>
        <w:t>Facilities and Operators</w:t>
      </w:r>
    </w:p>
    <w:p w14:paraId="0C8FE2AB" w14:textId="77777777" w:rsidR="00A4190F" w:rsidRPr="00A4190F" w:rsidRDefault="00A4190F" w:rsidP="00A4190F">
      <w:pPr>
        <w:spacing w:after="120"/>
        <w:jc w:val="both"/>
        <w:rPr>
          <w:rFonts w:ascii="Arial" w:eastAsia="Calibri" w:hAnsi="Arial" w:cs="Arial"/>
          <w:color w:val="0000FF"/>
          <w:sz w:val="28"/>
          <w:szCs w:val="28"/>
          <w:lang w:eastAsia="en-US"/>
        </w:rPr>
      </w:pPr>
      <w:r w:rsidRPr="00A4190F">
        <w:rPr>
          <w:rFonts w:ascii="Arial" w:eastAsia="Calibri" w:hAnsi="Arial" w:cs="Arial"/>
          <w:sz w:val="28"/>
          <w:szCs w:val="28"/>
          <w:lang w:eastAsia="en-US"/>
        </w:rPr>
        <w:t xml:space="preserve">Late on Friday the 3rd July the Minister of Health and Child Care gazetted an SI which allows restaurants, National Parks facilities and safari operators to resume restricted operations.  The SI is the Public Health (COVID-19 Prevention, Containment and Treatment) (National Lockdown) (Amendment) Order, 2020 (No. 13) (SI 160 of 2020).  It is available on the Veritas website </w:t>
      </w:r>
      <w:r w:rsidRPr="00A4190F">
        <w:rPr>
          <w:rFonts w:ascii="Arial" w:eastAsia="Calibri" w:hAnsi="Arial" w:cs="Arial"/>
          <w:i/>
          <w:iCs/>
          <w:sz w:val="28"/>
          <w:szCs w:val="28"/>
          <w:lang w:eastAsia="en-US"/>
        </w:rPr>
        <w:t>[</w:t>
      </w:r>
      <w:hyperlink r:id="rId7" w:history="1">
        <w:r w:rsidRPr="00A4190F">
          <w:rPr>
            <w:rFonts w:ascii="Arial" w:eastAsia="Calibri" w:hAnsi="Arial" w:cs="Arial"/>
            <w:i/>
            <w:iCs/>
            <w:color w:val="0563C1"/>
            <w:sz w:val="28"/>
            <w:szCs w:val="28"/>
            <w:u w:val="single"/>
            <w:lang w:eastAsia="en-US"/>
          </w:rPr>
          <w:t>link</w:t>
        </w:r>
      </w:hyperlink>
      <w:r w:rsidRPr="00A4190F">
        <w:rPr>
          <w:rFonts w:ascii="Arial" w:eastAsia="Calibri" w:hAnsi="Arial" w:cs="Arial"/>
          <w:i/>
          <w:iCs/>
          <w:sz w:val="28"/>
          <w:szCs w:val="28"/>
          <w:lang w:eastAsia="en-US"/>
        </w:rPr>
        <w:t>]</w:t>
      </w:r>
      <w:r w:rsidRPr="00A4190F">
        <w:rPr>
          <w:rFonts w:ascii="Arial" w:eastAsia="Calibri" w:hAnsi="Arial" w:cs="Arial"/>
          <w:sz w:val="28"/>
          <w:szCs w:val="28"/>
          <w:lang w:eastAsia="en-US"/>
        </w:rPr>
        <w:t>,</w:t>
      </w:r>
      <w:r w:rsidRPr="00A4190F">
        <w:rPr>
          <w:rFonts w:ascii="Arial" w:eastAsia="Calibri" w:hAnsi="Arial" w:cs="Arial"/>
          <w:color w:val="0000FF"/>
          <w:sz w:val="28"/>
          <w:szCs w:val="28"/>
          <w:lang w:eastAsia="en-US"/>
        </w:rPr>
        <w:t xml:space="preserve"> </w:t>
      </w:r>
      <w:r w:rsidRPr="00A4190F">
        <w:rPr>
          <w:rFonts w:ascii="Arial" w:eastAsia="Calibri" w:hAnsi="Arial" w:cs="Arial"/>
          <w:sz w:val="28"/>
          <w:szCs w:val="28"/>
          <w:lang w:eastAsia="en-US"/>
        </w:rPr>
        <w:t>and so is a consolidated version of the Lock-down Order incorporating the latest amendments</w:t>
      </w:r>
      <w:r w:rsidRPr="00A4190F">
        <w:rPr>
          <w:rFonts w:ascii="Arial" w:eastAsia="Calibri" w:hAnsi="Arial" w:cs="Arial"/>
          <w:color w:val="0000FF"/>
          <w:sz w:val="28"/>
          <w:szCs w:val="28"/>
          <w:lang w:eastAsia="en-US"/>
        </w:rPr>
        <w:t xml:space="preserve"> </w:t>
      </w:r>
      <w:r w:rsidRPr="00A4190F">
        <w:rPr>
          <w:rFonts w:ascii="Arial" w:eastAsia="Calibri" w:hAnsi="Arial" w:cs="Arial"/>
          <w:i/>
          <w:iCs/>
          <w:color w:val="0000FF"/>
          <w:sz w:val="28"/>
          <w:szCs w:val="28"/>
          <w:lang w:eastAsia="en-US"/>
        </w:rPr>
        <w:t>[</w:t>
      </w:r>
      <w:hyperlink r:id="rId8" w:history="1">
        <w:r w:rsidRPr="00A4190F">
          <w:rPr>
            <w:rFonts w:ascii="Arial" w:eastAsia="Calibri" w:hAnsi="Arial" w:cs="Arial"/>
            <w:i/>
            <w:iCs/>
            <w:color w:val="0563C1"/>
            <w:sz w:val="28"/>
            <w:szCs w:val="28"/>
            <w:u w:val="single"/>
            <w:lang w:eastAsia="en-US"/>
          </w:rPr>
          <w:t>link</w:t>
        </w:r>
      </w:hyperlink>
      <w:r w:rsidRPr="00A4190F">
        <w:rPr>
          <w:rFonts w:ascii="Arial" w:eastAsia="Calibri" w:hAnsi="Arial" w:cs="Arial"/>
          <w:i/>
          <w:iCs/>
          <w:color w:val="0000FF"/>
          <w:sz w:val="28"/>
          <w:szCs w:val="28"/>
          <w:lang w:eastAsia="en-US"/>
        </w:rPr>
        <w:t>]</w:t>
      </w:r>
      <w:r w:rsidRPr="00A4190F">
        <w:rPr>
          <w:rFonts w:ascii="Arial" w:eastAsia="Calibri" w:hAnsi="Arial" w:cs="Arial"/>
          <w:color w:val="0000FF"/>
          <w:sz w:val="28"/>
          <w:szCs w:val="28"/>
          <w:lang w:eastAsia="en-US"/>
        </w:rPr>
        <w:t>.</w:t>
      </w:r>
    </w:p>
    <w:p w14:paraId="06F76822" w14:textId="77777777" w:rsidR="00A4190F" w:rsidRPr="00A4190F" w:rsidRDefault="00A4190F" w:rsidP="00A4190F">
      <w:pPr>
        <w:spacing w:after="60"/>
        <w:jc w:val="center"/>
        <w:rPr>
          <w:rFonts w:ascii="Arial" w:eastAsia="Calibri" w:hAnsi="Arial" w:cs="Arial"/>
          <w:b/>
          <w:bCs/>
          <w:sz w:val="28"/>
          <w:szCs w:val="28"/>
          <w:u w:val="single"/>
          <w:lang w:eastAsia="en-US"/>
        </w:rPr>
      </w:pPr>
      <w:r w:rsidRPr="00A4190F">
        <w:rPr>
          <w:rFonts w:ascii="Arial" w:eastAsia="Calibri" w:hAnsi="Arial" w:cs="Arial"/>
          <w:b/>
          <w:bCs/>
          <w:sz w:val="28"/>
          <w:szCs w:val="28"/>
          <w:u w:val="single"/>
          <w:lang w:eastAsia="en-US"/>
        </w:rPr>
        <w:t>Scope of the Relaxation</w:t>
      </w:r>
    </w:p>
    <w:p w14:paraId="5C6281B1" w14:textId="77777777" w:rsidR="00A4190F" w:rsidRPr="00A4190F" w:rsidRDefault="00A4190F" w:rsidP="00A4190F">
      <w:pPr>
        <w:spacing w:after="60"/>
        <w:jc w:val="both"/>
        <w:rPr>
          <w:rFonts w:ascii="Arial" w:eastAsia="Calibri" w:hAnsi="Arial" w:cs="Arial"/>
          <w:sz w:val="28"/>
          <w:szCs w:val="28"/>
          <w:lang w:eastAsia="en-US"/>
        </w:rPr>
      </w:pPr>
      <w:r w:rsidRPr="00A4190F">
        <w:rPr>
          <w:rFonts w:ascii="Arial" w:eastAsia="Calibri" w:hAnsi="Arial" w:cs="Arial"/>
          <w:sz w:val="28"/>
          <w:szCs w:val="28"/>
          <w:lang w:eastAsia="en-US"/>
        </w:rPr>
        <w:t>The new SI covers:</w:t>
      </w:r>
    </w:p>
    <w:p w14:paraId="4A165CFC" w14:textId="77777777" w:rsidR="00A4190F" w:rsidRPr="00A4190F" w:rsidRDefault="00A4190F" w:rsidP="00A4190F">
      <w:pPr>
        <w:tabs>
          <w:tab w:val="num" w:pos="360"/>
        </w:tabs>
        <w:spacing w:after="6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t>Restaurants, including restaurants attached to hotels</w:t>
      </w:r>
    </w:p>
    <w:p w14:paraId="56FA08C9" w14:textId="77777777" w:rsidR="00A4190F" w:rsidRPr="00A4190F" w:rsidRDefault="00A4190F" w:rsidP="00A4190F">
      <w:pPr>
        <w:tabs>
          <w:tab w:val="num" w:pos="360"/>
        </w:tabs>
        <w:spacing w:after="6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t>Hunting, viewing and photographic safaris</w:t>
      </w:r>
    </w:p>
    <w:p w14:paraId="512FEDAC" w14:textId="77777777" w:rsidR="00A4190F" w:rsidRPr="00A4190F" w:rsidRDefault="00A4190F" w:rsidP="00A4190F">
      <w:pPr>
        <w:tabs>
          <w:tab w:val="num" w:pos="360"/>
        </w:tabs>
        <w:spacing w:after="6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t xml:space="preserve">The activities of professional hunters who are licensed under the Parks and </w:t>
      </w:r>
      <w:proofErr w:type="gramStart"/>
      <w:r w:rsidRPr="00A4190F">
        <w:rPr>
          <w:rFonts w:ascii="Arial" w:eastAsia="Calibri" w:hAnsi="Arial" w:cs="Arial"/>
          <w:sz w:val="28"/>
          <w:szCs w:val="28"/>
          <w:lang w:eastAsia="en-US"/>
        </w:rPr>
        <w:t>Wild Life</w:t>
      </w:r>
      <w:proofErr w:type="gramEnd"/>
      <w:r w:rsidRPr="00A4190F">
        <w:rPr>
          <w:rFonts w:ascii="Arial" w:eastAsia="Calibri" w:hAnsi="Arial" w:cs="Arial"/>
          <w:sz w:val="28"/>
          <w:szCs w:val="28"/>
          <w:lang w:eastAsia="en-US"/>
        </w:rPr>
        <w:t xml:space="preserve"> Act, and</w:t>
      </w:r>
    </w:p>
    <w:p w14:paraId="36BDB37B" w14:textId="77777777" w:rsidR="00A4190F" w:rsidRPr="00A4190F" w:rsidRDefault="00A4190F" w:rsidP="00A4190F">
      <w:pPr>
        <w:tabs>
          <w:tab w:val="num" w:pos="360"/>
        </w:tabs>
        <w:spacing w:after="6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t xml:space="preserve">Facilities and amenities operated by the Parks and </w:t>
      </w:r>
      <w:proofErr w:type="gramStart"/>
      <w:r w:rsidRPr="00A4190F">
        <w:rPr>
          <w:rFonts w:ascii="Arial" w:eastAsia="Calibri" w:hAnsi="Arial" w:cs="Arial"/>
          <w:sz w:val="28"/>
          <w:szCs w:val="28"/>
          <w:lang w:eastAsia="en-US"/>
        </w:rPr>
        <w:t>Wild Life</w:t>
      </w:r>
      <w:proofErr w:type="gramEnd"/>
      <w:r w:rsidRPr="00A4190F">
        <w:rPr>
          <w:rFonts w:ascii="Arial" w:eastAsia="Calibri" w:hAnsi="Arial" w:cs="Arial"/>
          <w:sz w:val="28"/>
          <w:szCs w:val="28"/>
          <w:lang w:eastAsia="en-US"/>
        </w:rPr>
        <w:t xml:space="preserve"> Management Authority and by other people on the Authority’s behalf </w:t>
      </w:r>
      <w:r w:rsidRPr="00A4190F">
        <w:rPr>
          <w:rFonts w:ascii="Arial" w:eastAsia="Calibri" w:hAnsi="Arial" w:cs="Arial"/>
          <w:i/>
          <w:iCs/>
          <w:sz w:val="28"/>
          <w:szCs w:val="28"/>
          <w:lang w:eastAsia="en-US"/>
        </w:rPr>
        <w:t>[Note that these facilities and amenities are not just those in National Parks:  they may be in botanical gardens, recreational parks and safari areas]</w:t>
      </w:r>
      <w:r w:rsidRPr="00A4190F">
        <w:rPr>
          <w:rFonts w:ascii="Arial" w:eastAsia="Calibri" w:hAnsi="Arial" w:cs="Arial"/>
          <w:sz w:val="28"/>
          <w:szCs w:val="28"/>
          <w:lang w:eastAsia="en-US"/>
        </w:rPr>
        <w:t>.</w:t>
      </w:r>
    </w:p>
    <w:p w14:paraId="269B40EA" w14:textId="77777777" w:rsidR="00A4190F" w:rsidRPr="00A4190F" w:rsidRDefault="00A4190F" w:rsidP="00A4190F">
      <w:pPr>
        <w:spacing w:after="60"/>
        <w:jc w:val="both"/>
        <w:rPr>
          <w:rFonts w:ascii="Arial" w:eastAsia="Calibri" w:hAnsi="Arial" w:cs="Arial"/>
          <w:sz w:val="28"/>
          <w:szCs w:val="28"/>
          <w:lang w:eastAsia="en-US"/>
        </w:rPr>
      </w:pPr>
      <w:r w:rsidRPr="00A4190F">
        <w:rPr>
          <w:rFonts w:ascii="Arial" w:eastAsia="Calibri" w:hAnsi="Arial" w:cs="Arial"/>
          <w:sz w:val="28"/>
          <w:szCs w:val="28"/>
          <w:lang w:eastAsia="en-US"/>
        </w:rPr>
        <w:t>Under the new SI:</w:t>
      </w:r>
    </w:p>
    <w:p w14:paraId="2D161292" w14:textId="77777777" w:rsidR="00A4190F" w:rsidRPr="00A4190F" w:rsidRDefault="00A4190F" w:rsidP="00A4190F">
      <w:pPr>
        <w:tabs>
          <w:tab w:val="num" w:pos="360"/>
        </w:tabs>
        <w:spacing w:after="6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t>Restaurants can serve meals to sit-in customers “during licensed hours” ‒ presumably, the hours they are permitted to be open by their liquor licences or the licences issued to them by the local authority in whose area they are situated.</w:t>
      </w:r>
    </w:p>
    <w:p w14:paraId="42D34268" w14:textId="77777777" w:rsidR="00A4190F" w:rsidRPr="00A4190F" w:rsidRDefault="00A4190F" w:rsidP="00A4190F">
      <w:pPr>
        <w:tabs>
          <w:tab w:val="num" w:pos="360"/>
        </w:tabs>
        <w:spacing w:after="6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t>Safari operators and professional hunters can resume their operations.</w:t>
      </w:r>
    </w:p>
    <w:p w14:paraId="3DA761AE" w14:textId="77777777" w:rsidR="00A4190F" w:rsidRPr="00A4190F" w:rsidRDefault="00A4190F" w:rsidP="00A4190F">
      <w:pPr>
        <w:tabs>
          <w:tab w:val="num" w:pos="360"/>
        </w:tabs>
        <w:spacing w:after="12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t xml:space="preserve">Facilities and amenities operated by or on behalf of the Parks and </w:t>
      </w:r>
      <w:proofErr w:type="gramStart"/>
      <w:r w:rsidRPr="00A4190F">
        <w:rPr>
          <w:rFonts w:ascii="Arial" w:eastAsia="Calibri" w:hAnsi="Arial" w:cs="Arial"/>
          <w:sz w:val="28"/>
          <w:szCs w:val="28"/>
          <w:lang w:eastAsia="en-US"/>
        </w:rPr>
        <w:t>Wild Life</w:t>
      </w:r>
      <w:proofErr w:type="gramEnd"/>
      <w:r w:rsidRPr="00A4190F">
        <w:rPr>
          <w:rFonts w:ascii="Arial" w:eastAsia="Calibri" w:hAnsi="Arial" w:cs="Arial"/>
          <w:sz w:val="28"/>
          <w:szCs w:val="28"/>
          <w:lang w:eastAsia="en-US"/>
        </w:rPr>
        <w:t xml:space="preserve"> Authority can reopen.</w:t>
      </w:r>
    </w:p>
    <w:p w14:paraId="595B1824" w14:textId="77777777" w:rsidR="00A4190F" w:rsidRPr="00A4190F" w:rsidRDefault="00A4190F" w:rsidP="00A4190F">
      <w:pPr>
        <w:spacing w:after="60"/>
        <w:jc w:val="center"/>
        <w:rPr>
          <w:rFonts w:ascii="Arial" w:eastAsia="Calibri" w:hAnsi="Arial" w:cs="Arial"/>
          <w:b/>
          <w:bCs/>
          <w:sz w:val="28"/>
          <w:szCs w:val="28"/>
          <w:u w:val="single"/>
          <w:lang w:eastAsia="en-US"/>
        </w:rPr>
      </w:pPr>
      <w:r w:rsidRPr="00A4190F">
        <w:rPr>
          <w:rFonts w:ascii="Arial" w:eastAsia="Calibri" w:hAnsi="Arial" w:cs="Arial"/>
          <w:b/>
          <w:bCs/>
          <w:sz w:val="28"/>
          <w:szCs w:val="28"/>
          <w:u w:val="single"/>
          <w:lang w:eastAsia="en-US"/>
        </w:rPr>
        <w:t>Restrictions on Resumption of Operations</w:t>
      </w:r>
    </w:p>
    <w:p w14:paraId="16BA054E" w14:textId="77777777" w:rsidR="00A4190F" w:rsidRPr="00A4190F" w:rsidRDefault="00A4190F" w:rsidP="00A4190F">
      <w:pPr>
        <w:spacing w:after="120"/>
        <w:jc w:val="both"/>
        <w:rPr>
          <w:rFonts w:ascii="Arial" w:eastAsia="Calibri" w:hAnsi="Arial" w:cs="Arial"/>
          <w:sz w:val="28"/>
          <w:szCs w:val="28"/>
          <w:lang w:eastAsia="en-US"/>
        </w:rPr>
      </w:pPr>
      <w:r w:rsidRPr="00A4190F">
        <w:rPr>
          <w:rFonts w:ascii="Arial" w:eastAsia="Calibri" w:hAnsi="Arial" w:cs="Arial"/>
          <w:sz w:val="28"/>
          <w:szCs w:val="28"/>
          <w:lang w:eastAsia="en-US"/>
        </w:rPr>
        <w:t>Operations that can be resumed under the new SI are subject to restrictions designed to prevent the spread of Covid-19 infections:</w:t>
      </w:r>
    </w:p>
    <w:p w14:paraId="796A4E36" w14:textId="77777777" w:rsidR="00A4190F" w:rsidRPr="00A4190F" w:rsidRDefault="00A4190F" w:rsidP="00A4190F">
      <w:pPr>
        <w:spacing w:after="60"/>
        <w:rPr>
          <w:rFonts w:ascii="Arial" w:eastAsia="Calibri" w:hAnsi="Arial" w:cs="Arial"/>
          <w:b/>
          <w:bCs/>
          <w:sz w:val="28"/>
          <w:szCs w:val="28"/>
          <w:lang w:eastAsia="en-US"/>
        </w:rPr>
      </w:pPr>
      <w:r w:rsidRPr="00A4190F">
        <w:rPr>
          <w:rFonts w:ascii="Arial" w:eastAsia="Calibri" w:hAnsi="Arial" w:cs="Arial"/>
          <w:b/>
          <w:bCs/>
          <w:sz w:val="28"/>
          <w:szCs w:val="28"/>
          <w:lang w:eastAsia="en-US"/>
        </w:rPr>
        <w:t>Restrictions applicable specifically to restaurants:</w:t>
      </w:r>
    </w:p>
    <w:p w14:paraId="7E475564" w14:textId="77777777" w:rsidR="00A4190F" w:rsidRPr="00A4190F" w:rsidRDefault="00A4190F" w:rsidP="00A4190F">
      <w:pPr>
        <w:tabs>
          <w:tab w:val="num" w:pos="360"/>
        </w:tabs>
        <w:spacing w:after="6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t xml:space="preserve">Restaurants are not allowed to serve alcohol </w:t>
      </w:r>
      <w:r w:rsidRPr="00A4190F">
        <w:rPr>
          <w:rFonts w:ascii="Arial" w:eastAsia="Calibri" w:hAnsi="Arial" w:cs="Arial"/>
          <w:i/>
          <w:iCs/>
          <w:sz w:val="28"/>
          <w:szCs w:val="28"/>
          <w:lang w:eastAsia="en-US"/>
        </w:rPr>
        <w:t xml:space="preserve">[This does not apply to facilities operated by the Parks and </w:t>
      </w:r>
      <w:proofErr w:type="gramStart"/>
      <w:r w:rsidRPr="00A4190F">
        <w:rPr>
          <w:rFonts w:ascii="Arial" w:eastAsia="Calibri" w:hAnsi="Arial" w:cs="Arial"/>
          <w:i/>
          <w:iCs/>
          <w:sz w:val="28"/>
          <w:szCs w:val="28"/>
          <w:lang w:eastAsia="en-US"/>
        </w:rPr>
        <w:t>Wild Life</w:t>
      </w:r>
      <w:proofErr w:type="gramEnd"/>
      <w:r w:rsidRPr="00A4190F">
        <w:rPr>
          <w:rFonts w:ascii="Arial" w:eastAsia="Calibri" w:hAnsi="Arial" w:cs="Arial"/>
          <w:i/>
          <w:iCs/>
          <w:sz w:val="28"/>
          <w:szCs w:val="28"/>
          <w:lang w:eastAsia="en-US"/>
        </w:rPr>
        <w:t xml:space="preserve"> Management Authority, or to safari operators.  Inebriated safari-goers, it seems, are less likely to spread the virus than inebriated diners.]</w:t>
      </w:r>
    </w:p>
    <w:p w14:paraId="11A3CD33" w14:textId="77777777" w:rsidR="00A4190F" w:rsidRPr="00A4190F" w:rsidRDefault="00A4190F" w:rsidP="00A4190F">
      <w:pPr>
        <w:tabs>
          <w:tab w:val="num" w:pos="360"/>
        </w:tabs>
        <w:spacing w:after="6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lastRenderedPageBreak/>
        <w:t>Restaurants must reduce the number of their tables and chairs so that they operate at half capacity.</w:t>
      </w:r>
    </w:p>
    <w:p w14:paraId="5403D858" w14:textId="77777777" w:rsidR="00A4190F" w:rsidRPr="00A4190F" w:rsidRDefault="00A4190F" w:rsidP="00A4190F">
      <w:pPr>
        <w:tabs>
          <w:tab w:val="num" w:pos="360"/>
        </w:tabs>
        <w:spacing w:after="6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t xml:space="preserve">Counters, tables and chairs must be disinfected before the restaurant opens and after it closes </w:t>
      </w:r>
      <w:r w:rsidRPr="00A4190F">
        <w:rPr>
          <w:rFonts w:ascii="Arial" w:eastAsia="Calibri" w:hAnsi="Arial" w:cs="Arial"/>
          <w:i/>
          <w:iCs/>
          <w:sz w:val="28"/>
          <w:szCs w:val="28"/>
          <w:lang w:eastAsia="en-US"/>
        </w:rPr>
        <w:t>[Although the SI does not say so, it is implied that disinfection must be done daily]</w:t>
      </w:r>
      <w:r w:rsidRPr="00A4190F">
        <w:rPr>
          <w:rFonts w:ascii="Arial" w:eastAsia="Calibri" w:hAnsi="Arial" w:cs="Arial"/>
          <w:sz w:val="28"/>
          <w:szCs w:val="28"/>
          <w:lang w:eastAsia="en-US"/>
        </w:rPr>
        <w:t>.</w:t>
      </w:r>
    </w:p>
    <w:p w14:paraId="328F985D" w14:textId="77777777" w:rsidR="00A4190F" w:rsidRPr="00A4190F" w:rsidRDefault="00A4190F" w:rsidP="00A4190F">
      <w:pPr>
        <w:tabs>
          <w:tab w:val="num" w:pos="360"/>
        </w:tabs>
        <w:spacing w:after="6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t>Customers in restaurants must observe the social distancing rule ‒ i.e. must stay at least one metre apart ‒ and must wear face masks except when eating or drinking.</w:t>
      </w:r>
    </w:p>
    <w:p w14:paraId="49D4ECF2" w14:textId="77777777" w:rsidR="00A4190F" w:rsidRPr="00A4190F" w:rsidRDefault="00A4190F" w:rsidP="00A4190F">
      <w:pPr>
        <w:tabs>
          <w:tab w:val="num" w:pos="360"/>
        </w:tabs>
        <w:spacing w:after="12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t xml:space="preserve">Hotels must keep a room free to detain guests who show symptoms of Covid-19, pending their removal to a hospital or isolation centre </w:t>
      </w:r>
      <w:r w:rsidRPr="00A4190F">
        <w:rPr>
          <w:rFonts w:ascii="Arial" w:eastAsia="Calibri" w:hAnsi="Arial" w:cs="Arial"/>
          <w:i/>
          <w:iCs/>
          <w:sz w:val="28"/>
          <w:szCs w:val="28"/>
          <w:lang w:eastAsia="en-US"/>
        </w:rPr>
        <w:t>[Apparently this applies only to hotels which run restaurants]</w:t>
      </w:r>
      <w:r w:rsidRPr="00A4190F">
        <w:rPr>
          <w:rFonts w:ascii="Arial" w:eastAsia="Calibri" w:hAnsi="Arial" w:cs="Arial"/>
          <w:sz w:val="28"/>
          <w:szCs w:val="28"/>
          <w:lang w:eastAsia="en-US"/>
        </w:rPr>
        <w:t>.</w:t>
      </w:r>
    </w:p>
    <w:p w14:paraId="0892CC7F" w14:textId="77777777" w:rsidR="00A4190F" w:rsidRPr="00A4190F" w:rsidRDefault="00A4190F" w:rsidP="00A4190F">
      <w:pPr>
        <w:spacing w:after="60"/>
        <w:rPr>
          <w:rFonts w:ascii="Arial" w:eastAsia="Calibri" w:hAnsi="Arial" w:cs="Arial"/>
          <w:b/>
          <w:bCs/>
          <w:sz w:val="28"/>
          <w:szCs w:val="28"/>
          <w:lang w:eastAsia="en-US"/>
        </w:rPr>
      </w:pPr>
      <w:r w:rsidRPr="00A4190F">
        <w:rPr>
          <w:rFonts w:ascii="Arial" w:eastAsia="Calibri" w:hAnsi="Arial" w:cs="Arial"/>
          <w:b/>
          <w:bCs/>
          <w:sz w:val="28"/>
          <w:szCs w:val="28"/>
          <w:lang w:eastAsia="en-US"/>
        </w:rPr>
        <w:t>Restrictions applicable specifically to safaris and to facilities operated by or on behalf of the PWL Management Authority:</w:t>
      </w:r>
    </w:p>
    <w:p w14:paraId="02BBC9AE" w14:textId="77777777" w:rsidR="00A4190F" w:rsidRPr="00A4190F" w:rsidRDefault="00A4190F" w:rsidP="00A4190F">
      <w:pPr>
        <w:tabs>
          <w:tab w:val="num" w:pos="360"/>
        </w:tabs>
        <w:spacing w:after="6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t>Safari operators and professional hunters may not cater for foreigners except those who were in Zimbabwe before the national lock-down was imposed, i.e. before the 30th March.</w:t>
      </w:r>
    </w:p>
    <w:p w14:paraId="7934CBC2" w14:textId="77777777" w:rsidR="00A4190F" w:rsidRPr="00A4190F" w:rsidRDefault="00A4190F" w:rsidP="00A4190F">
      <w:pPr>
        <w:tabs>
          <w:tab w:val="num" w:pos="360"/>
        </w:tabs>
        <w:spacing w:after="6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t xml:space="preserve">Similarly, facilities and amenities operated by or on behalf of the Parks and </w:t>
      </w:r>
      <w:proofErr w:type="gramStart"/>
      <w:r w:rsidRPr="00A4190F">
        <w:rPr>
          <w:rFonts w:ascii="Arial" w:eastAsia="Calibri" w:hAnsi="Arial" w:cs="Arial"/>
          <w:sz w:val="28"/>
          <w:szCs w:val="28"/>
          <w:lang w:eastAsia="en-US"/>
        </w:rPr>
        <w:t>Wild Life</w:t>
      </w:r>
      <w:proofErr w:type="gramEnd"/>
      <w:r w:rsidRPr="00A4190F">
        <w:rPr>
          <w:rFonts w:ascii="Arial" w:eastAsia="Calibri" w:hAnsi="Arial" w:cs="Arial"/>
          <w:sz w:val="28"/>
          <w:szCs w:val="28"/>
          <w:lang w:eastAsia="en-US"/>
        </w:rPr>
        <w:t xml:space="preserve"> Management Authority may not be opened to foreigners except those who were in the country before the 30th March.</w:t>
      </w:r>
    </w:p>
    <w:p w14:paraId="7979D07B" w14:textId="77777777" w:rsidR="00A4190F" w:rsidRPr="00A4190F" w:rsidRDefault="00A4190F" w:rsidP="00A4190F">
      <w:pPr>
        <w:tabs>
          <w:tab w:val="num" w:pos="360"/>
        </w:tabs>
        <w:spacing w:after="6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t>Whenever three or more people are gathered together, they must wear face masks and observe the social distancing rule.</w:t>
      </w:r>
    </w:p>
    <w:p w14:paraId="513FEAF4" w14:textId="77777777" w:rsidR="00A4190F" w:rsidRPr="00A4190F" w:rsidRDefault="00A4190F" w:rsidP="00A4190F">
      <w:pPr>
        <w:tabs>
          <w:tab w:val="num" w:pos="360"/>
        </w:tabs>
        <w:spacing w:after="12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t xml:space="preserve">Premises, vehicles, counters, tables and chairs must be disinfected before the facility or operation opens and after it closes </w:t>
      </w:r>
      <w:r w:rsidRPr="00A4190F">
        <w:rPr>
          <w:rFonts w:ascii="Arial" w:eastAsia="Calibri" w:hAnsi="Arial" w:cs="Arial"/>
          <w:i/>
          <w:iCs/>
          <w:sz w:val="28"/>
          <w:szCs w:val="28"/>
          <w:lang w:eastAsia="en-US"/>
        </w:rPr>
        <w:t>[Again, it is implied that disinfection must be done daily]</w:t>
      </w:r>
      <w:r w:rsidRPr="00A4190F">
        <w:rPr>
          <w:rFonts w:ascii="Arial" w:eastAsia="Calibri" w:hAnsi="Arial" w:cs="Arial"/>
          <w:sz w:val="28"/>
          <w:szCs w:val="28"/>
          <w:lang w:eastAsia="en-US"/>
        </w:rPr>
        <w:t>.</w:t>
      </w:r>
    </w:p>
    <w:p w14:paraId="1C257E9D" w14:textId="77777777" w:rsidR="00A4190F" w:rsidRPr="00A4190F" w:rsidRDefault="00A4190F" w:rsidP="00A4190F">
      <w:pPr>
        <w:spacing w:after="60"/>
        <w:rPr>
          <w:rFonts w:ascii="Arial" w:eastAsia="Calibri" w:hAnsi="Arial" w:cs="Arial"/>
          <w:b/>
          <w:bCs/>
          <w:sz w:val="28"/>
          <w:szCs w:val="28"/>
          <w:lang w:eastAsia="en-US"/>
        </w:rPr>
      </w:pPr>
      <w:r w:rsidRPr="00A4190F">
        <w:rPr>
          <w:rFonts w:ascii="Arial" w:eastAsia="Calibri" w:hAnsi="Arial" w:cs="Arial"/>
          <w:b/>
          <w:bCs/>
          <w:sz w:val="28"/>
          <w:szCs w:val="28"/>
          <w:lang w:eastAsia="en-US"/>
        </w:rPr>
        <w:t>Restrictions applicable to everyone covered by the new SI:</w:t>
      </w:r>
    </w:p>
    <w:p w14:paraId="65771D0E" w14:textId="77777777" w:rsidR="00A4190F" w:rsidRPr="00A4190F" w:rsidRDefault="00A4190F" w:rsidP="00A4190F">
      <w:pPr>
        <w:spacing w:after="60"/>
        <w:jc w:val="both"/>
        <w:rPr>
          <w:rFonts w:ascii="Arial" w:eastAsia="Calibri" w:hAnsi="Arial" w:cs="Arial"/>
          <w:sz w:val="28"/>
          <w:szCs w:val="28"/>
          <w:lang w:eastAsia="en-US"/>
        </w:rPr>
      </w:pPr>
      <w:r w:rsidRPr="00A4190F">
        <w:rPr>
          <w:rFonts w:ascii="Arial" w:eastAsia="Calibri" w:hAnsi="Arial" w:cs="Arial"/>
          <w:sz w:val="28"/>
          <w:szCs w:val="28"/>
          <w:lang w:eastAsia="en-US"/>
        </w:rPr>
        <w:t>Staff of restaurants, safari operators and parks facilities must all:</w:t>
      </w:r>
    </w:p>
    <w:p w14:paraId="25A2A1FE" w14:textId="77777777" w:rsidR="00A4190F" w:rsidRPr="00A4190F" w:rsidRDefault="00A4190F" w:rsidP="00A4190F">
      <w:pPr>
        <w:tabs>
          <w:tab w:val="num" w:pos="360"/>
        </w:tabs>
        <w:spacing w:after="6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t xml:space="preserve">get </w:t>
      </w:r>
      <w:proofErr w:type="spellStart"/>
      <w:r w:rsidRPr="00A4190F">
        <w:rPr>
          <w:rFonts w:ascii="Arial" w:eastAsia="Calibri" w:hAnsi="Arial" w:cs="Arial"/>
          <w:sz w:val="28"/>
          <w:szCs w:val="28"/>
          <w:lang w:eastAsia="en-US"/>
        </w:rPr>
        <w:t>Covid</w:t>
      </w:r>
      <w:proofErr w:type="spellEnd"/>
      <w:r w:rsidRPr="00A4190F">
        <w:rPr>
          <w:rFonts w:ascii="Arial" w:eastAsia="Calibri" w:hAnsi="Arial" w:cs="Arial"/>
          <w:sz w:val="28"/>
          <w:szCs w:val="28"/>
          <w:lang w:eastAsia="en-US"/>
        </w:rPr>
        <w:t>-free certificates every 14 days</w:t>
      </w:r>
    </w:p>
    <w:p w14:paraId="6B2D4312" w14:textId="77777777" w:rsidR="00A4190F" w:rsidRPr="00A4190F" w:rsidRDefault="00A4190F" w:rsidP="00A4190F">
      <w:pPr>
        <w:tabs>
          <w:tab w:val="num" w:pos="360"/>
        </w:tabs>
        <w:spacing w:after="6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t xml:space="preserve">wear face masks and gloves while working, and </w:t>
      </w:r>
    </w:p>
    <w:p w14:paraId="4272F36A" w14:textId="77777777" w:rsidR="00A4190F" w:rsidRPr="00A4190F" w:rsidRDefault="00A4190F" w:rsidP="00A4190F">
      <w:pPr>
        <w:tabs>
          <w:tab w:val="num" w:pos="360"/>
        </w:tabs>
        <w:spacing w:after="12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t>wash their hands at least once every three hours while at work.</w:t>
      </w:r>
    </w:p>
    <w:p w14:paraId="4EF0F64F" w14:textId="77777777" w:rsidR="00A4190F" w:rsidRPr="00A4190F" w:rsidRDefault="00A4190F" w:rsidP="00A4190F">
      <w:pPr>
        <w:spacing w:after="60"/>
        <w:jc w:val="center"/>
        <w:rPr>
          <w:rFonts w:ascii="Arial" w:eastAsia="Calibri" w:hAnsi="Arial" w:cs="Arial"/>
          <w:b/>
          <w:bCs/>
          <w:sz w:val="28"/>
          <w:szCs w:val="28"/>
          <w:u w:val="single"/>
          <w:lang w:eastAsia="en-US"/>
        </w:rPr>
      </w:pPr>
      <w:r w:rsidRPr="00A4190F">
        <w:rPr>
          <w:rFonts w:ascii="Arial" w:eastAsia="Calibri" w:hAnsi="Arial" w:cs="Arial"/>
          <w:b/>
          <w:bCs/>
          <w:sz w:val="28"/>
          <w:szCs w:val="28"/>
          <w:u w:val="single"/>
          <w:lang w:eastAsia="en-US"/>
        </w:rPr>
        <w:t>Restricted Application of the Amendments</w:t>
      </w:r>
    </w:p>
    <w:p w14:paraId="0D261583" w14:textId="77777777" w:rsidR="00A4190F" w:rsidRPr="00A4190F" w:rsidRDefault="00A4190F" w:rsidP="00A4190F">
      <w:pPr>
        <w:spacing w:after="60"/>
        <w:jc w:val="both"/>
        <w:rPr>
          <w:rFonts w:ascii="Arial" w:eastAsia="Calibri" w:hAnsi="Arial" w:cs="Arial"/>
          <w:sz w:val="28"/>
          <w:szCs w:val="28"/>
          <w:lang w:eastAsia="en-US"/>
        </w:rPr>
      </w:pPr>
      <w:r w:rsidRPr="00A4190F">
        <w:rPr>
          <w:rFonts w:ascii="Arial" w:eastAsia="Calibri" w:hAnsi="Arial" w:cs="Arial"/>
          <w:sz w:val="28"/>
          <w:szCs w:val="28"/>
          <w:lang w:eastAsia="en-US"/>
        </w:rPr>
        <w:t>It should be noted that the new amendments do not apply to all tourist facilities:</w:t>
      </w:r>
    </w:p>
    <w:p w14:paraId="0913E9C8" w14:textId="77777777" w:rsidR="00A4190F" w:rsidRPr="00A4190F" w:rsidRDefault="00A4190F" w:rsidP="00A4190F">
      <w:pPr>
        <w:tabs>
          <w:tab w:val="num" w:pos="360"/>
        </w:tabs>
        <w:spacing w:after="6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t xml:space="preserve">Private game reserves and game parks, for example, cannot open because they are not run by or on behalf of the Parks and </w:t>
      </w:r>
      <w:proofErr w:type="gramStart"/>
      <w:r w:rsidRPr="00A4190F">
        <w:rPr>
          <w:rFonts w:ascii="Arial" w:eastAsia="Calibri" w:hAnsi="Arial" w:cs="Arial"/>
          <w:sz w:val="28"/>
          <w:szCs w:val="28"/>
          <w:lang w:eastAsia="en-US"/>
        </w:rPr>
        <w:t>Wild Life</w:t>
      </w:r>
      <w:proofErr w:type="gramEnd"/>
      <w:r w:rsidRPr="00A4190F">
        <w:rPr>
          <w:rFonts w:ascii="Arial" w:eastAsia="Calibri" w:hAnsi="Arial" w:cs="Arial"/>
          <w:sz w:val="28"/>
          <w:szCs w:val="28"/>
          <w:lang w:eastAsia="en-US"/>
        </w:rPr>
        <w:t xml:space="preserve"> Management Authority.</w:t>
      </w:r>
    </w:p>
    <w:p w14:paraId="5BFC510E" w14:textId="77777777" w:rsidR="00A4190F" w:rsidRPr="00A4190F" w:rsidRDefault="00A4190F" w:rsidP="00A4190F">
      <w:pPr>
        <w:tabs>
          <w:tab w:val="num" w:pos="360"/>
        </w:tabs>
        <w:spacing w:after="6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t>Public bars cannot open, nor can shebeens ‒ but shebeens are illegal so they should never open anyway.</w:t>
      </w:r>
    </w:p>
    <w:p w14:paraId="79BE7726" w14:textId="77777777" w:rsidR="00A4190F" w:rsidRPr="00A4190F" w:rsidRDefault="00A4190F" w:rsidP="00A4190F">
      <w:pPr>
        <w:tabs>
          <w:tab w:val="num" w:pos="360"/>
        </w:tabs>
        <w:spacing w:after="12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t xml:space="preserve">Nor can hotels, except those operated by or on behalf of the Parks and </w:t>
      </w:r>
      <w:proofErr w:type="gramStart"/>
      <w:r w:rsidRPr="00A4190F">
        <w:rPr>
          <w:rFonts w:ascii="Arial" w:eastAsia="Calibri" w:hAnsi="Arial" w:cs="Arial"/>
          <w:sz w:val="28"/>
          <w:szCs w:val="28"/>
          <w:lang w:eastAsia="en-US"/>
        </w:rPr>
        <w:t>Wild Life</w:t>
      </w:r>
      <w:proofErr w:type="gramEnd"/>
      <w:r w:rsidRPr="00A4190F">
        <w:rPr>
          <w:rFonts w:ascii="Arial" w:eastAsia="Calibri" w:hAnsi="Arial" w:cs="Arial"/>
          <w:sz w:val="28"/>
          <w:szCs w:val="28"/>
          <w:lang w:eastAsia="en-US"/>
        </w:rPr>
        <w:t xml:space="preserve"> Management Authority.  Whoever drafted the latest amendments probably assumed that hotels </w:t>
      </w:r>
      <w:proofErr w:type="gramStart"/>
      <w:r w:rsidRPr="00A4190F">
        <w:rPr>
          <w:rFonts w:ascii="Arial" w:eastAsia="Calibri" w:hAnsi="Arial" w:cs="Arial"/>
          <w:sz w:val="28"/>
          <w:szCs w:val="28"/>
          <w:lang w:eastAsia="en-US"/>
        </w:rPr>
        <w:t>were allowed to</w:t>
      </w:r>
      <w:proofErr w:type="gramEnd"/>
      <w:r w:rsidRPr="00A4190F">
        <w:rPr>
          <w:rFonts w:ascii="Arial" w:eastAsia="Calibri" w:hAnsi="Arial" w:cs="Arial"/>
          <w:sz w:val="28"/>
          <w:szCs w:val="28"/>
          <w:lang w:eastAsia="en-US"/>
        </w:rPr>
        <w:t xml:space="preserve"> open under the Level 2 </w:t>
      </w:r>
      <w:r w:rsidRPr="00A4190F">
        <w:rPr>
          <w:rFonts w:ascii="Arial" w:eastAsia="Calibri" w:hAnsi="Arial" w:cs="Arial"/>
          <w:sz w:val="28"/>
          <w:szCs w:val="28"/>
          <w:lang w:eastAsia="en-US"/>
        </w:rPr>
        <w:lastRenderedPageBreak/>
        <w:t xml:space="preserve">Phased Relaxation set out in Part IIIB of SI 83 of 2020 which allows “businesses in the formal commercial and industrial sector” to reopen.  In </w:t>
      </w:r>
      <w:proofErr w:type="gramStart"/>
      <w:r w:rsidRPr="00A4190F">
        <w:rPr>
          <w:rFonts w:ascii="Arial" w:eastAsia="Calibri" w:hAnsi="Arial" w:cs="Arial"/>
          <w:sz w:val="28"/>
          <w:szCs w:val="28"/>
          <w:lang w:eastAsia="en-US"/>
        </w:rPr>
        <w:t>fact</w:t>
      </w:r>
      <w:proofErr w:type="gramEnd"/>
      <w:r w:rsidRPr="00A4190F">
        <w:rPr>
          <w:rFonts w:ascii="Arial" w:eastAsia="Calibri" w:hAnsi="Arial" w:cs="Arial"/>
          <w:sz w:val="28"/>
          <w:szCs w:val="28"/>
          <w:lang w:eastAsia="en-US"/>
        </w:rPr>
        <w:t xml:space="preserve"> hotels are excluded from the definition of that phrase because, being tourist facilities, they fall under paragraph (b) of the definition of “public place” in section 2 of SI 83.</w:t>
      </w:r>
    </w:p>
    <w:p w14:paraId="1AEDF0AE" w14:textId="77777777" w:rsidR="00A4190F" w:rsidRPr="00A4190F" w:rsidRDefault="00A4190F" w:rsidP="00A4190F">
      <w:pPr>
        <w:spacing w:after="60"/>
        <w:jc w:val="center"/>
        <w:rPr>
          <w:rFonts w:ascii="Arial" w:eastAsia="Calibri" w:hAnsi="Arial" w:cs="Arial"/>
          <w:sz w:val="28"/>
          <w:szCs w:val="28"/>
          <w:u w:val="single"/>
          <w:lang w:eastAsia="en-US"/>
        </w:rPr>
      </w:pPr>
      <w:r w:rsidRPr="00A4190F">
        <w:rPr>
          <w:rFonts w:ascii="Arial" w:eastAsia="Calibri" w:hAnsi="Arial" w:cs="Arial"/>
          <w:b/>
          <w:bCs/>
          <w:sz w:val="28"/>
          <w:szCs w:val="28"/>
          <w:u w:val="single"/>
          <w:lang w:eastAsia="en-US"/>
        </w:rPr>
        <w:t>Contradictions and Anomalies</w:t>
      </w:r>
    </w:p>
    <w:p w14:paraId="35371110" w14:textId="77777777" w:rsidR="00A4190F" w:rsidRPr="00A4190F" w:rsidRDefault="00A4190F" w:rsidP="00A4190F">
      <w:pPr>
        <w:tabs>
          <w:tab w:val="num" w:pos="360"/>
        </w:tabs>
        <w:spacing w:after="6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t>Section 4(1)(a) of the Lock-down Order (SI 83 of 2020) does not allow people to leave their homes to go to restaurants, safari areas and other facilities and amenities that are now open under the new amendments.</w:t>
      </w:r>
    </w:p>
    <w:p w14:paraId="1C966217" w14:textId="77777777" w:rsidR="00A4190F" w:rsidRPr="00A4190F" w:rsidRDefault="00A4190F" w:rsidP="00A4190F">
      <w:pPr>
        <w:tabs>
          <w:tab w:val="num" w:pos="360"/>
        </w:tabs>
        <w:spacing w:after="60"/>
        <w:ind w:left="360" w:hanging="360"/>
        <w:jc w:val="both"/>
        <w:rPr>
          <w:rFonts w:ascii="Arial" w:eastAsia="Calibri" w:hAnsi="Arial" w:cs="Arial"/>
          <w:sz w:val="28"/>
          <w:szCs w:val="28"/>
          <w:lang w:eastAsia="en-US"/>
        </w:rPr>
      </w:pPr>
      <w:r w:rsidRPr="00A4190F">
        <w:rPr>
          <w:rFonts w:ascii="Arial" w:eastAsia="Calibri" w:hAnsi="Arial" w:cs="Arial"/>
          <w:sz w:val="28"/>
          <w:szCs w:val="28"/>
          <w:lang w:eastAsia="en-US"/>
        </w:rPr>
        <w:t>Intercity transport is still prohibited by section 4(1)(f) of the Lock-down Order, so people cannot travel outside their cities or towns to go to the facilities and amenities that have been opened.</w:t>
      </w:r>
    </w:p>
    <w:p w14:paraId="503DC693" w14:textId="77777777" w:rsidR="00A4190F" w:rsidRPr="00A4190F" w:rsidRDefault="00A4190F" w:rsidP="00A4190F">
      <w:pPr>
        <w:spacing w:after="120"/>
        <w:jc w:val="both"/>
        <w:rPr>
          <w:rFonts w:ascii="Arial" w:eastAsia="Calibri" w:hAnsi="Arial" w:cs="Arial"/>
          <w:sz w:val="28"/>
          <w:szCs w:val="28"/>
          <w:lang w:eastAsia="en-US"/>
        </w:rPr>
      </w:pPr>
      <w:r w:rsidRPr="00A4190F">
        <w:rPr>
          <w:rFonts w:ascii="Arial" w:eastAsia="Calibri" w:hAnsi="Arial" w:cs="Arial"/>
          <w:sz w:val="28"/>
          <w:szCs w:val="28"/>
          <w:lang w:eastAsia="en-US"/>
        </w:rPr>
        <w:t xml:space="preserve">The Lock-down Order has been amended 13 times now and is becoming difficult to follow.  Perhaps the time has come for it to be revised completely </w:t>
      </w:r>
      <w:proofErr w:type="gramStart"/>
      <w:r w:rsidRPr="00A4190F">
        <w:rPr>
          <w:rFonts w:ascii="Arial" w:eastAsia="Calibri" w:hAnsi="Arial" w:cs="Arial"/>
          <w:sz w:val="28"/>
          <w:szCs w:val="28"/>
          <w:lang w:eastAsia="en-US"/>
        </w:rPr>
        <w:t>so as to</w:t>
      </w:r>
      <w:proofErr w:type="gramEnd"/>
      <w:r w:rsidRPr="00A4190F">
        <w:rPr>
          <w:rFonts w:ascii="Arial" w:eastAsia="Calibri" w:hAnsi="Arial" w:cs="Arial"/>
          <w:sz w:val="28"/>
          <w:szCs w:val="28"/>
          <w:lang w:eastAsia="en-US"/>
        </w:rPr>
        <w:t xml:space="preserve"> remove all internal contradictions.</w:t>
      </w:r>
    </w:p>
    <w:p w14:paraId="6CF7D469" w14:textId="77777777" w:rsidR="00A4190F" w:rsidRPr="00A4190F" w:rsidRDefault="00A4190F" w:rsidP="00A4190F">
      <w:pPr>
        <w:spacing w:after="60"/>
        <w:jc w:val="center"/>
        <w:rPr>
          <w:rFonts w:ascii="Arial" w:eastAsia="Calibri" w:hAnsi="Arial" w:cs="Arial"/>
          <w:b/>
          <w:bCs/>
          <w:sz w:val="28"/>
          <w:szCs w:val="28"/>
          <w:u w:val="single"/>
          <w:lang w:eastAsia="en-US"/>
        </w:rPr>
      </w:pPr>
      <w:r w:rsidRPr="00A4190F">
        <w:rPr>
          <w:rFonts w:ascii="Arial" w:eastAsia="Calibri" w:hAnsi="Arial" w:cs="Arial"/>
          <w:b/>
          <w:bCs/>
          <w:sz w:val="28"/>
          <w:szCs w:val="28"/>
          <w:u w:val="single"/>
          <w:lang w:eastAsia="en-US"/>
        </w:rPr>
        <w:t>Final Comment</w:t>
      </w:r>
    </w:p>
    <w:p w14:paraId="7A9CA645" w14:textId="77777777" w:rsidR="00A4190F" w:rsidRPr="00A4190F" w:rsidRDefault="00A4190F" w:rsidP="00A4190F">
      <w:pPr>
        <w:spacing w:after="60"/>
        <w:jc w:val="both"/>
        <w:rPr>
          <w:rFonts w:ascii="Arial" w:eastAsia="Calibri" w:hAnsi="Arial" w:cs="Arial"/>
          <w:sz w:val="28"/>
          <w:szCs w:val="28"/>
          <w:lang w:eastAsia="en-US"/>
        </w:rPr>
      </w:pPr>
      <w:r w:rsidRPr="00A4190F">
        <w:rPr>
          <w:rFonts w:ascii="Arial" w:eastAsia="Calibri" w:hAnsi="Arial" w:cs="Arial"/>
          <w:sz w:val="28"/>
          <w:szCs w:val="28"/>
          <w:lang w:eastAsia="en-US"/>
        </w:rPr>
        <w:t xml:space="preserve">The new lock-down relaxations were announced at the end of last Tuesday’s Cabinet meeting as if they had already been </w:t>
      </w:r>
      <w:proofErr w:type="gramStart"/>
      <w:r w:rsidRPr="00A4190F">
        <w:rPr>
          <w:rFonts w:ascii="Arial" w:eastAsia="Calibri" w:hAnsi="Arial" w:cs="Arial"/>
          <w:sz w:val="28"/>
          <w:szCs w:val="28"/>
          <w:lang w:eastAsia="en-US"/>
        </w:rPr>
        <w:t>enacted, and</w:t>
      </w:r>
      <w:proofErr w:type="gramEnd"/>
      <w:r w:rsidRPr="00A4190F">
        <w:rPr>
          <w:rFonts w:ascii="Arial" w:eastAsia="Calibri" w:hAnsi="Arial" w:cs="Arial"/>
          <w:sz w:val="28"/>
          <w:szCs w:val="28"/>
          <w:lang w:eastAsia="en-US"/>
        </w:rPr>
        <w:t xml:space="preserve"> were reported in the press as if they were in force.  They were not, of course, until the amendments were gazetted last Friday.  This is yet another example of Ministers announcing changes to the law as if their announcements can change the law without need for anything further.  It is high time the Attorney-General disabused the Cabinet of the notion that Ministerial decrees or announcements can make or change the law.  The law must be observed, even by Ministers.</w:t>
      </w:r>
    </w:p>
    <w:p w14:paraId="66A39515" w14:textId="77777777" w:rsidR="00A4190F" w:rsidRPr="00A4190F" w:rsidRDefault="00A4190F" w:rsidP="00A4190F">
      <w:pPr>
        <w:spacing w:after="60"/>
        <w:jc w:val="both"/>
        <w:rPr>
          <w:rFonts w:ascii="Arial" w:eastAsia="Calibri" w:hAnsi="Arial" w:cs="Arial"/>
          <w:color w:val="0000FF"/>
          <w:sz w:val="28"/>
          <w:szCs w:val="28"/>
          <w:lang w:eastAsia="en-US"/>
        </w:rPr>
      </w:pPr>
    </w:p>
    <w:p w14:paraId="73958E90" w14:textId="77777777" w:rsidR="00F607F3" w:rsidRPr="00056FC2" w:rsidRDefault="00F607F3" w:rsidP="00F607F3">
      <w:pPr>
        <w:spacing w:after="60"/>
        <w:jc w:val="both"/>
        <w:rPr>
          <w:rFonts w:ascii="Arial" w:eastAsia="Calibri" w:hAnsi="Arial" w:cs="Arial"/>
          <w:sz w:val="32"/>
          <w:szCs w:val="32"/>
          <w:lang w:eastAsia="en-ZW"/>
        </w:rPr>
      </w:pPr>
    </w:p>
    <w:p w14:paraId="6BDB99A0" w14:textId="77777777" w:rsidR="00056FC2" w:rsidRPr="00056FC2" w:rsidRDefault="00056FC2" w:rsidP="00056FC2">
      <w:pPr>
        <w:spacing w:after="20"/>
        <w:jc w:val="center"/>
        <w:rPr>
          <w:rFonts w:ascii="Calibri" w:eastAsia="Calibri" w:hAnsi="Calibri" w:cs="Calibri"/>
          <w:b/>
          <w:bCs/>
          <w:i/>
          <w:iCs/>
          <w:color w:val="1F497D"/>
          <w:sz w:val="18"/>
          <w:szCs w:val="18"/>
          <w:lang w:eastAsia="en-ZW"/>
        </w:rPr>
      </w:pPr>
      <w:r w:rsidRPr="00056FC2">
        <w:rPr>
          <w:rFonts w:eastAsia="Calibri"/>
          <w:b/>
          <w:bCs/>
          <w:i/>
          <w:iCs/>
          <w:color w:val="1F497D"/>
          <w:sz w:val="18"/>
          <w:szCs w:val="18"/>
          <w:lang w:eastAsia="en-ZW"/>
        </w:rPr>
        <w:t xml:space="preserve">Veritas makes every effort to ensure reliable </w:t>
      </w:r>
      <w:proofErr w:type="gramStart"/>
      <w:r w:rsidRPr="00056FC2">
        <w:rPr>
          <w:rFonts w:eastAsia="Calibri"/>
          <w:b/>
          <w:bCs/>
          <w:i/>
          <w:iCs/>
          <w:color w:val="1F497D"/>
          <w:sz w:val="18"/>
          <w:szCs w:val="18"/>
          <w:lang w:eastAsia="en-ZW"/>
        </w:rPr>
        <w:t>information, but</w:t>
      </w:r>
      <w:proofErr w:type="gramEnd"/>
      <w:r w:rsidRPr="00056FC2">
        <w:rPr>
          <w:rFonts w:eastAsia="Calibri"/>
          <w:b/>
          <w:bCs/>
          <w:i/>
          <w:iCs/>
          <w:color w:val="1F497D"/>
          <w:sz w:val="18"/>
          <w:szCs w:val="18"/>
          <w:lang w:eastAsia="en-ZW"/>
        </w:rPr>
        <w:t xml:space="preserve"> cannot take legal responsibility for information supplied.</w:t>
      </w:r>
    </w:p>
    <w:p w14:paraId="62A16FEE" w14:textId="77777777" w:rsidR="00056FC2" w:rsidRPr="00056FC2" w:rsidRDefault="00056FC2" w:rsidP="00056FC2">
      <w:pPr>
        <w:spacing w:after="40"/>
        <w:jc w:val="center"/>
        <w:rPr>
          <w:rFonts w:eastAsia="Calibri"/>
          <w:b/>
          <w:bCs/>
          <w:sz w:val="24"/>
          <w:szCs w:val="24"/>
          <w:lang w:eastAsia="en-ZW"/>
        </w:rPr>
      </w:pPr>
      <w:r w:rsidRPr="00056FC2">
        <w:rPr>
          <w:rFonts w:eastAsia="Calibri"/>
          <w:b/>
          <w:bCs/>
          <w:i/>
          <w:iCs/>
          <w:color w:val="1F497D"/>
          <w:sz w:val="18"/>
          <w:szCs w:val="18"/>
          <w:u w:val="single"/>
          <w:lang w:eastAsia="en-ZW"/>
        </w:rPr>
        <w:t>If you want to contact Veritas, have any questions or wish to subscribe or unsubscribe please email</w:t>
      </w:r>
      <w:r w:rsidRPr="00056FC2">
        <w:rPr>
          <w:rFonts w:eastAsia="Calibri"/>
          <w:b/>
          <w:bCs/>
          <w:i/>
          <w:iCs/>
          <w:color w:val="000080"/>
          <w:sz w:val="18"/>
          <w:szCs w:val="18"/>
          <w:u w:val="single"/>
          <w:lang w:eastAsia="en-ZW"/>
        </w:rPr>
        <w:t xml:space="preserve"> </w:t>
      </w:r>
      <w:hyperlink r:id="rId9" w:history="1">
        <w:r w:rsidRPr="00056FC2">
          <w:rPr>
            <w:rFonts w:eastAsia="Calibri"/>
            <w:b/>
            <w:bCs/>
            <w:i/>
            <w:iCs/>
            <w:color w:val="008000"/>
            <w:sz w:val="18"/>
            <w:szCs w:val="18"/>
            <w:u w:val="single"/>
            <w:lang w:eastAsia="en-ZW"/>
          </w:rPr>
          <w:t>veritas@mango.zw</w:t>
        </w:r>
      </w:hyperlink>
    </w:p>
    <w:p w14:paraId="664FF15F" w14:textId="77777777" w:rsidR="00056FC2" w:rsidRPr="00056FC2" w:rsidRDefault="00056FC2" w:rsidP="00056FC2">
      <w:pPr>
        <w:spacing w:after="20"/>
        <w:jc w:val="center"/>
        <w:rPr>
          <w:rFonts w:eastAsia="Calibri"/>
          <w:b/>
          <w:bCs/>
          <w:sz w:val="24"/>
          <w:szCs w:val="24"/>
          <w:lang w:eastAsia="en-ZW"/>
        </w:rPr>
      </w:pPr>
      <w:r w:rsidRPr="00056FC2">
        <w:rPr>
          <w:rFonts w:eastAsia="Calibri"/>
          <w:b/>
          <w:bCs/>
          <w:i/>
          <w:iCs/>
          <w:color w:val="1F497D"/>
          <w:sz w:val="18"/>
          <w:szCs w:val="18"/>
          <w:u w:val="single"/>
          <w:lang w:eastAsia="en-ZW"/>
        </w:rPr>
        <w:t xml:space="preserve">If you are looking for </w:t>
      </w:r>
      <w:proofErr w:type="gramStart"/>
      <w:r w:rsidRPr="00056FC2">
        <w:rPr>
          <w:rFonts w:eastAsia="Calibri"/>
          <w:b/>
          <w:bCs/>
          <w:i/>
          <w:iCs/>
          <w:color w:val="1F497D"/>
          <w:sz w:val="18"/>
          <w:szCs w:val="18"/>
          <w:u w:val="single"/>
          <w:lang w:eastAsia="en-ZW"/>
        </w:rPr>
        <w:t>legislation</w:t>
      </w:r>
      <w:proofErr w:type="gramEnd"/>
      <w:r w:rsidRPr="00056FC2">
        <w:rPr>
          <w:rFonts w:eastAsia="Calibri"/>
          <w:b/>
          <w:bCs/>
          <w:i/>
          <w:iCs/>
          <w:color w:val="1F497D"/>
          <w:sz w:val="18"/>
          <w:szCs w:val="18"/>
          <w:lang w:eastAsia="en-ZW"/>
        </w:rPr>
        <w:t xml:space="preserve"> please look for it on </w:t>
      </w:r>
      <w:hyperlink r:id="rId10" w:history="1">
        <w:r w:rsidRPr="00056FC2">
          <w:rPr>
            <w:rFonts w:eastAsia="Calibri"/>
            <w:i/>
            <w:iCs/>
            <w:color w:val="008000"/>
            <w:sz w:val="18"/>
            <w:szCs w:val="18"/>
            <w:u w:val="single"/>
            <w:lang w:eastAsia="en-ZW"/>
          </w:rPr>
          <w:t>www.veritaszim.net</w:t>
        </w:r>
      </w:hyperlink>
    </w:p>
    <w:p w14:paraId="23EBC9A4" w14:textId="77777777" w:rsidR="00056FC2" w:rsidRPr="00056FC2" w:rsidRDefault="00056FC2" w:rsidP="00056FC2">
      <w:pPr>
        <w:spacing w:after="120"/>
        <w:jc w:val="center"/>
        <w:rPr>
          <w:rFonts w:eastAsia="Calibri"/>
          <w:color w:val="1F497D"/>
          <w:sz w:val="8"/>
          <w:szCs w:val="8"/>
          <w:lang w:eastAsia="en-ZW"/>
        </w:rPr>
      </w:pPr>
      <w:r w:rsidRPr="00056FC2">
        <w:rPr>
          <w:rFonts w:eastAsia="Calibri"/>
          <w:b/>
          <w:bCs/>
          <w:color w:val="1F497D"/>
          <w:sz w:val="18"/>
          <w:szCs w:val="18"/>
          <w:lang w:eastAsia="en-ZW"/>
        </w:rPr>
        <w:t>Follow us on</w:t>
      </w:r>
      <w:r w:rsidRPr="00056FC2">
        <w:rPr>
          <w:rFonts w:eastAsia="Calibri"/>
          <w:color w:val="000080"/>
          <w:sz w:val="18"/>
          <w:szCs w:val="18"/>
          <w:lang w:eastAsia="en-ZW"/>
        </w:rPr>
        <w:t xml:space="preserve"> </w:t>
      </w:r>
      <w:r w:rsidRPr="00056FC2">
        <w:rPr>
          <w:rFonts w:eastAsia="Calibri"/>
          <w:b/>
          <w:i/>
          <w:noProof/>
          <w:color w:val="1F497D"/>
          <w:sz w:val="24"/>
          <w:szCs w:val="24"/>
          <w:lang w:eastAsia="en-ZW"/>
        </w:rPr>
        <w:drawing>
          <wp:inline distT="0" distB="0" distL="0" distR="0" wp14:anchorId="11E7D3FA" wp14:editId="05BBC6BC">
            <wp:extent cx="257175" cy="257175"/>
            <wp:effectExtent l="0" t="0" r="9525" b="9525"/>
            <wp:docPr id="11" name="Picture 6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056FC2">
        <w:rPr>
          <w:rFonts w:eastAsia="Calibri"/>
          <w:color w:val="1F497D"/>
          <w:sz w:val="24"/>
          <w:szCs w:val="24"/>
          <w:lang w:eastAsia="en-ZW"/>
        </w:rPr>
        <w:t xml:space="preserve"> </w:t>
      </w:r>
      <w:r w:rsidRPr="00056FC2">
        <w:rPr>
          <w:rFonts w:eastAsia="Calibri"/>
          <w:b/>
          <w:i/>
          <w:noProof/>
          <w:sz w:val="24"/>
          <w:szCs w:val="24"/>
          <w:lang w:eastAsia="en-ZW"/>
        </w:rPr>
        <w:drawing>
          <wp:inline distT="0" distB="0" distL="0" distR="0" wp14:anchorId="0FC3D485" wp14:editId="66BCAAF6">
            <wp:extent cx="295275" cy="257175"/>
            <wp:effectExtent l="0" t="0" r="9525" b="9525"/>
            <wp:docPr id="12" name="Picture 6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056FC2">
        <w:rPr>
          <w:rFonts w:eastAsia="Calibri"/>
          <w:color w:val="1F497D"/>
          <w:sz w:val="24"/>
          <w:szCs w:val="24"/>
          <w:lang w:eastAsia="en-ZW"/>
        </w:rPr>
        <w:t xml:space="preserve"> </w:t>
      </w:r>
      <w:r w:rsidRPr="00056FC2">
        <w:rPr>
          <w:rFonts w:eastAsia="Calibri"/>
          <w:b/>
          <w:i/>
          <w:noProof/>
          <w:color w:val="1F497D"/>
          <w:sz w:val="24"/>
          <w:szCs w:val="24"/>
          <w:lang w:eastAsia="en-ZW"/>
        </w:rPr>
        <w:drawing>
          <wp:inline distT="0" distB="0" distL="0" distR="0" wp14:anchorId="6EF7857E" wp14:editId="28C922B8">
            <wp:extent cx="257175" cy="266700"/>
            <wp:effectExtent l="0" t="0" r="9525" b="0"/>
            <wp:docPr id="13" name="Picture 6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056FC2">
        <w:rPr>
          <w:rFonts w:eastAsia="Calibri"/>
          <w:color w:val="1F497D"/>
          <w:sz w:val="24"/>
          <w:szCs w:val="24"/>
          <w:lang w:eastAsia="en-ZW"/>
        </w:rPr>
        <w:t xml:space="preserve"> </w:t>
      </w:r>
      <w:r w:rsidRPr="00056FC2">
        <w:rPr>
          <w:rFonts w:eastAsia="Calibri"/>
          <w:b/>
          <w:i/>
          <w:noProof/>
          <w:sz w:val="24"/>
          <w:szCs w:val="24"/>
          <w:lang w:eastAsia="en-ZW"/>
        </w:rPr>
        <w:drawing>
          <wp:inline distT="0" distB="0" distL="0" distR="0" wp14:anchorId="4745AEB5" wp14:editId="574C22A1">
            <wp:extent cx="304800" cy="304800"/>
            <wp:effectExtent l="0" t="0" r="0" b="0"/>
            <wp:docPr id="1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56FC2">
        <w:rPr>
          <w:rFonts w:eastAsia="Calibri"/>
          <w:b/>
          <w:bCs/>
          <w:color w:val="1F497D"/>
          <w:sz w:val="18"/>
          <w:szCs w:val="18"/>
          <w:lang w:eastAsia="en-ZW"/>
        </w:rPr>
        <w:t>(+263 71 893 3633)</w:t>
      </w:r>
    </w:p>
    <w:p w14:paraId="27A36349" w14:textId="77777777" w:rsidR="00056FC2" w:rsidRPr="00056FC2" w:rsidRDefault="00056FC2" w:rsidP="00056FC2">
      <w:pPr>
        <w:spacing w:after="20"/>
        <w:jc w:val="center"/>
        <w:rPr>
          <w:rFonts w:eastAsia="Calibri"/>
          <w:color w:val="1F497D"/>
          <w:sz w:val="28"/>
          <w:szCs w:val="28"/>
          <w:lang w:eastAsia="en-ZW"/>
        </w:rPr>
      </w:pPr>
      <w:r w:rsidRPr="00056FC2">
        <w:rPr>
          <w:rFonts w:eastAsia="Calibri"/>
          <w:b/>
          <w:i/>
          <w:noProof/>
          <w:sz w:val="24"/>
          <w:szCs w:val="24"/>
          <w:lang w:eastAsia="en-ZW"/>
        </w:rPr>
        <w:drawing>
          <wp:inline distT="0" distB="0" distL="0" distR="0" wp14:anchorId="1ED96244" wp14:editId="149B9423">
            <wp:extent cx="685800" cy="238125"/>
            <wp:effectExtent l="0" t="0" r="0" b="9525"/>
            <wp:docPr id="15"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14:paraId="42249EAB" w14:textId="77777777" w:rsidR="00056FC2" w:rsidRPr="00056FC2" w:rsidRDefault="00056FC2" w:rsidP="00056FC2">
      <w:pPr>
        <w:spacing w:after="60"/>
        <w:jc w:val="center"/>
        <w:rPr>
          <w:rFonts w:ascii="Arial" w:eastAsia="Calibri" w:hAnsi="Arial" w:cs="Arial"/>
          <w:sz w:val="28"/>
          <w:szCs w:val="28"/>
          <w:lang w:eastAsia="en-ZW"/>
        </w:rPr>
      </w:pPr>
      <w:r w:rsidRPr="00056FC2">
        <w:rPr>
          <w:rFonts w:eastAsia="Calibri"/>
          <w:b/>
          <w:bCs/>
          <w:i/>
          <w:iCs/>
          <w:color w:val="002060"/>
          <w:sz w:val="18"/>
          <w:szCs w:val="18"/>
          <w:lang w:eastAsia="en-ZW"/>
        </w:rPr>
        <w:t>This work is licensed under a</w:t>
      </w:r>
      <w:r w:rsidRPr="00056FC2">
        <w:rPr>
          <w:rFonts w:eastAsia="Calibri"/>
          <w:i/>
          <w:iCs/>
          <w:color w:val="1F497D"/>
          <w:sz w:val="18"/>
          <w:szCs w:val="18"/>
          <w:lang w:eastAsia="en-ZW"/>
        </w:rPr>
        <w:t xml:space="preserve"> </w:t>
      </w:r>
      <w:hyperlink r:id="rId24" w:history="1">
        <w:r w:rsidRPr="00056FC2">
          <w:rPr>
            <w:rFonts w:eastAsia="Calibri"/>
            <w:i/>
            <w:iCs/>
            <w:color w:val="008000"/>
            <w:sz w:val="18"/>
            <w:szCs w:val="18"/>
            <w:u w:val="single"/>
            <w:lang w:eastAsia="en-ZW"/>
          </w:rPr>
          <w:t>Creative Commons Attribution-</w:t>
        </w:r>
        <w:proofErr w:type="spellStart"/>
        <w:r w:rsidRPr="00056FC2">
          <w:rPr>
            <w:rFonts w:eastAsia="Calibri"/>
            <w:i/>
            <w:iCs/>
            <w:color w:val="008000"/>
            <w:sz w:val="18"/>
            <w:szCs w:val="18"/>
            <w:u w:val="single"/>
            <w:lang w:eastAsia="en-ZW"/>
          </w:rPr>
          <w:t>NonCommercial</w:t>
        </w:r>
        <w:proofErr w:type="spellEnd"/>
        <w:r w:rsidRPr="00056FC2">
          <w:rPr>
            <w:rFonts w:eastAsia="Calibri"/>
            <w:i/>
            <w:iCs/>
            <w:color w:val="008000"/>
            <w:sz w:val="18"/>
            <w:szCs w:val="18"/>
            <w:u w:val="single"/>
            <w:lang w:eastAsia="en-ZW"/>
          </w:rPr>
          <w:t>-</w:t>
        </w:r>
        <w:proofErr w:type="spellStart"/>
        <w:r w:rsidRPr="00056FC2">
          <w:rPr>
            <w:rFonts w:eastAsia="Calibri"/>
            <w:i/>
            <w:iCs/>
            <w:color w:val="008000"/>
            <w:sz w:val="18"/>
            <w:szCs w:val="18"/>
            <w:u w:val="single"/>
            <w:lang w:eastAsia="en-ZW"/>
          </w:rPr>
          <w:t>ShareAlike</w:t>
        </w:r>
        <w:proofErr w:type="spellEnd"/>
        <w:r w:rsidRPr="00056FC2">
          <w:rPr>
            <w:rFonts w:eastAsia="Calibri"/>
            <w:i/>
            <w:iCs/>
            <w:color w:val="008000"/>
            <w:sz w:val="18"/>
            <w:szCs w:val="18"/>
            <w:u w:val="single"/>
            <w:lang w:eastAsia="en-ZW"/>
          </w:rPr>
          <w:t xml:space="preserve"> 4.0 International License</w:t>
        </w:r>
      </w:hyperlink>
      <w:r w:rsidRPr="00056FC2">
        <w:rPr>
          <w:rFonts w:eastAsia="Calibri"/>
          <w:i/>
          <w:iCs/>
          <w:color w:val="008000"/>
          <w:sz w:val="18"/>
          <w:szCs w:val="18"/>
          <w:u w:val="single"/>
          <w:lang w:eastAsia="en-ZW"/>
        </w:rPr>
        <w:t>.</w:t>
      </w:r>
    </w:p>
    <w:p w14:paraId="5D9417C4" w14:textId="15F0A49A" w:rsidR="00C95847" w:rsidRPr="00056FC2" w:rsidRDefault="00C95847" w:rsidP="00056FC2"/>
    <w:sectPr w:rsidR="00C95847" w:rsidRPr="00056FC2" w:rsidSect="002F570F">
      <w:headerReference w:type="even" r:id="rId25"/>
      <w:headerReference w:type="default" r:id="rId26"/>
      <w:footerReference w:type="even" r:id="rId27"/>
      <w:footerReference w:type="default" r:id="rId28"/>
      <w:headerReference w:type="first" r:id="rId29"/>
      <w:footerReference w:type="first" r:id="rId30"/>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59118" w14:textId="77777777" w:rsidR="00997781" w:rsidRDefault="00997781" w:rsidP="002F570F">
      <w:r>
        <w:separator/>
      </w:r>
    </w:p>
  </w:endnote>
  <w:endnote w:type="continuationSeparator" w:id="0">
    <w:p w14:paraId="37C11B2D" w14:textId="77777777" w:rsidR="00997781" w:rsidRDefault="00997781" w:rsidP="002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81F3" w14:textId="77777777" w:rsidR="004D0F93" w:rsidRDefault="004D0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FA85" w14:textId="77777777" w:rsidR="004D0F93" w:rsidRDefault="004D0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22473" w14:textId="77777777" w:rsidR="004D0F93" w:rsidRDefault="004D0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64944" w14:textId="77777777" w:rsidR="00997781" w:rsidRDefault="00997781" w:rsidP="002F570F">
      <w:r>
        <w:separator/>
      </w:r>
    </w:p>
  </w:footnote>
  <w:footnote w:type="continuationSeparator" w:id="0">
    <w:p w14:paraId="12CAA384" w14:textId="77777777" w:rsidR="00997781" w:rsidRDefault="00997781" w:rsidP="002F5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836C2" w14:textId="77777777" w:rsidR="004D0F93" w:rsidRDefault="004D0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8B92E" w14:textId="33C2D82B" w:rsidR="002F570F" w:rsidRDefault="0036644B" w:rsidP="002F570F">
    <w:pPr>
      <w:pStyle w:val="Header"/>
      <w:pBdr>
        <w:bottom w:val="single" w:sz="4" w:space="1" w:color="auto"/>
      </w:pBdr>
      <w:tabs>
        <w:tab w:val="clear" w:pos="4513"/>
        <w:tab w:val="clear" w:pos="9026"/>
        <w:tab w:val="center" w:pos="4820"/>
        <w:tab w:val="right" w:pos="9638"/>
      </w:tabs>
    </w:pPr>
    <w:r>
      <w:t>Bill Watch</w:t>
    </w:r>
    <w:r w:rsidR="00F17AA5">
      <w:t xml:space="preserve"> </w:t>
    </w:r>
    <w:r w:rsidR="00C81627">
      <w:t>4</w:t>
    </w:r>
    <w:r w:rsidR="00A4190F">
      <w:t>3</w:t>
    </w:r>
    <w:r w:rsidR="00F17AA5">
      <w:t>/20</w:t>
    </w:r>
    <w:r w:rsidR="002D2BAA">
      <w:t>20</w:t>
    </w:r>
    <w:r w:rsidR="00F17AA5">
      <w:tab/>
    </w:r>
    <w:r w:rsidR="00A4190F" w:rsidRPr="00A4190F">
      <w:t>Covid-19 : Relaxation</w:t>
    </w:r>
    <w:r w:rsidR="00F17AA5">
      <w:tab/>
    </w:r>
    <w:r w:rsidR="00A4190F">
      <w:t>6</w:t>
    </w:r>
    <w:r w:rsidR="00450F95">
      <w:t xml:space="preserve"> </w:t>
    </w:r>
    <w:r w:rsidR="00C26F30">
      <w:t>Ju</w:t>
    </w:r>
    <w:r w:rsidR="00A4190F">
      <w:t>ly</w:t>
    </w:r>
    <w:bookmarkStart w:id="0" w:name="_GoBack"/>
    <w:bookmarkEnd w:id="0"/>
    <w:r w:rsidR="00330C78">
      <w:t xml:space="preserve"> </w:t>
    </w:r>
    <w:r w:rsidR="00F17AA5">
      <w:t>20</w:t>
    </w:r>
    <w:r w:rsidR="002D2BAA">
      <w:t>20</w:t>
    </w:r>
  </w:p>
  <w:p w14:paraId="47086902" w14:textId="434B251D" w:rsidR="00431DD6" w:rsidRDefault="00431DD6" w:rsidP="002F570F">
    <w:pPr>
      <w:pStyle w:val="Header"/>
      <w:pBdr>
        <w:bottom w:val="single" w:sz="4" w:space="1" w:color="auto"/>
      </w:pBdr>
      <w:tabs>
        <w:tab w:val="clear" w:pos="4513"/>
        <w:tab w:val="clear" w:pos="9026"/>
        <w:tab w:val="center" w:pos="4820"/>
        <w:tab w:val="right" w:pos="9638"/>
      </w:tabs>
    </w:pPr>
    <w:r>
      <w:tab/>
    </w:r>
    <w:r w:rsidR="00A4190F" w:rsidRPr="00A4190F">
      <w:t>for Some Tourist Facilities</w:t>
    </w:r>
  </w:p>
  <w:p w14:paraId="6FE50994" w14:textId="77777777" w:rsidR="002F570F" w:rsidRDefault="002F5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FE88A" w14:textId="77777777" w:rsidR="004D0F93" w:rsidRDefault="004D0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5EDA"/>
    <w:multiLevelType w:val="hybridMultilevel"/>
    <w:tmpl w:val="3E5CAC56"/>
    <w:lvl w:ilvl="0" w:tplc="E2AC9002">
      <w:start w:val="1"/>
      <w:numFmt w:val="bullet"/>
      <w:lvlText w:val=""/>
      <w:lvlJc w:val="left"/>
      <w:pPr>
        <w:ind w:left="340" w:hanging="34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332417"/>
    <w:multiLevelType w:val="hybridMultilevel"/>
    <w:tmpl w:val="902EBBA2"/>
    <w:lvl w:ilvl="0" w:tplc="0809000F">
      <w:start w:val="1"/>
      <w:numFmt w:val="decimal"/>
      <w:lvlText w:val="%1."/>
      <w:lvlJc w:val="left"/>
      <w:pPr>
        <w:tabs>
          <w:tab w:val="num" w:pos="360"/>
        </w:tabs>
        <w:ind w:left="36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28C26CF"/>
    <w:multiLevelType w:val="hybridMultilevel"/>
    <w:tmpl w:val="3D624E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55C23A4"/>
    <w:multiLevelType w:val="hybridMultilevel"/>
    <w:tmpl w:val="D79639CE"/>
    <w:lvl w:ilvl="0" w:tplc="1B5AB4DE">
      <w:start w:val="1"/>
      <w:numFmt w:val="bullet"/>
      <w:lvlText w:val=""/>
      <w:lvlJc w:val="left"/>
      <w:pPr>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20A1D32"/>
    <w:multiLevelType w:val="hybridMultilevel"/>
    <w:tmpl w:val="7F22D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680DC0"/>
    <w:multiLevelType w:val="hybridMultilevel"/>
    <w:tmpl w:val="4BCE9D5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FBE3F21"/>
    <w:multiLevelType w:val="hybridMultilevel"/>
    <w:tmpl w:val="0576E3A0"/>
    <w:lvl w:ilvl="0" w:tplc="2F7C0FDE">
      <w:numFmt w:val="bullet"/>
      <w:lvlText w:val=""/>
      <w:lvlJc w:val="left"/>
      <w:pPr>
        <w:ind w:left="72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FC13EEF"/>
    <w:multiLevelType w:val="hybridMultilevel"/>
    <w:tmpl w:val="988A714C"/>
    <w:lvl w:ilvl="0" w:tplc="0E94BFD2">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9F06F58"/>
    <w:multiLevelType w:val="hybridMultilevel"/>
    <w:tmpl w:val="888AA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CD506C2"/>
    <w:multiLevelType w:val="hybridMultilevel"/>
    <w:tmpl w:val="D00C04F2"/>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4199596F"/>
    <w:multiLevelType w:val="hybridMultilevel"/>
    <w:tmpl w:val="5DDC1346"/>
    <w:lvl w:ilvl="0" w:tplc="C4BC06B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2B1466F"/>
    <w:multiLevelType w:val="hybridMultilevel"/>
    <w:tmpl w:val="AC9A33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44843524"/>
    <w:multiLevelType w:val="hybridMultilevel"/>
    <w:tmpl w:val="C78AA3E6"/>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4EE61150"/>
    <w:multiLevelType w:val="hybridMultilevel"/>
    <w:tmpl w:val="A6AEF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A310DC"/>
    <w:multiLevelType w:val="hybridMultilevel"/>
    <w:tmpl w:val="DE8E82AA"/>
    <w:lvl w:ilvl="0" w:tplc="08090001">
      <w:start w:val="1"/>
      <w:numFmt w:val="bullet"/>
      <w:lvlText w:val=""/>
      <w:lvlJc w:val="left"/>
      <w:pPr>
        <w:ind w:left="100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7A4439E"/>
    <w:multiLevelType w:val="hybridMultilevel"/>
    <w:tmpl w:val="846235D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6E30021C"/>
    <w:multiLevelType w:val="hybridMultilevel"/>
    <w:tmpl w:val="4432B47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6F60030C"/>
    <w:multiLevelType w:val="hybridMultilevel"/>
    <w:tmpl w:val="3B4E8276"/>
    <w:lvl w:ilvl="0" w:tplc="08090001">
      <w:start w:val="1"/>
      <w:numFmt w:val="bullet"/>
      <w:lvlText w:val=""/>
      <w:lvlJc w:val="left"/>
      <w:pPr>
        <w:ind w:left="100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71692983"/>
    <w:multiLevelType w:val="hybridMultilevel"/>
    <w:tmpl w:val="85E40E2E"/>
    <w:lvl w:ilvl="0" w:tplc="2F7C0FD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7D352CFC"/>
    <w:multiLevelType w:val="hybridMultilevel"/>
    <w:tmpl w:val="C3F0697A"/>
    <w:lvl w:ilvl="0" w:tplc="F2B481B0">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8"/>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C78"/>
    <w:rsid w:val="00005F7A"/>
    <w:rsid w:val="00056FC2"/>
    <w:rsid w:val="001C5825"/>
    <w:rsid w:val="001D54EE"/>
    <w:rsid w:val="00224755"/>
    <w:rsid w:val="00252005"/>
    <w:rsid w:val="002C04FF"/>
    <w:rsid w:val="002D2BAA"/>
    <w:rsid w:val="002D3361"/>
    <w:rsid w:val="002F570F"/>
    <w:rsid w:val="00330C78"/>
    <w:rsid w:val="00331A06"/>
    <w:rsid w:val="00332AF6"/>
    <w:rsid w:val="00362631"/>
    <w:rsid w:val="0036644B"/>
    <w:rsid w:val="003A1CB8"/>
    <w:rsid w:val="003A57B7"/>
    <w:rsid w:val="00415840"/>
    <w:rsid w:val="00431DD6"/>
    <w:rsid w:val="004350BE"/>
    <w:rsid w:val="00450F95"/>
    <w:rsid w:val="00462B1A"/>
    <w:rsid w:val="0047320E"/>
    <w:rsid w:val="004B3182"/>
    <w:rsid w:val="004D0F93"/>
    <w:rsid w:val="00557B91"/>
    <w:rsid w:val="00574F44"/>
    <w:rsid w:val="005B6919"/>
    <w:rsid w:val="005F0FEC"/>
    <w:rsid w:val="006365F9"/>
    <w:rsid w:val="00696B45"/>
    <w:rsid w:val="006B7F32"/>
    <w:rsid w:val="0070615C"/>
    <w:rsid w:val="007263D1"/>
    <w:rsid w:val="00733998"/>
    <w:rsid w:val="007B2730"/>
    <w:rsid w:val="007E3DA4"/>
    <w:rsid w:val="00807FF8"/>
    <w:rsid w:val="008119CB"/>
    <w:rsid w:val="0081699A"/>
    <w:rsid w:val="00861304"/>
    <w:rsid w:val="008F6D7C"/>
    <w:rsid w:val="00920A11"/>
    <w:rsid w:val="009763EB"/>
    <w:rsid w:val="00997781"/>
    <w:rsid w:val="009A3E71"/>
    <w:rsid w:val="009F45A7"/>
    <w:rsid w:val="00A16D06"/>
    <w:rsid w:val="00A21889"/>
    <w:rsid w:val="00A4190F"/>
    <w:rsid w:val="00AD3997"/>
    <w:rsid w:val="00AE6A63"/>
    <w:rsid w:val="00B529CA"/>
    <w:rsid w:val="00B578C7"/>
    <w:rsid w:val="00B9099B"/>
    <w:rsid w:val="00BC2307"/>
    <w:rsid w:val="00C01634"/>
    <w:rsid w:val="00C26F30"/>
    <w:rsid w:val="00C36A18"/>
    <w:rsid w:val="00C6498C"/>
    <w:rsid w:val="00C81627"/>
    <w:rsid w:val="00C921B8"/>
    <w:rsid w:val="00C95847"/>
    <w:rsid w:val="00CB26FF"/>
    <w:rsid w:val="00D01CD2"/>
    <w:rsid w:val="00D215A1"/>
    <w:rsid w:val="00D25B46"/>
    <w:rsid w:val="00D4275A"/>
    <w:rsid w:val="00D731D0"/>
    <w:rsid w:val="00D81F29"/>
    <w:rsid w:val="00D95952"/>
    <w:rsid w:val="00DC37EA"/>
    <w:rsid w:val="00E0420D"/>
    <w:rsid w:val="00E13E76"/>
    <w:rsid w:val="00E20D70"/>
    <w:rsid w:val="00E36610"/>
    <w:rsid w:val="00E52968"/>
    <w:rsid w:val="00E53618"/>
    <w:rsid w:val="00E6277D"/>
    <w:rsid w:val="00EA7D00"/>
    <w:rsid w:val="00EE2672"/>
    <w:rsid w:val="00F028EB"/>
    <w:rsid w:val="00F17AA5"/>
    <w:rsid w:val="00F3625C"/>
    <w:rsid w:val="00F607F3"/>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9A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0C78"/>
    <w:pPr>
      <w:spacing w:after="0" w:line="240" w:lineRule="auto"/>
    </w:pPr>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330C78"/>
    <w:rPr>
      <w:color w:val="0563C1"/>
      <w:u w:val="single"/>
    </w:rPr>
  </w:style>
  <w:style w:type="paragraph" w:styleId="ListParagraph">
    <w:name w:val="List Paragraph"/>
    <w:basedOn w:val="Normal"/>
    <w:uiPriority w:val="34"/>
    <w:qFormat/>
    <w:rsid w:val="00330C78"/>
    <w:pPr>
      <w:ind w:left="720"/>
    </w:pPr>
  </w:style>
  <w:style w:type="paragraph" w:customStyle="1" w:styleId="stylearial14ptboldredcentered">
    <w:name w:val="stylearial14ptboldredcentered"/>
    <w:basedOn w:val="Normal"/>
    <w:rsid w:val="00330C78"/>
    <w:pPr>
      <w:jc w:val="center"/>
    </w:pPr>
    <w:rPr>
      <w:rFonts w:ascii="Arial" w:hAnsi="Arial" w:cs="Arial"/>
      <w:b/>
      <w:bCs/>
      <w:color w:val="FF0000"/>
      <w:sz w:val="24"/>
      <w:szCs w:val="24"/>
    </w:rPr>
  </w:style>
  <w:style w:type="paragraph" w:customStyle="1" w:styleId="BillWatchBulleted">
    <w:name w:val="Bill Watch Bulleted"/>
    <w:basedOn w:val="Normal"/>
    <w:uiPriority w:val="99"/>
    <w:rsid w:val="00C921B8"/>
    <w:pPr>
      <w:spacing w:after="60"/>
      <w:ind w:left="360" w:hanging="360"/>
      <w:jc w:val="both"/>
    </w:pPr>
    <w:rPr>
      <w:rFonts w:ascii="Arial" w:hAnsi="Arial" w:cs="Arial"/>
      <w:color w:val="0000FF"/>
      <w:sz w:val="28"/>
      <w:szCs w:val="28"/>
      <w:lang w:val="en-ZW" w:eastAsia="en-US"/>
    </w:rPr>
  </w:style>
  <w:style w:type="paragraph" w:customStyle="1" w:styleId="BillWatchNormal">
    <w:name w:val="Bill Watch Normal"/>
    <w:basedOn w:val="Normal"/>
    <w:uiPriority w:val="99"/>
    <w:rsid w:val="00C921B8"/>
    <w:pPr>
      <w:spacing w:after="60"/>
      <w:jc w:val="both"/>
    </w:pPr>
    <w:rPr>
      <w:rFonts w:ascii="Arial" w:hAnsi="Arial" w:cs="Arial"/>
      <w:color w:val="0000FF"/>
      <w:sz w:val="28"/>
      <w:szCs w:val="28"/>
      <w:lang w:val="en-ZW" w:eastAsia="en-US"/>
    </w:rPr>
  </w:style>
  <w:style w:type="paragraph" w:customStyle="1" w:styleId="BillWatchQuotation">
    <w:name w:val="Bill Watch Quotation"/>
    <w:basedOn w:val="Normal"/>
    <w:uiPriority w:val="99"/>
    <w:rsid w:val="00C921B8"/>
    <w:pPr>
      <w:spacing w:after="60"/>
      <w:ind w:left="442" w:right="2" w:hanging="85"/>
      <w:jc w:val="both"/>
    </w:pPr>
    <w:rPr>
      <w:rFonts w:ascii="Arial" w:hAnsi="Arial" w:cs="Arial"/>
      <w:i/>
      <w:iCs/>
      <w:color w:val="0000FF"/>
      <w:sz w:val="28"/>
      <w:szCs w:val="28"/>
      <w:lang w:val="en-ZW" w:eastAsia="en-US"/>
    </w:rPr>
  </w:style>
  <w:style w:type="paragraph" w:customStyle="1" w:styleId="StyleArial14ptBoldRedCentered0">
    <w:name w:val="Style Arial 14 pt Bold Red Centered"/>
    <w:basedOn w:val="Normal"/>
    <w:uiPriority w:val="99"/>
    <w:rsid w:val="00C921B8"/>
    <w:pPr>
      <w:jc w:val="center"/>
    </w:pPr>
    <w:rPr>
      <w:rFonts w:ascii="Arial" w:hAnsi="Arial" w:cs="Arial"/>
      <w:b/>
      <w:bCs/>
      <w:color w:val="FF0000"/>
      <w:sz w:val="24"/>
      <w:szCs w:val="24"/>
      <w:lang w:val="en-ZW" w:eastAsia="en-US"/>
    </w:rPr>
  </w:style>
  <w:style w:type="paragraph" w:customStyle="1" w:styleId="billwatchnormal0">
    <w:name w:val="billwatchnormal"/>
    <w:basedOn w:val="Normal"/>
    <w:uiPriority w:val="99"/>
    <w:semiHidden/>
    <w:rsid w:val="00C81627"/>
    <w:pPr>
      <w:spacing w:after="60"/>
      <w:jc w:val="both"/>
    </w:pPr>
    <w:rPr>
      <w:rFonts w:ascii="Arial" w:eastAsia="Calibri" w:hAnsi="Arial" w:cs="Arial"/>
      <w:color w:val="0000FF"/>
      <w:sz w:val="28"/>
      <w:szCs w:val="28"/>
      <w:lang w:val="en-ZW" w:eastAsia="en-ZW"/>
    </w:rPr>
  </w:style>
  <w:style w:type="paragraph" w:customStyle="1" w:styleId="billwatchbulleted1">
    <w:name w:val="billwatchbulleted1"/>
    <w:basedOn w:val="Normal"/>
    <w:uiPriority w:val="99"/>
    <w:semiHidden/>
    <w:rsid w:val="00C81627"/>
    <w:pPr>
      <w:spacing w:after="60"/>
      <w:ind w:left="360" w:hanging="360"/>
      <w:jc w:val="both"/>
    </w:pPr>
    <w:rPr>
      <w:rFonts w:ascii="Arial" w:eastAsia="Calibri" w:hAnsi="Arial" w:cs="Arial"/>
      <w:color w:val="0000FF"/>
      <w:sz w:val="28"/>
      <w:szCs w:val="28"/>
      <w:lang w:val="en-ZW" w:eastAsia="en-ZW"/>
    </w:rPr>
  </w:style>
  <w:style w:type="paragraph" w:customStyle="1" w:styleId="billwatchhead11">
    <w:name w:val="billwatchhead11"/>
    <w:basedOn w:val="Normal"/>
    <w:uiPriority w:val="99"/>
    <w:semiHidden/>
    <w:rsid w:val="00C81627"/>
    <w:pPr>
      <w:spacing w:after="60"/>
      <w:jc w:val="center"/>
    </w:pPr>
    <w:rPr>
      <w:rFonts w:ascii="Arial" w:eastAsia="Calibri" w:hAnsi="Arial" w:cs="Arial"/>
      <w:b/>
      <w:bCs/>
      <w:color w:val="0000FF"/>
      <w:sz w:val="28"/>
      <w:szCs w:val="28"/>
      <w:u w:val="single"/>
      <w:lang w:val="en-ZW" w:eastAsia="en-ZW"/>
    </w:rPr>
  </w:style>
  <w:style w:type="paragraph" w:customStyle="1" w:styleId="billwatchhead21">
    <w:name w:val="billwatchhead21"/>
    <w:basedOn w:val="Normal"/>
    <w:uiPriority w:val="99"/>
    <w:semiHidden/>
    <w:rsid w:val="00C81627"/>
    <w:pPr>
      <w:spacing w:after="60"/>
    </w:pPr>
    <w:rPr>
      <w:rFonts w:ascii="Arial" w:eastAsia="Calibri" w:hAnsi="Arial" w:cs="Arial"/>
      <w:b/>
      <w:bCs/>
      <w:color w:val="0000FF"/>
      <w:sz w:val="28"/>
      <w:szCs w:val="28"/>
      <w:lang w:val="en-ZW" w:eastAsia="en-ZW"/>
    </w:rPr>
  </w:style>
  <w:style w:type="paragraph" w:customStyle="1" w:styleId="stylearial14ptboldredcentered1">
    <w:name w:val="stylearial14ptboldredcentered1"/>
    <w:basedOn w:val="Normal"/>
    <w:uiPriority w:val="99"/>
    <w:semiHidden/>
    <w:rsid w:val="00C81627"/>
    <w:pPr>
      <w:jc w:val="center"/>
    </w:pPr>
    <w:rPr>
      <w:rFonts w:ascii="Arial" w:eastAsia="Calibri" w:hAnsi="Arial" w:cs="Arial"/>
      <w:b/>
      <w:bCs/>
      <w:color w:val="FF0000"/>
      <w:sz w:val="24"/>
      <w:szCs w:val="24"/>
      <w:lang w:val="en-ZW" w:eastAsia="en-ZW"/>
    </w:rPr>
  </w:style>
  <w:style w:type="paragraph" w:customStyle="1" w:styleId="BillWatchHead1">
    <w:name w:val="Bill Watch Head 1"/>
    <w:basedOn w:val="Normal"/>
    <w:next w:val="BillWatchNormal"/>
    <w:uiPriority w:val="99"/>
    <w:semiHidden/>
    <w:rsid w:val="004D0F93"/>
    <w:pPr>
      <w:spacing w:after="60"/>
      <w:jc w:val="center"/>
      <w:outlineLvl w:val="1"/>
    </w:pPr>
    <w:rPr>
      <w:rFonts w:ascii="Arial" w:eastAsia="Times New Roman" w:hAnsi="Arial" w:cs="Arial"/>
      <w:b/>
      <w:color w:val="0000FF"/>
      <w:sz w:val="28"/>
      <w:szCs w:val="32"/>
      <w:u w:val="single"/>
      <w:lang w:val="en-ZW" w:eastAsia="en-US"/>
    </w:rPr>
  </w:style>
  <w:style w:type="paragraph" w:customStyle="1" w:styleId="BillWatchHead2">
    <w:name w:val="Bill Watch Head 2"/>
    <w:basedOn w:val="Normal"/>
    <w:next w:val="BillWatchNormal"/>
    <w:uiPriority w:val="99"/>
    <w:semiHidden/>
    <w:rsid w:val="004D0F93"/>
    <w:pPr>
      <w:spacing w:after="60"/>
      <w:outlineLvl w:val="2"/>
    </w:pPr>
    <w:rPr>
      <w:rFonts w:ascii="Arial" w:eastAsia="Times New Roman" w:hAnsi="Arial" w:cs="Arial"/>
      <w:b/>
      <w:color w:val="0000FF"/>
      <w:sz w:val="28"/>
      <w:szCs w:val="28"/>
      <w:lang w:val="en-ZW"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619">
      <w:bodyDiv w:val="1"/>
      <w:marLeft w:val="0"/>
      <w:marRight w:val="0"/>
      <w:marTop w:val="0"/>
      <w:marBottom w:val="0"/>
      <w:divBdr>
        <w:top w:val="none" w:sz="0" w:space="0" w:color="auto"/>
        <w:left w:val="none" w:sz="0" w:space="0" w:color="auto"/>
        <w:bottom w:val="none" w:sz="0" w:space="0" w:color="auto"/>
        <w:right w:val="none" w:sz="0" w:space="0" w:color="auto"/>
      </w:divBdr>
    </w:div>
    <w:div w:id="27341861">
      <w:bodyDiv w:val="1"/>
      <w:marLeft w:val="0"/>
      <w:marRight w:val="0"/>
      <w:marTop w:val="0"/>
      <w:marBottom w:val="0"/>
      <w:divBdr>
        <w:top w:val="none" w:sz="0" w:space="0" w:color="auto"/>
        <w:left w:val="none" w:sz="0" w:space="0" w:color="auto"/>
        <w:bottom w:val="none" w:sz="0" w:space="0" w:color="auto"/>
        <w:right w:val="none" w:sz="0" w:space="0" w:color="auto"/>
      </w:divBdr>
    </w:div>
    <w:div w:id="34817253">
      <w:bodyDiv w:val="1"/>
      <w:marLeft w:val="0"/>
      <w:marRight w:val="0"/>
      <w:marTop w:val="0"/>
      <w:marBottom w:val="0"/>
      <w:divBdr>
        <w:top w:val="none" w:sz="0" w:space="0" w:color="auto"/>
        <w:left w:val="none" w:sz="0" w:space="0" w:color="auto"/>
        <w:bottom w:val="none" w:sz="0" w:space="0" w:color="auto"/>
        <w:right w:val="none" w:sz="0" w:space="0" w:color="auto"/>
      </w:divBdr>
    </w:div>
    <w:div w:id="87848605">
      <w:bodyDiv w:val="1"/>
      <w:marLeft w:val="0"/>
      <w:marRight w:val="0"/>
      <w:marTop w:val="0"/>
      <w:marBottom w:val="0"/>
      <w:divBdr>
        <w:top w:val="none" w:sz="0" w:space="0" w:color="auto"/>
        <w:left w:val="none" w:sz="0" w:space="0" w:color="auto"/>
        <w:bottom w:val="none" w:sz="0" w:space="0" w:color="auto"/>
        <w:right w:val="none" w:sz="0" w:space="0" w:color="auto"/>
      </w:divBdr>
    </w:div>
    <w:div w:id="132791189">
      <w:bodyDiv w:val="1"/>
      <w:marLeft w:val="0"/>
      <w:marRight w:val="0"/>
      <w:marTop w:val="0"/>
      <w:marBottom w:val="0"/>
      <w:divBdr>
        <w:top w:val="none" w:sz="0" w:space="0" w:color="auto"/>
        <w:left w:val="none" w:sz="0" w:space="0" w:color="auto"/>
        <w:bottom w:val="none" w:sz="0" w:space="0" w:color="auto"/>
        <w:right w:val="none" w:sz="0" w:space="0" w:color="auto"/>
      </w:divBdr>
    </w:div>
    <w:div w:id="167718274">
      <w:bodyDiv w:val="1"/>
      <w:marLeft w:val="0"/>
      <w:marRight w:val="0"/>
      <w:marTop w:val="0"/>
      <w:marBottom w:val="0"/>
      <w:divBdr>
        <w:top w:val="none" w:sz="0" w:space="0" w:color="auto"/>
        <w:left w:val="none" w:sz="0" w:space="0" w:color="auto"/>
        <w:bottom w:val="none" w:sz="0" w:space="0" w:color="auto"/>
        <w:right w:val="none" w:sz="0" w:space="0" w:color="auto"/>
      </w:divBdr>
    </w:div>
    <w:div w:id="178593579">
      <w:bodyDiv w:val="1"/>
      <w:marLeft w:val="0"/>
      <w:marRight w:val="0"/>
      <w:marTop w:val="0"/>
      <w:marBottom w:val="0"/>
      <w:divBdr>
        <w:top w:val="none" w:sz="0" w:space="0" w:color="auto"/>
        <w:left w:val="none" w:sz="0" w:space="0" w:color="auto"/>
        <w:bottom w:val="none" w:sz="0" w:space="0" w:color="auto"/>
        <w:right w:val="none" w:sz="0" w:space="0" w:color="auto"/>
      </w:divBdr>
    </w:div>
    <w:div w:id="206256740">
      <w:bodyDiv w:val="1"/>
      <w:marLeft w:val="0"/>
      <w:marRight w:val="0"/>
      <w:marTop w:val="0"/>
      <w:marBottom w:val="0"/>
      <w:divBdr>
        <w:top w:val="none" w:sz="0" w:space="0" w:color="auto"/>
        <w:left w:val="none" w:sz="0" w:space="0" w:color="auto"/>
        <w:bottom w:val="none" w:sz="0" w:space="0" w:color="auto"/>
        <w:right w:val="none" w:sz="0" w:space="0" w:color="auto"/>
      </w:divBdr>
    </w:div>
    <w:div w:id="252707471">
      <w:bodyDiv w:val="1"/>
      <w:marLeft w:val="0"/>
      <w:marRight w:val="0"/>
      <w:marTop w:val="0"/>
      <w:marBottom w:val="0"/>
      <w:divBdr>
        <w:top w:val="none" w:sz="0" w:space="0" w:color="auto"/>
        <w:left w:val="none" w:sz="0" w:space="0" w:color="auto"/>
        <w:bottom w:val="none" w:sz="0" w:space="0" w:color="auto"/>
        <w:right w:val="none" w:sz="0" w:space="0" w:color="auto"/>
      </w:divBdr>
    </w:div>
    <w:div w:id="268441121">
      <w:bodyDiv w:val="1"/>
      <w:marLeft w:val="0"/>
      <w:marRight w:val="0"/>
      <w:marTop w:val="0"/>
      <w:marBottom w:val="0"/>
      <w:divBdr>
        <w:top w:val="none" w:sz="0" w:space="0" w:color="auto"/>
        <w:left w:val="none" w:sz="0" w:space="0" w:color="auto"/>
        <w:bottom w:val="none" w:sz="0" w:space="0" w:color="auto"/>
        <w:right w:val="none" w:sz="0" w:space="0" w:color="auto"/>
      </w:divBdr>
    </w:div>
    <w:div w:id="269360785">
      <w:bodyDiv w:val="1"/>
      <w:marLeft w:val="0"/>
      <w:marRight w:val="0"/>
      <w:marTop w:val="0"/>
      <w:marBottom w:val="0"/>
      <w:divBdr>
        <w:top w:val="none" w:sz="0" w:space="0" w:color="auto"/>
        <w:left w:val="none" w:sz="0" w:space="0" w:color="auto"/>
        <w:bottom w:val="none" w:sz="0" w:space="0" w:color="auto"/>
        <w:right w:val="none" w:sz="0" w:space="0" w:color="auto"/>
      </w:divBdr>
    </w:div>
    <w:div w:id="405879297">
      <w:bodyDiv w:val="1"/>
      <w:marLeft w:val="0"/>
      <w:marRight w:val="0"/>
      <w:marTop w:val="0"/>
      <w:marBottom w:val="0"/>
      <w:divBdr>
        <w:top w:val="none" w:sz="0" w:space="0" w:color="auto"/>
        <w:left w:val="none" w:sz="0" w:space="0" w:color="auto"/>
        <w:bottom w:val="none" w:sz="0" w:space="0" w:color="auto"/>
        <w:right w:val="none" w:sz="0" w:space="0" w:color="auto"/>
      </w:divBdr>
    </w:div>
    <w:div w:id="409892120">
      <w:bodyDiv w:val="1"/>
      <w:marLeft w:val="0"/>
      <w:marRight w:val="0"/>
      <w:marTop w:val="0"/>
      <w:marBottom w:val="0"/>
      <w:divBdr>
        <w:top w:val="none" w:sz="0" w:space="0" w:color="auto"/>
        <w:left w:val="none" w:sz="0" w:space="0" w:color="auto"/>
        <w:bottom w:val="none" w:sz="0" w:space="0" w:color="auto"/>
        <w:right w:val="none" w:sz="0" w:space="0" w:color="auto"/>
      </w:divBdr>
    </w:div>
    <w:div w:id="445150972">
      <w:bodyDiv w:val="1"/>
      <w:marLeft w:val="0"/>
      <w:marRight w:val="0"/>
      <w:marTop w:val="0"/>
      <w:marBottom w:val="0"/>
      <w:divBdr>
        <w:top w:val="none" w:sz="0" w:space="0" w:color="auto"/>
        <w:left w:val="none" w:sz="0" w:space="0" w:color="auto"/>
        <w:bottom w:val="none" w:sz="0" w:space="0" w:color="auto"/>
        <w:right w:val="none" w:sz="0" w:space="0" w:color="auto"/>
      </w:divBdr>
    </w:div>
    <w:div w:id="454296733">
      <w:bodyDiv w:val="1"/>
      <w:marLeft w:val="0"/>
      <w:marRight w:val="0"/>
      <w:marTop w:val="0"/>
      <w:marBottom w:val="0"/>
      <w:divBdr>
        <w:top w:val="none" w:sz="0" w:space="0" w:color="auto"/>
        <w:left w:val="none" w:sz="0" w:space="0" w:color="auto"/>
        <w:bottom w:val="none" w:sz="0" w:space="0" w:color="auto"/>
        <w:right w:val="none" w:sz="0" w:space="0" w:color="auto"/>
      </w:divBdr>
    </w:div>
    <w:div w:id="466554957">
      <w:bodyDiv w:val="1"/>
      <w:marLeft w:val="0"/>
      <w:marRight w:val="0"/>
      <w:marTop w:val="0"/>
      <w:marBottom w:val="0"/>
      <w:divBdr>
        <w:top w:val="none" w:sz="0" w:space="0" w:color="auto"/>
        <w:left w:val="none" w:sz="0" w:space="0" w:color="auto"/>
        <w:bottom w:val="none" w:sz="0" w:space="0" w:color="auto"/>
        <w:right w:val="none" w:sz="0" w:space="0" w:color="auto"/>
      </w:divBdr>
    </w:div>
    <w:div w:id="493837925">
      <w:bodyDiv w:val="1"/>
      <w:marLeft w:val="0"/>
      <w:marRight w:val="0"/>
      <w:marTop w:val="0"/>
      <w:marBottom w:val="0"/>
      <w:divBdr>
        <w:top w:val="none" w:sz="0" w:space="0" w:color="auto"/>
        <w:left w:val="none" w:sz="0" w:space="0" w:color="auto"/>
        <w:bottom w:val="none" w:sz="0" w:space="0" w:color="auto"/>
        <w:right w:val="none" w:sz="0" w:space="0" w:color="auto"/>
      </w:divBdr>
    </w:div>
    <w:div w:id="507256378">
      <w:bodyDiv w:val="1"/>
      <w:marLeft w:val="0"/>
      <w:marRight w:val="0"/>
      <w:marTop w:val="0"/>
      <w:marBottom w:val="0"/>
      <w:divBdr>
        <w:top w:val="none" w:sz="0" w:space="0" w:color="auto"/>
        <w:left w:val="none" w:sz="0" w:space="0" w:color="auto"/>
        <w:bottom w:val="none" w:sz="0" w:space="0" w:color="auto"/>
        <w:right w:val="none" w:sz="0" w:space="0" w:color="auto"/>
      </w:divBdr>
    </w:div>
    <w:div w:id="524901419">
      <w:bodyDiv w:val="1"/>
      <w:marLeft w:val="0"/>
      <w:marRight w:val="0"/>
      <w:marTop w:val="0"/>
      <w:marBottom w:val="0"/>
      <w:divBdr>
        <w:top w:val="none" w:sz="0" w:space="0" w:color="auto"/>
        <w:left w:val="none" w:sz="0" w:space="0" w:color="auto"/>
        <w:bottom w:val="none" w:sz="0" w:space="0" w:color="auto"/>
        <w:right w:val="none" w:sz="0" w:space="0" w:color="auto"/>
      </w:divBdr>
    </w:div>
    <w:div w:id="555580462">
      <w:bodyDiv w:val="1"/>
      <w:marLeft w:val="0"/>
      <w:marRight w:val="0"/>
      <w:marTop w:val="0"/>
      <w:marBottom w:val="0"/>
      <w:divBdr>
        <w:top w:val="none" w:sz="0" w:space="0" w:color="auto"/>
        <w:left w:val="none" w:sz="0" w:space="0" w:color="auto"/>
        <w:bottom w:val="none" w:sz="0" w:space="0" w:color="auto"/>
        <w:right w:val="none" w:sz="0" w:space="0" w:color="auto"/>
      </w:divBdr>
    </w:div>
    <w:div w:id="579215866">
      <w:bodyDiv w:val="1"/>
      <w:marLeft w:val="0"/>
      <w:marRight w:val="0"/>
      <w:marTop w:val="0"/>
      <w:marBottom w:val="0"/>
      <w:divBdr>
        <w:top w:val="none" w:sz="0" w:space="0" w:color="auto"/>
        <w:left w:val="none" w:sz="0" w:space="0" w:color="auto"/>
        <w:bottom w:val="none" w:sz="0" w:space="0" w:color="auto"/>
        <w:right w:val="none" w:sz="0" w:space="0" w:color="auto"/>
      </w:divBdr>
    </w:div>
    <w:div w:id="580867349">
      <w:bodyDiv w:val="1"/>
      <w:marLeft w:val="0"/>
      <w:marRight w:val="0"/>
      <w:marTop w:val="0"/>
      <w:marBottom w:val="0"/>
      <w:divBdr>
        <w:top w:val="none" w:sz="0" w:space="0" w:color="auto"/>
        <w:left w:val="none" w:sz="0" w:space="0" w:color="auto"/>
        <w:bottom w:val="none" w:sz="0" w:space="0" w:color="auto"/>
        <w:right w:val="none" w:sz="0" w:space="0" w:color="auto"/>
      </w:divBdr>
    </w:div>
    <w:div w:id="595095502">
      <w:bodyDiv w:val="1"/>
      <w:marLeft w:val="0"/>
      <w:marRight w:val="0"/>
      <w:marTop w:val="0"/>
      <w:marBottom w:val="0"/>
      <w:divBdr>
        <w:top w:val="none" w:sz="0" w:space="0" w:color="auto"/>
        <w:left w:val="none" w:sz="0" w:space="0" w:color="auto"/>
        <w:bottom w:val="none" w:sz="0" w:space="0" w:color="auto"/>
        <w:right w:val="none" w:sz="0" w:space="0" w:color="auto"/>
      </w:divBdr>
    </w:div>
    <w:div w:id="605700725">
      <w:bodyDiv w:val="1"/>
      <w:marLeft w:val="0"/>
      <w:marRight w:val="0"/>
      <w:marTop w:val="0"/>
      <w:marBottom w:val="0"/>
      <w:divBdr>
        <w:top w:val="none" w:sz="0" w:space="0" w:color="auto"/>
        <w:left w:val="none" w:sz="0" w:space="0" w:color="auto"/>
        <w:bottom w:val="none" w:sz="0" w:space="0" w:color="auto"/>
        <w:right w:val="none" w:sz="0" w:space="0" w:color="auto"/>
      </w:divBdr>
    </w:div>
    <w:div w:id="727647490">
      <w:bodyDiv w:val="1"/>
      <w:marLeft w:val="0"/>
      <w:marRight w:val="0"/>
      <w:marTop w:val="0"/>
      <w:marBottom w:val="0"/>
      <w:divBdr>
        <w:top w:val="none" w:sz="0" w:space="0" w:color="auto"/>
        <w:left w:val="none" w:sz="0" w:space="0" w:color="auto"/>
        <w:bottom w:val="none" w:sz="0" w:space="0" w:color="auto"/>
        <w:right w:val="none" w:sz="0" w:space="0" w:color="auto"/>
      </w:divBdr>
    </w:div>
    <w:div w:id="741370529">
      <w:bodyDiv w:val="1"/>
      <w:marLeft w:val="0"/>
      <w:marRight w:val="0"/>
      <w:marTop w:val="0"/>
      <w:marBottom w:val="0"/>
      <w:divBdr>
        <w:top w:val="none" w:sz="0" w:space="0" w:color="auto"/>
        <w:left w:val="none" w:sz="0" w:space="0" w:color="auto"/>
        <w:bottom w:val="none" w:sz="0" w:space="0" w:color="auto"/>
        <w:right w:val="none" w:sz="0" w:space="0" w:color="auto"/>
      </w:divBdr>
    </w:div>
    <w:div w:id="770929963">
      <w:bodyDiv w:val="1"/>
      <w:marLeft w:val="0"/>
      <w:marRight w:val="0"/>
      <w:marTop w:val="0"/>
      <w:marBottom w:val="0"/>
      <w:divBdr>
        <w:top w:val="none" w:sz="0" w:space="0" w:color="auto"/>
        <w:left w:val="none" w:sz="0" w:space="0" w:color="auto"/>
        <w:bottom w:val="none" w:sz="0" w:space="0" w:color="auto"/>
        <w:right w:val="none" w:sz="0" w:space="0" w:color="auto"/>
      </w:divBdr>
    </w:div>
    <w:div w:id="802239633">
      <w:bodyDiv w:val="1"/>
      <w:marLeft w:val="0"/>
      <w:marRight w:val="0"/>
      <w:marTop w:val="0"/>
      <w:marBottom w:val="0"/>
      <w:divBdr>
        <w:top w:val="none" w:sz="0" w:space="0" w:color="auto"/>
        <w:left w:val="none" w:sz="0" w:space="0" w:color="auto"/>
        <w:bottom w:val="none" w:sz="0" w:space="0" w:color="auto"/>
        <w:right w:val="none" w:sz="0" w:space="0" w:color="auto"/>
      </w:divBdr>
    </w:div>
    <w:div w:id="802699810">
      <w:bodyDiv w:val="1"/>
      <w:marLeft w:val="0"/>
      <w:marRight w:val="0"/>
      <w:marTop w:val="0"/>
      <w:marBottom w:val="0"/>
      <w:divBdr>
        <w:top w:val="none" w:sz="0" w:space="0" w:color="auto"/>
        <w:left w:val="none" w:sz="0" w:space="0" w:color="auto"/>
        <w:bottom w:val="none" w:sz="0" w:space="0" w:color="auto"/>
        <w:right w:val="none" w:sz="0" w:space="0" w:color="auto"/>
      </w:divBdr>
    </w:div>
    <w:div w:id="815952350">
      <w:bodyDiv w:val="1"/>
      <w:marLeft w:val="0"/>
      <w:marRight w:val="0"/>
      <w:marTop w:val="0"/>
      <w:marBottom w:val="0"/>
      <w:divBdr>
        <w:top w:val="none" w:sz="0" w:space="0" w:color="auto"/>
        <w:left w:val="none" w:sz="0" w:space="0" w:color="auto"/>
        <w:bottom w:val="none" w:sz="0" w:space="0" w:color="auto"/>
        <w:right w:val="none" w:sz="0" w:space="0" w:color="auto"/>
      </w:divBdr>
    </w:div>
    <w:div w:id="826553311">
      <w:bodyDiv w:val="1"/>
      <w:marLeft w:val="0"/>
      <w:marRight w:val="0"/>
      <w:marTop w:val="0"/>
      <w:marBottom w:val="0"/>
      <w:divBdr>
        <w:top w:val="none" w:sz="0" w:space="0" w:color="auto"/>
        <w:left w:val="none" w:sz="0" w:space="0" w:color="auto"/>
        <w:bottom w:val="none" w:sz="0" w:space="0" w:color="auto"/>
        <w:right w:val="none" w:sz="0" w:space="0" w:color="auto"/>
      </w:divBdr>
    </w:div>
    <w:div w:id="826749283">
      <w:bodyDiv w:val="1"/>
      <w:marLeft w:val="0"/>
      <w:marRight w:val="0"/>
      <w:marTop w:val="0"/>
      <w:marBottom w:val="0"/>
      <w:divBdr>
        <w:top w:val="none" w:sz="0" w:space="0" w:color="auto"/>
        <w:left w:val="none" w:sz="0" w:space="0" w:color="auto"/>
        <w:bottom w:val="none" w:sz="0" w:space="0" w:color="auto"/>
        <w:right w:val="none" w:sz="0" w:space="0" w:color="auto"/>
      </w:divBdr>
    </w:div>
    <w:div w:id="928778065">
      <w:bodyDiv w:val="1"/>
      <w:marLeft w:val="0"/>
      <w:marRight w:val="0"/>
      <w:marTop w:val="0"/>
      <w:marBottom w:val="0"/>
      <w:divBdr>
        <w:top w:val="none" w:sz="0" w:space="0" w:color="auto"/>
        <w:left w:val="none" w:sz="0" w:space="0" w:color="auto"/>
        <w:bottom w:val="none" w:sz="0" w:space="0" w:color="auto"/>
        <w:right w:val="none" w:sz="0" w:space="0" w:color="auto"/>
      </w:divBdr>
    </w:div>
    <w:div w:id="960113404">
      <w:bodyDiv w:val="1"/>
      <w:marLeft w:val="0"/>
      <w:marRight w:val="0"/>
      <w:marTop w:val="0"/>
      <w:marBottom w:val="0"/>
      <w:divBdr>
        <w:top w:val="none" w:sz="0" w:space="0" w:color="auto"/>
        <w:left w:val="none" w:sz="0" w:space="0" w:color="auto"/>
        <w:bottom w:val="none" w:sz="0" w:space="0" w:color="auto"/>
        <w:right w:val="none" w:sz="0" w:space="0" w:color="auto"/>
      </w:divBdr>
    </w:div>
    <w:div w:id="962688716">
      <w:bodyDiv w:val="1"/>
      <w:marLeft w:val="0"/>
      <w:marRight w:val="0"/>
      <w:marTop w:val="0"/>
      <w:marBottom w:val="0"/>
      <w:divBdr>
        <w:top w:val="none" w:sz="0" w:space="0" w:color="auto"/>
        <w:left w:val="none" w:sz="0" w:space="0" w:color="auto"/>
        <w:bottom w:val="none" w:sz="0" w:space="0" w:color="auto"/>
        <w:right w:val="none" w:sz="0" w:space="0" w:color="auto"/>
      </w:divBdr>
    </w:div>
    <w:div w:id="997269851">
      <w:bodyDiv w:val="1"/>
      <w:marLeft w:val="0"/>
      <w:marRight w:val="0"/>
      <w:marTop w:val="0"/>
      <w:marBottom w:val="0"/>
      <w:divBdr>
        <w:top w:val="none" w:sz="0" w:space="0" w:color="auto"/>
        <w:left w:val="none" w:sz="0" w:space="0" w:color="auto"/>
        <w:bottom w:val="none" w:sz="0" w:space="0" w:color="auto"/>
        <w:right w:val="none" w:sz="0" w:space="0" w:color="auto"/>
      </w:divBdr>
    </w:div>
    <w:div w:id="1033731615">
      <w:bodyDiv w:val="1"/>
      <w:marLeft w:val="0"/>
      <w:marRight w:val="0"/>
      <w:marTop w:val="0"/>
      <w:marBottom w:val="0"/>
      <w:divBdr>
        <w:top w:val="none" w:sz="0" w:space="0" w:color="auto"/>
        <w:left w:val="none" w:sz="0" w:space="0" w:color="auto"/>
        <w:bottom w:val="none" w:sz="0" w:space="0" w:color="auto"/>
        <w:right w:val="none" w:sz="0" w:space="0" w:color="auto"/>
      </w:divBdr>
    </w:div>
    <w:div w:id="1056204385">
      <w:bodyDiv w:val="1"/>
      <w:marLeft w:val="0"/>
      <w:marRight w:val="0"/>
      <w:marTop w:val="0"/>
      <w:marBottom w:val="0"/>
      <w:divBdr>
        <w:top w:val="none" w:sz="0" w:space="0" w:color="auto"/>
        <w:left w:val="none" w:sz="0" w:space="0" w:color="auto"/>
        <w:bottom w:val="none" w:sz="0" w:space="0" w:color="auto"/>
        <w:right w:val="none" w:sz="0" w:space="0" w:color="auto"/>
      </w:divBdr>
    </w:div>
    <w:div w:id="1067337139">
      <w:bodyDiv w:val="1"/>
      <w:marLeft w:val="0"/>
      <w:marRight w:val="0"/>
      <w:marTop w:val="0"/>
      <w:marBottom w:val="0"/>
      <w:divBdr>
        <w:top w:val="none" w:sz="0" w:space="0" w:color="auto"/>
        <w:left w:val="none" w:sz="0" w:space="0" w:color="auto"/>
        <w:bottom w:val="none" w:sz="0" w:space="0" w:color="auto"/>
        <w:right w:val="none" w:sz="0" w:space="0" w:color="auto"/>
      </w:divBdr>
    </w:div>
    <w:div w:id="1142193560">
      <w:bodyDiv w:val="1"/>
      <w:marLeft w:val="0"/>
      <w:marRight w:val="0"/>
      <w:marTop w:val="0"/>
      <w:marBottom w:val="0"/>
      <w:divBdr>
        <w:top w:val="none" w:sz="0" w:space="0" w:color="auto"/>
        <w:left w:val="none" w:sz="0" w:space="0" w:color="auto"/>
        <w:bottom w:val="none" w:sz="0" w:space="0" w:color="auto"/>
        <w:right w:val="none" w:sz="0" w:space="0" w:color="auto"/>
      </w:divBdr>
    </w:div>
    <w:div w:id="1177967117">
      <w:bodyDiv w:val="1"/>
      <w:marLeft w:val="0"/>
      <w:marRight w:val="0"/>
      <w:marTop w:val="0"/>
      <w:marBottom w:val="0"/>
      <w:divBdr>
        <w:top w:val="none" w:sz="0" w:space="0" w:color="auto"/>
        <w:left w:val="none" w:sz="0" w:space="0" w:color="auto"/>
        <w:bottom w:val="none" w:sz="0" w:space="0" w:color="auto"/>
        <w:right w:val="none" w:sz="0" w:space="0" w:color="auto"/>
      </w:divBdr>
    </w:div>
    <w:div w:id="1192650941">
      <w:bodyDiv w:val="1"/>
      <w:marLeft w:val="0"/>
      <w:marRight w:val="0"/>
      <w:marTop w:val="0"/>
      <w:marBottom w:val="0"/>
      <w:divBdr>
        <w:top w:val="none" w:sz="0" w:space="0" w:color="auto"/>
        <w:left w:val="none" w:sz="0" w:space="0" w:color="auto"/>
        <w:bottom w:val="none" w:sz="0" w:space="0" w:color="auto"/>
        <w:right w:val="none" w:sz="0" w:space="0" w:color="auto"/>
      </w:divBdr>
    </w:div>
    <w:div w:id="1223561175">
      <w:bodyDiv w:val="1"/>
      <w:marLeft w:val="0"/>
      <w:marRight w:val="0"/>
      <w:marTop w:val="0"/>
      <w:marBottom w:val="0"/>
      <w:divBdr>
        <w:top w:val="none" w:sz="0" w:space="0" w:color="auto"/>
        <w:left w:val="none" w:sz="0" w:space="0" w:color="auto"/>
        <w:bottom w:val="none" w:sz="0" w:space="0" w:color="auto"/>
        <w:right w:val="none" w:sz="0" w:space="0" w:color="auto"/>
      </w:divBdr>
    </w:div>
    <w:div w:id="1231574571">
      <w:bodyDiv w:val="1"/>
      <w:marLeft w:val="0"/>
      <w:marRight w:val="0"/>
      <w:marTop w:val="0"/>
      <w:marBottom w:val="0"/>
      <w:divBdr>
        <w:top w:val="none" w:sz="0" w:space="0" w:color="auto"/>
        <w:left w:val="none" w:sz="0" w:space="0" w:color="auto"/>
        <w:bottom w:val="none" w:sz="0" w:space="0" w:color="auto"/>
        <w:right w:val="none" w:sz="0" w:space="0" w:color="auto"/>
      </w:divBdr>
    </w:div>
    <w:div w:id="1234391076">
      <w:bodyDiv w:val="1"/>
      <w:marLeft w:val="0"/>
      <w:marRight w:val="0"/>
      <w:marTop w:val="0"/>
      <w:marBottom w:val="0"/>
      <w:divBdr>
        <w:top w:val="none" w:sz="0" w:space="0" w:color="auto"/>
        <w:left w:val="none" w:sz="0" w:space="0" w:color="auto"/>
        <w:bottom w:val="none" w:sz="0" w:space="0" w:color="auto"/>
        <w:right w:val="none" w:sz="0" w:space="0" w:color="auto"/>
      </w:divBdr>
    </w:div>
    <w:div w:id="1247108252">
      <w:bodyDiv w:val="1"/>
      <w:marLeft w:val="0"/>
      <w:marRight w:val="0"/>
      <w:marTop w:val="0"/>
      <w:marBottom w:val="0"/>
      <w:divBdr>
        <w:top w:val="none" w:sz="0" w:space="0" w:color="auto"/>
        <w:left w:val="none" w:sz="0" w:space="0" w:color="auto"/>
        <w:bottom w:val="none" w:sz="0" w:space="0" w:color="auto"/>
        <w:right w:val="none" w:sz="0" w:space="0" w:color="auto"/>
      </w:divBdr>
    </w:div>
    <w:div w:id="1267811740">
      <w:bodyDiv w:val="1"/>
      <w:marLeft w:val="0"/>
      <w:marRight w:val="0"/>
      <w:marTop w:val="0"/>
      <w:marBottom w:val="0"/>
      <w:divBdr>
        <w:top w:val="none" w:sz="0" w:space="0" w:color="auto"/>
        <w:left w:val="none" w:sz="0" w:space="0" w:color="auto"/>
        <w:bottom w:val="none" w:sz="0" w:space="0" w:color="auto"/>
        <w:right w:val="none" w:sz="0" w:space="0" w:color="auto"/>
      </w:divBdr>
    </w:div>
    <w:div w:id="1276790335">
      <w:bodyDiv w:val="1"/>
      <w:marLeft w:val="0"/>
      <w:marRight w:val="0"/>
      <w:marTop w:val="0"/>
      <w:marBottom w:val="0"/>
      <w:divBdr>
        <w:top w:val="none" w:sz="0" w:space="0" w:color="auto"/>
        <w:left w:val="none" w:sz="0" w:space="0" w:color="auto"/>
        <w:bottom w:val="none" w:sz="0" w:space="0" w:color="auto"/>
        <w:right w:val="none" w:sz="0" w:space="0" w:color="auto"/>
      </w:divBdr>
    </w:div>
    <w:div w:id="1314214835">
      <w:bodyDiv w:val="1"/>
      <w:marLeft w:val="0"/>
      <w:marRight w:val="0"/>
      <w:marTop w:val="0"/>
      <w:marBottom w:val="0"/>
      <w:divBdr>
        <w:top w:val="none" w:sz="0" w:space="0" w:color="auto"/>
        <w:left w:val="none" w:sz="0" w:space="0" w:color="auto"/>
        <w:bottom w:val="none" w:sz="0" w:space="0" w:color="auto"/>
        <w:right w:val="none" w:sz="0" w:space="0" w:color="auto"/>
      </w:divBdr>
    </w:div>
    <w:div w:id="1322930324">
      <w:bodyDiv w:val="1"/>
      <w:marLeft w:val="0"/>
      <w:marRight w:val="0"/>
      <w:marTop w:val="0"/>
      <w:marBottom w:val="0"/>
      <w:divBdr>
        <w:top w:val="none" w:sz="0" w:space="0" w:color="auto"/>
        <w:left w:val="none" w:sz="0" w:space="0" w:color="auto"/>
        <w:bottom w:val="none" w:sz="0" w:space="0" w:color="auto"/>
        <w:right w:val="none" w:sz="0" w:space="0" w:color="auto"/>
      </w:divBdr>
    </w:div>
    <w:div w:id="1324772315">
      <w:bodyDiv w:val="1"/>
      <w:marLeft w:val="0"/>
      <w:marRight w:val="0"/>
      <w:marTop w:val="0"/>
      <w:marBottom w:val="0"/>
      <w:divBdr>
        <w:top w:val="none" w:sz="0" w:space="0" w:color="auto"/>
        <w:left w:val="none" w:sz="0" w:space="0" w:color="auto"/>
        <w:bottom w:val="none" w:sz="0" w:space="0" w:color="auto"/>
        <w:right w:val="none" w:sz="0" w:space="0" w:color="auto"/>
      </w:divBdr>
    </w:div>
    <w:div w:id="1325014641">
      <w:bodyDiv w:val="1"/>
      <w:marLeft w:val="0"/>
      <w:marRight w:val="0"/>
      <w:marTop w:val="0"/>
      <w:marBottom w:val="0"/>
      <w:divBdr>
        <w:top w:val="none" w:sz="0" w:space="0" w:color="auto"/>
        <w:left w:val="none" w:sz="0" w:space="0" w:color="auto"/>
        <w:bottom w:val="none" w:sz="0" w:space="0" w:color="auto"/>
        <w:right w:val="none" w:sz="0" w:space="0" w:color="auto"/>
      </w:divBdr>
    </w:div>
    <w:div w:id="1397585453">
      <w:bodyDiv w:val="1"/>
      <w:marLeft w:val="0"/>
      <w:marRight w:val="0"/>
      <w:marTop w:val="0"/>
      <w:marBottom w:val="0"/>
      <w:divBdr>
        <w:top w:val="none" w:sz="0" w:space="0" w:color="auto"/>
        <w:left w:val="none" w:sz="0" w:space="0" w:color="auto"/>
        <w:bottom w:val="none" w:sz="0" w:space="0" w:color="auto"/>
        <w:right w:val="none" w:sz="0" w:space="0" w:color="auto"/>
      </w:divBdr>
    </w:div>
    <w:div w:id="1436514455">
      <w:bodyDiv w:val="1"/>
      <w:marLeft w:val="0"/>
      <w:marRight w:val="0"/>
      <w:marTop w:val="0"/>
      <w:marBottom w:val="0"/>
      <w:divBdr>
        <w:top w:val="none" w:sz="0" w:space="0" w:color="auto"/>
        <w:left w:val="none" w:sz="0" w:space="0" w:color="auto"/>
        <w:bottom w:val="none" w:sz="0" w:space="0" w:color="auto"/>
        <w:right w:val="none" w:sz="0" w:space="0" w:color="auto"/>
      </w:divBdr>
    </w:div>
    <w:div w:id="1476994345">
      <w:bodyDiv w:val="1"/>
      <w:marLeft w:val="0"/>
      <w:marRight w:val="0"/>
      <w:marTop w:val="0"/>
      <w:marBottom w:val="0"/>
      <w:divBdr>
        <w:top w:val="none" w:sz="0" w:space="0" w:color="auto"/>
        <w:left w:val="none" w:sz="0" w:space="0" w:color="auto"/>
        <w:bottom w:val="none" w:sz="0" w:space="0" w:color="auto"/>
        <w:right w:val="none" w:sz="0" w:space="0" w:color="auto"/>
      </w:divBdr>
    </w:div>
    <w:div w:id="1527057837">
      <w:bodyDiv w:val="1"/>
      <w:marLeft w:val="0"/>
      <w:marRight w:val="0"/>
      <w:marTop w:val="0"/>
      <w:marBottom w:val="0"/>
      <w:divBdr>
        <w:top w:val="none" w:sz="0" w:space="0" w:color="auto"/>
        <w:left w:val="none" w:sz="0" w:space="0" w:color="auto"/>
        <w:bottom w:val="none" w:sz="0" w:space="0" w:color="auto"/>
        <w:right w:val="none" w:sz="0" w:space="0" w:color="auto"/>
      </w:divBdr>
    </w:div>
    <w:div w:id="1564490192">
      <w:bodyDiv w:val="1"/>
      <w:marLeft w:val="0"/>
      <w:marRight w:val="0"/>
      <w:marTop w:val="0"/>
      <w:marBottom w:val="0"/>
      <w:divBdr>
        <w:top w:val="none" w:sz="0" w:space="0" w:color="auto"/>
        <w:left w:val="none" w:sz="0" w:space="0" w:color="auto"/>
        <w:bottom w:val="none" w:sz="0" w:space="0" w:color="auto"/>
        <w:right w:val="none" w:sz="0" w:space="0" w:color="auto"/>
      </w:divBdr>
    </w:div>
    <w:div w:id="1625966009">
      <w:bodyDiv w:val="1"/>
      <w:marLeft w:val="0"/>
      <w:marRight w:val="0"/>
      <w:marTop w:val="0"/>
      <w:marBottom w:val="0"/>
      <w:divBdr>
        <w:top w:val="none" w:sz="0" w:space="0" w:color="auto"/>
        <w:left w:val="none" w:sz="0" w:space="0" w:color="auto"/>
        <w:bottom w:val="none" w:sz="0" w:space="0" w:color="auto"/>
        <w:right w:val="none" w:sz="0" w:space="0" w:color="auto"/>
      </w:divBdr>
    </w:div>
    <w:div w:id="1635134311">
      <w:bodyDiv w:val="1"/>
      <w:marLeft w:val="0"/>
      <w:marRight w:val="0"/>
      <w:marTop w:val="0"/>
      <w:marBottom w:val="0"/>
      <w:divBdr>
        <w:top w:val="none" w:sz="0" w:space="0" w:color="auto"/>
        <w:left w:val="none" w:sz="0" w:space="0" w:color="auto"/>
        <w:bottom w:val="none" w:sz="0" w:space="0" w:color="auto"/>
        <w:right w:val="none" w:sz="0" w:space="0" w:color="auto"/>
      </w:divBdr>
    </w:div>
    <w:div w:id="1660572831">
      <w:bodyDiv w:val="1"/>
      <w:marLeft w:val="0"/>
      <w:marRight w:val="0"/>
      <w:marTop w:val="0"/>
      <w:marBottom w:val="0"/>
      <w:divBdr>
        <w:top w:val="none" w:sz="0" w:space="0" w:color="auto"/>
        <w:left w:val="none" w:sz="0" w:space="0" w:color="auto"/>
        <w:bottom w:val="none" w:sz="0" w:space="0" w:color="auto"/>
        <w:right w:val="none" w:sz="0" w:space="0" w:color="auto"/>
      </w:divBdr>
    </w:div>
    <w:div w:id="1712801873">
      <w:bodyDiv w:val="1"/>
      <w:marLeft w:val="0"/>
      <w:marRight w:val="0"/>
      <w:marTop w:val="0"/>
      <w:marBottom w:val="0"/>
      <w:divBdr>
        <w:top w:val="none" w:sz="0" w:space="0" w:color="auto"/>
        <w:left w:val="none" w:sz="0" w:space="0" w:color="auto"/>
        <w:bottom w:val="none" w:sz="0" w:space="0" w:color="auto"/>
        <w:right w:val="none" w:sz="0" w:space="0" w:color="auto"/>
      </w:divBdr>
    </w:div>
    <w:div w:id="1793788797">
      <w:bodyDiv w:val="1"/>
      <w:marLeft w:val="0"/>
      <w:marRight w:val="0"/>
      <w:marTop w:val="0"/>
      <w:marBottom w:val="0"/>
      <w:divBdr>
        <w:top w:val="none" w:sz="0" w:space="0" w:color="auto"/>
        <w:left w:val="none" w:sz="0" w:space="0" w:color="auto"/>
        <w:bottom w:val="none" w:sz="0" w:space="0" w:color="auto"/>
        <w:right w:val="none" w:sz="0" w:space="0" w:color="auto"/>
      </w:divBdr>
    </w:div>
    <w:div w:id="1793860306">
      <w:bodyDiv w:val="1"/>
      <w:marLeft w:val="0"/>
      <w:marRight w:val="0"/>
      <w:marTop w:val="0"/>
      <w:marBottom w:val="0"/>
      <w:divBdr>
        <w:top w:val="none" w:sz="0" w:space="0" w:color="auto"/>
        <w:left w:val="none" w:sz="0" w:space="0" w:color="auto"/>
        <w:bottom w:val="none" w:sz="0" w:space="0" w:color="auto"/>
        <w:right w:val="none" w:sz="0" w:space="0" w:color="auto"/>
      </w:divBdr>
    </w:div>
    <w:div w:id="1805613475">
      <w:bodyDiv w:val="1"/>
      <w:marLeft w:val="0"/>
      <w:marRight w:val="0"/>
      <w:marTop w:val="0"/>
      <w:marBottom w:val="0"/>
      <w:divBdr>
        <w:top w:val="none" w:sz="0" w:space="0" w:color="auto"/>
        <w:left w:val="none" w:sz="0" w:space="0" w:color="auto"/>
        <w:bottom w:val="none" w:sz="0" w:space="0" w:color="auto"/>
        <w:right w:val="none" w:sz="0" w:space="0" w:color="auto"/>
      </w:divBdr>
    </w:div>
    <w:div w:id="1810980070">
      <w:bodyDiv w:val="1"/>
      <w:marLeft w:val="0"/>
      <w:marRight w:val="0"/>
      <w:marTop w:val="0"/>
      <w:marBottom w:val="0"/>
      <w:divBdr>
        <w:top w:val="none" w:sz="0" w:space="0" w:color="auto"/>
        <w:left w:val="none" w:sz="0" w:space="0" w:color="auto"/>
        <w:bottom w:val="none" w:sz="0" w:space="0" w:color="auto"/>
        <w:right w:val="none" w:sz="0" w:space="0" w:color="auto"/>
      </w:divBdr>
    </w:div>
    <w:div w:id="1817642314">
      <w:bodyDiv w:val="1"/>
      <w:marLeft w:val="0"/>
      <w:marRight w:val="0"/>
      <w:marTop w:val="0"/>
      <w:marBottom w:val="0"/>
      <w:divBdr>
        <w:top w:val="none" w:sz="0" w:space="0" w:color="auto"/>
        <w:left w:val="none" w:sz="0" w:space="0" w:color="auto"/>
        <w:bottom w:val="none" w:sz="0" w:space="0" w:color="auto"/>
        <w:right w:val="none" w:sz="0" w:space="0" w:color="auto"/>
      </w:divBdr>
    </w:div>
    <w:div w:id="1858687695">
      <w:bodyDiv w:val="1"/>
      <w:marLeft w:val="0"/>
      <w:marRight w:val="0"/>
      <w:marTop w:val="0"/>
      <w:marBottom w:val="0"/>
      <w:divBdr>
        <w:top w:val="none" w:sz="0" w:space="0" w:color="auto"/>
        <w:left w:val="none" w:sz="0" w:space="0" w:color="auto"/>
        <w:bottom w:val="none" w:sz="0" w:space="0" w:color="auto"/>
        <w:right w:val="none" w:sz="0" w:space="0" w:color="auto"/>
      </w:divBdr>
    </w:div>
    <w:div w:id="1890652335">
      <w:bodyDiv w:val="1"/>
      <w:marLeft w:val="0"/>
      <w:marRight w:val="0"/>
      <w:marTop w:val="0"/>
      <w:marBottom w:val="0"/>
      <w:divBdr>
        <w:top w:val="none" w:sz="0" w:space="0" w:color="auto"/>
        <w:left w:val="none" w:sz="0" w:space="0" w:color="auto"/>
        <w:bottom w:val="none" w:sz="0" w:space="0" w:color="auto"/>
        <w:right w:val="none" w:sz="0" w:space="0" w:color="auto"/>
      </w:divBdr>
    </w:div>
    <w:div w:id="1912429000">
      <w:bodyDiv w:val="1"/>
      <w:marLeft w:val="0"/>
      <w:marRight w:val="0"/>
      <w:marTop w:val="0"/>
      <w:marBottom w:val="0"/>
      <w:divBdr>
        <w:top w:val="none" w:sz="0" w:space="0" w:color="auto"/>
        <w:left w:val="none" w:sz="0" w:space="0" w:color="auto"/>
        <w:bottom w:val="none" w:sz="0" w:space="0" w:color="auto"/>
        <w:right w:val="none" w:sz="0" w:space="0" w:color="auto"/>
      </w:divBdr>
    </w:div>
    <w:div w:id="1937127271">
      <w:bodyDiv w:val="1"/>
      <w:marLeft w:val="0"/>
      <w:marRight w:val="0"/>
      <w:marTop w:val="0"/>
      <w:marBottom w:val="0"/>
      <w:divBdr>
        <w:top w:val="none" w:sz="0" w:space="0" w:color="auto"/>
        <w:left w:val="none" w:sz="0" w:space="0" w:color="auto"/>
        <w:bottom w:val="none" w:sz="0" w:space="0" w:color="auto"/>
        <w:right w:val="none" w:sz="0" w:space="0" w:color="auto"/>
      </w:divBdr>
    </w:div>
    <w:div w:id="1950313917">
      <w:bodyDiv w:val="1"/>
      <w:marLeft w:val="0"/>
      <w:marRight w:val="0"/>
      <w:marTop w:val="0"/>
      <w:marBottom w:val="0"/>
      <w:divBdr>
        <w:top w:val="none" w:sz="0" w:space="0" w:color="auto"/>
        <w:left w:val="none" w:sz="0" w:space="0" w:color="auto"/>
        <w:bottom w:val="none" w:sz="0" w:space="0" w:color="auto"/>
        <w:right w:val="none" w:sz="0" w:space="0" w:color="auto"/>
      </w:divBdr>
    </w:div>
    <w:div w:id="1970626458">
      <w:bodyDiv w:val="1"/>
      <w:marLeft w:val="0"/>
      <w:marRight w:val="0"/>
      <w:marTop w:val="0"/>
      <w:marBottom w:val="0"/>
      <w:divBdr>
        <w:top w:val="none" w:sz="0" w:space="0" w:color="auto"/>
        <w:left w:val="none" w:sz="0" w:space="0" w:color="auto"/>
        <w:bottom w:val="none" w:sz="0" w:space="0" w:color="auto"/>
        <w:right w:val="none" w:sz="0" w:space="0" w:color="auto"/>
      </w:divBdr>
    </w:div>
    <w:div w:id="1977955854">
      <w:bodyDiv w:val="1"/>
      <w:marLeft w:val="0"/>
      <w:marRight w:val="0"/>
      <w:marTop w:val="0"/>
      <w:marBottom w:val="0"/>
      <w:divBdr>
        <w:top w:val="none" w:sz="0" w:space="0" w:color="auto"/>
        <w:left w:val="none" w:sz="0" w:space="0" w:color="auto"/>
        <w:bottom w:val="none" w:sz="0" w:space="0" w:color="auto"/>
        <w:right w:val="none" w:sz="0" w:space="0" w:color="auto"/>
      </w:divBdr>
    </w:div>
    <w:div w:id="2051880460">
      <w:bodyDiv w:val="1"/>
      <w:marLeft w:val="0"/>
      <w:marRight w:val="0"/>
      <w:marTop w:val="0"/>
      <w:marBottom w:val="0"/>
      <w:divBdr>
        <w:top w:val="none" w:sz="0" w:space="0" w:color="auto"/>
        <w:left w:val="none" w:sz="0" w:space="0" w:color="auto"/>
        <w:bottom w:val="none" w:sz="0" w:space="0" w:color="auto"/>
        <w:right w:val="none" w:sz="0" w:space="0" w:color="auto"/>
      </w:divBdr>
    </w:div>
    <w:div w:id="20927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taszim.net/node/4293" TargetMode="External"/><Relationship Id="rId13" Type="http://schemas.openxmlformats.org/officeDocument/2006/relationships/image" Target="cid:image001.jpg@01D5AACF.69415860" TargetMode="Externa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cid:image004.png@01D5AACF.69415860" TargetMode="External"/><Relationship Id="rId7" Type="http://schemas.openxmlformats.org/officeDocument/2006/relationships/hyperlink" Target="http://www.veritaszim.net/node/4289" TargetMode="External"/><Relationship Id="rId12" Type="http://schemas.openxmlformats.org/officeDocument/2006/relationships/image" Target="media/image1.jpeg"/><Relationship Id="rId17" Type="http://schemas.openxmlformats.org/officeDocument/2006/relationships/hyperlink" Target="https://www.facebook.com/veritaszi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cid:image002.png@01D5AACF.69415860" TargetMode="External"/><Relationship Id="rId20" Type="http://schemas.openxmlformats.org/officeDocument/2006/relationships/image" Target="media/image4.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ritaszim.net/" TargetMode="External"/><Relationship Id="rId24" Type="http://schemas.openxmlformats.org/officeDocument/2006/relationships/hyperlink" Target="http://creativecommons.org/licenses/by-nc-sa/4.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cid:image005.png@01D5AACF.69415860" TargetMode="External"/><Relationship Id="rId28" Type="http://schemas.openxmlformats.org/officeDocument/2006/relationships/footer" Target="footer2.xml"/><Relationship Id="rId10" Type="http://schemas.openxmlformats.org/officeDocument/2006/relationships/hyperlink" Target="http://www.veritaszim.net/" TargetMode="External"/><Relationship Id="rId19" Type="http://schemas.openxmlformats.org/officeDocument/2006/relationships/image" Target="cid:image003.png@01D5AACF.6941586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ritas@mango.zw" TargetMode="External"/><Relationship Id="rId14" Type="http://schemas.openxmlformats.org/officeDocument/2006/relationships/hyperlink" Target="https://twitter.com/veritaszim" TargetMode="External"/><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2020-07-08T05:45:00Z</dcterms:created>
  <dcterms:modified xsi:type="dcterms:W3CDTF">2020-07-08T05:45:00Z</dcterms:modified>
</cp:coreProperties>
</file>