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6E7" w:rsidRPr="00BF36E7" w:rsidRDefault="00BF36E7" w:rsidP="00BF36E7">
      <w:pPr>
        <w:spacing w:after="0"/>
        <w:jc w:val="center"/>
        <w:rPr>
          <w:rFonts w:eastAsia="Calibri"/>
          <w:b/>
          <w:bCs/>
          <w:sz w:val="56"/>
          <w:szCs w:val="56"/>
          <w:lang w:val="en-GB" w:eastAsia="en-GB"/>
        </w:rPr>
      </w:pPr>
      <w:r w:rsidRPr="00BF36E7">
        <w:rPr>
          <w:rFonts w:eastAsia="Calibri"/>
          <w:b/>
          <w:bCs/>
          <w:sz w:val="56"/>
          <w:szCs w:val="56"/>
          <w:lang w:val="en-GB" w:eastAsia="en-GB"/>
        </w:rPr>
        <w:t>BILL WAT</w:t>
      </w:r>
      <w:bookmarkStart w:id="0" w:name="_GoBack"/>
      <w:bookmarkEnd w:id="0"/>
      <w:r w:rsidRPr="00BF36E7">
        <w:rPr>
          <w:rFonts w:eastAsia="Calibri"/>
          <w:b/>
          <w:bCs/>
          <w:sz w:val="56"/>
          <w:szCs w:val="56"/>
          <w:lang w:val="en-GB" w:eastAsia="en-GB"/>
        </w:rPr>
        <w:t>CH 50/2016</w:t>
      </w:r>
    </w:p>
    <w:p w:rsidR="00BF36E7" w:rsidRPr="00BF36E7" w:rsidRDefault="00BF36E7" w:rsidP="00BF36E7">
      <w:pPr>
        <w:jc w:val="center"/>
        <w:rPr>
          <w:rFonts w:eastAsia="Calibri"/>
          <w:b/>
          <w:bCs/>
          <w:lang w:eastAsia="en-GB"/>
        </w:rPr>
      </w:pPr>
      <w:r w:rsidRPr="00BF36E7">
        <w:rPr>
          <w:rFonts w:eastAsia="Calibri"/>
          <w:b/>
          <w:bCs/>
          <w:lang w:eastAsia="en-GB"/>
        </w:rPr>
        <w:t>[21st November 2016]</w:t>
      </w:r>
    </w:p>
    <w:p w:rsidR="00BF36E7" w:rsidRPr="00BF36E7" w:rsidRDefault="00BF36E7" w:rsidP="00BF36E7">
      <w:pPr>
        <w:spacing w:after="0"/>
        <w:jc w:val="center"/>
        <w:rPr>
          <w:rFonts w:eastAsia="Calibri"/>
          <w:b/>
          <w:bCs/>
          <w:color w:val="CC0000"/>
          <w:lang w:val="en-GB" w:eastAsia="en-GB"/>
        </w:rPr>
      </w:pPr>
      <w:r w:rsidRPr="00BF36E7">
        <w:rPr>
          <w:rFonts w:eastAsia="Calibri"/>
          <w:b/>
          <w:bCs/>
          <w:color w:val="CC0000"/>
          <w:lang w:val="en-GB" w:eastAsia="en-GB"/>
        </w:rPr>
        <w:t xml:space="preserve">The National Assembly is Sitting This Week but not the Senate </w:t>
      </w:r>
      <w:r w:rsidRPr="00BF36E7">
        <w:rPr>
          <w:rFonts w:eastAsia="Calibri"/>
          <w:b/>
          <w:bCs/>
          <w:color w:val="CC0000"/>
          <w:lang w:val="en-GB" w:eastAsia="en-GB"/>
        </w:rPr>
        <w:br/>
      </w:r>
      <w:proofErr w:type="gramStart"/>
      <w:r w:rsidRPr="00BF36E7">
        <w:rPr>
          <w:rFonts w:eastAsia="Calibri"/>
          <w:b/>
          <w:bCs/>
          <w:color w:val="CC0000"/>
          <w:lang w:val="en-GB" w:eastAsia="en-GB"/>
        </w:rPr>
        <w:t>The</w:t>
      </w:r>
      <w:proofErr w:type="gramEnd"/>
      <w:r w:rsidRPr="00BF36E7">
        <w:rPr>
          <w:rFonts w:eastAsia="Calibri"/>
          <w:b/>
          <w:bCs/>
          <w:color w:val="CC0000"/>
          <w:lang w:val="en-GB" w:eastAsia="en-GB"/>
        </w:rPr>
        <w:t xml:space="preserve"> Senate will Resume on 29th November</w:t>
      </w:r>
    </w:p>
    <w:p w:rsidR="00BF36E7" w:rsidRPr="00BF36E7" w:rsidRDefault="00BF36E7" w:rsidP="00BF36E7">
      <w:pPr>
        <w:spacing w:after="180"/>
        <w:jc w:val="center"/>
        <w:rPr>
          <w:rFonts w:eastAsia="Calibri"/>
          <w:b/>
          <w:bCs/>
          <w:color w:val="CC0000"/>
          <w:lang w:val="en-GB" w:eastAsia="en-GB"/>
        </w:rPr>
      </w:pPr>
      <w:r w:rsidRPr="00BF36E7">
        <w:rPr>
          <w:rFonts w:eastAsia="Calibri"/>
          <w:b/>
          <w:bCs/>
          <w:color w:val="CC0000"/>
          <w:lang w:val="en-GB" w:eastAsia="en-GB"/>
        </w:rPr>
        <w:t>Budget Day will be Thursday 8th December</w:t>
      </w:r>
    </w:p>
    <w:p w:rsidR="00BF36E7" w:rsidRPr="00BF36E7" w:rsidRDefault="00BF36E7" w:rsidP="00BF36E7">
      <w:pPr>
        <w:keepNext/>
        <w:spacing w:before="120" w:after="60"/>
        <w:jc w:val="center"/>
        <w:rPr>
          <w:rFonts w:eastAsia="Calibri"/>
          <w:b/>
          <w:bCs/>
          <w:u w:val="single"/>
          <w:lang w:eastAsia="en-GB"/>
        </w:rPr>
      </w:pPr>
      <w:r w:rsidRPr="00BF36E7">
        <w:rPr>
          <w:rFonts w:eastAsia="Calibri"/>
          <w:b/>
          <w:bCs/>
          <w:u w:val="single"/>
          <w:lang w:eastAsia="en-GB"/>
        </w:rPr>
        <w:t xml:space="preserve">“Bond Notes Bill” Gazetted  </w:t>
      </w:r>
    </w:p>
    <w:p w:rsidR="00BF36E7" w:rsidRPr="00BF36E7" w:rsidRDefault="00BF36E7" w:rsidP="00BF36E7">
      <w:pPr>
        <w:spacing w:after="60"/>
        <w:jc w:val="both"/>
        <w:rPr>
          <w:rFonts w:eastAsia="Calibri"/>
          <w:lang w:val="en-GB" w:eastAsia="en-GB"/>
        </w:rPr>
      </w:pPr>
      <w:r w:rsidRPr="00BF36E7">
        <w:rPr>
          <w:rFonts w:eastAsia="Calibri"/>
          <w:lang w:eastAsia="en-GB"/>
        </w:rPr>
        <w:t xml:space="preserve">The </w:t>
      </w:r>
      <w:r w:rsidRPr="00BF36E7">
        <w:rPr>
          <w:rFonts w:eastAsia="Calibri"/>
          <w:lang w:val="en-GB" w:eastAsia="en-GB"/>
        </w:rPr>
        <w:t xml:space="preserve">Reserve Bank of Zimbabwe </w:t>
      </w:r>
      <w:r w:rsidRPr="00BF36E7">
        <w:rPr>
          <w:rFonts w:eastAsia="Calibri"/>
          <w:lang w:eastAsia="en-GB"/>
        </w:rPr>
        <w:t xml:space="preserve">Amendment Bill [H.B. 12, 2016] was published in a </w:t>
      </w:r>
      <w:r w:rsidRPr="00BF36E7">
        <w:rPr>
          <w:rFonts w:eastAsia="Calibri"/>
          <w:lang w:val="en-GB" w:eastAsia="en-GB"/>
        </w:rPr>
        <w:t>Government Gazette Extraordinary dated 16th November.  It is a Bill from the Ministry of Finance and Economic Development.</w:t>
      </w:r>
    </w:p>
    <w:p w:rsidR="00BF36E7" w:rsidRPr="00BF36E7" w:rsidRDefault="00BF36E7" w:rsidP="00BF36E7">
      <w:pPr>
        <w:spacing w:after="60"/>
        <w:jc w:val="both"/>
        <w:rPr>
          <w:rFonts w:eastAsia="Calibri"/>
          <w:lang w:val="en-GB" w:eastAsia="en-GB"/>
        </w:rPr>
      </w:pPr>
      <w:r w:rsidRPr="00BF36E7">
        <w:rPr>
          <w:rFonts w:eastAsia="Calibri"/>
          <w:lang w:val="en-GB" w:eastAsia="en-GB"/>
        </w:rPr>
        <w:t xml:space="preserve">The purpose of the Bill is to replace the temporary Presidential Powers (Temporary Measures) (Amendment of Reserve of Bank of Zimbabwe Act and Issue of Bond Notes) Regulations, 2016, with an Act of Parliament covering the same ground, but without limitation of time.   </w:t>
      </w:r>
    </w:p>
    <w:p w:rsidR="00BF36E7" w:rsidRPr="00BF36E7" w:rsidRDefault="00BF36E7" w:rsidP="00BF36E7">
      <w:pPr>
        <w:spacing w:after="60"/>
        <w:jc w:val="both"/>
        <w:rPr>
          <w:rFonts w:eastAsia="Calibri"/>
          <w:i/>
          <w:iCs/>
          <w:lang w:val="en-GB" w:eastAsia="en-GB"/>
        </w:rPr>
      </w:pPr>
      <w:r w:rsidRPr="00BF36E7">
        <w:rPr>
          <w:rFonts w:eastAsia="Calibri"/>
          <w:lang w:val="en-GB" w:eastAsia="en-GB"/>
        </w:rPr>
        <w:t>The regulations were published in SI 133/2016 and from now on are referred to in this bulletin as “SI 133” or “the regulations”.</w:t>
      </w:r>
    </w:p>
    <w:p w:rsidR="00BF36E7" w:rsidRPr="00BF36E7" w:rsidRDefault="00BF36E7" w:rsidP="00BF36E7">
      <w:pPr>
        <w:spacing w:after="60"/>
        <w:jc w:val="both"/>
        <w:rPr>
          <w:rFonts w:eastAsia="Calibri"/>
          <w:i/>
          <w:iCs/>
          <w:color w:val="CC0000"/>
          <w:lang w:val="en-GB" w:eastAsia="en-GB"/>
        </w:rPr>
      </w:pPr>
      <w:r w:rsidRPr="00BF36E7">
        <w:rPr>
          <w:rFonts w:eastAsia="Calibri"/>
          <w:i/>
          <w:iCs/>
          <w:color w:val="CC0000"/>
          <w:lang w:val="en-GB" w:eastAsia="en-GB"/>
        </w:rPr>
        <w:t>Both the Bill and the regulations are available on the Veritas website – please click on the following links—</w:t>
      </w:r>
    </w:p>
    <w:p w:rsidR="00BF36E7" w:rsidRPr="00BF36E7" w:rsidRDefault="00BF36E7" w:rsidP="00BF36E7">
      <w:pPr>
        <w:numPr>
          <w:ilvl w:val="0"/>
          <w:numId w:val="12"/>
        </w:numPr>
        <w:spacing w:after="60"/>
        <w:jc w:val="both"/>
        <w:rPr>
          <w:rFonts w:eastAsia="Calibri"/>
          <w:i/>
          <w:iCs/>
          <w:color w:val="CC0000"/>
          <w:lang w:val="en-GB" w:eastAsia="en-GB"/>
        </w:rPr>
      </w:pPr>
      <w:hyperlink r:id="rId7" w:history="1">
        <w:r w:rsidRPr="00BF36E7">
          <w:rPr>
            <w:rFonts w:eastAsia="Calibri"/>
            <w:i/>
            <w:iCs/>
            <w:color w:val="0000FF"/>
            <w:u w:val="single"/>
            <w:lang w:val="en-GB" w:eastAsia="en-GB"/>
          </w:rPr>
          <w:t>Reserve Bank of Zimbabwe Amendment Bill</w:t>
        </w:r>
      </w:hyperlink>
    </w:p>
    <w:p w:rsidR="00BF36E7" w:rsidRPr="00BF36E7" w:rsidRDefault="00BF36E7" w:rsidP="00BF36E7">
      <w:pPr>
        <w:numPr>
          <w:ilvl w:val="0"/>
          <w:numId w:val="12"/>
        </w:numPr>
        <w:ind w:left="950"/>
        <w:jc w:val="both"/>
        <w:rPr>
          <w:rFonts w:eastAsia="Calibri"/>
          <w:i/>
          <w:iCs/>
          <w:color w:val="CC0000"/>
          <w:lang w:val="en-GB" w:eastAsia="en-GB"/>
        </w:rPr>
      </w:pPr>
      <w:proofErr w:type="gramStart"/>
      <w:r w:rsidRPr="00BF36E7">
        <w:rPr>
          <w:rFonts w:eastAsia="Calibri"/>
          <w:i/>
          <w:iCs/>
          <w:color w:val="0000FF"/>
          <w:lang w:eastAsia="en-GB"/>
        </w:rPr>
        <w:t>the</w:t>
      </w:r>
      <w:proofErr w:type="gramEnd"/>
      <w:r w:rsidRPr="00BF36E7">
        <w:rPr>
          <w:rFonts w:eastAsia="Calibri"/>
          <w:i/>
          <w:iCs/>
          <w:color w:val="0000FF"/>
          <w:lang w:eastAsia="en-GB"/>
        </w:rPr>
        <w:t xml:space="preserve"> regulations, </w:t>
      </w:r>
      <w:hyperlink r:id="rId8" w:history="1">
        <w:r w:rsidRPr="00BF36E7">
          <w:rPr>
            <w:rFonts w:eastAsia="Calibri"/>
            <w:i/>
            <w:iCs/>
            <w:color w:val="0000FF"/>
            <w:u w:val="single"/>
            <w:lang w:val="en-GB" w:eastAsia="en-GB"/>
          </w:rPr>
          <w:t>SI 133/2016</w:t>
        </w:r>
      </w:hyperlink>
      <w:r w:rsidRPr="00BF36E7">
        <w:rPr>
          <w:rFonts w:eastAsia="Calibri"/>
          <w:color w:val="0000FF"/>
          <w:lang w:eastAsia="en-GB"/>
        </w:rPr>
        <w:t xml:space="preserve"> </w:t>
      </w:r>
      <w:r w:rsidRPr="00BF36E7">
        <w:rPr>
          <w:rFonts w:eastAsia="Calibri"/>
          <w:i/>
          <w:iCs/>
          <w:color w:val="CC0000"/>
          <w:lang w:val="en-GB" w:eastAsia="en-GB"/>
        </w:rPr>
        <w:t>.</w:t>
      </w:r>
    </w:p>
    <w:p w:rsidR="00BF36E7" w:rsidRPr="00BF36E7" w:rsidRDefault="00BF36E7" w:rsidP="00BF36E7">
      <w:pPr>
        <w:spacing w:after="60"/>
        <w:jc w:val="center"/>
        <w:rPr>
          <w:rFonts w:eastAsia="Calibri"/>
          <w:lang w:val="en-GB" w:eastAsia="en-GB"/>
        </w:rPr>
      </w:pPr>
      <w:r w:rsidRPr="00BF36E7">
        <w:rPr>
          <w:rFonts w:eastAsia="Calibri"/>
          <w:b/>
          <w:bCs/>
          <w:u w:val="single"/>
          <w:lang w:val="en-GB" w:eastAsia="en-GB"/>
        </w:rPr>
        <w:t>The Bill Is Not Law – Not Yet</w:t>
      </w:r>
    </w:p>
    <w:p w:rsidR="00BF36E7" w:rsidRPr="00BF36E7" w:rsidRDefault="00BF36E7" w:rsidP="00BF36E7">
      <w:pPr>
        <w:spacing w:after="60"/>
        <w:jc w:val="both"/>
        <w:rPr>
          <w:rFonts w:eastAsia="Calibri"/>
          <w:lang w:val="en-GB" w:eastAsia="en-GB"/>
        </w:rPr>
      </w:pPr>
      <w:r w:rsidRPr="00BF36E7">
        <w:rPr>
          <w:rFonts w:eastAsia="Calibri"/>
          <w:lang w:val="en-GB" w:eastAsia="en-GB"/>
        </w:rPr>
        <w:t xml:space="preserve">At least one newspaper headline has misleadingly suggested that the Bill is already law.  It is not.  It will not become law until it has been passed by both Houses of Parliament and assented to by the President and then published in the Government Gazette as an Act of Parliament.  </w:t>
      </w:r>
    </w:p>
    <w:p w:rsidR="00BF36E7" w:rsidRPr="00BF36E7" w:rsidRDefault="00BF36E7" w:rsidP="00BF36E7">
      <w:pPr>
        <w:spacing w:after="60"/>
        <w:jc w:val="both"/>
        <w:rPr>
          <w:rFonts w:eastAsia="Calibri"/>
          <w:lang w:val="en-GB" w:eastAsia="en-GB"/>
        </w:rPr>
      </w:pPr>
      <w:r w:rsidRPr="00BF36E7">
        <w:rPr>
          <w:rFonts w:eastAsia="Calibri"/>
          <w:lang w:val="en-GB" w:eastAsia="en-GB"/>
        </w:rPr>
        <w:t xml:space="preserve">All this will take a little time unless the usual preliminary Parliamentary procedure is abandoned.  The usual procedure is that there must be— </w:t>
      </w:r>
    </w:p>
    <w:p w:rsidR="00BF36E7" w:rsidRPr="00BF36E7" w:rsidRDefault="00BF36E7" w:rsidP="00BF36E7">
      <w:pPr>
        <w:numPr>
          <w:ilvl w:val="0"/>
          <w:numId w:val="13"/>
        </w:numPr>
        <w:spacing w:after="60"/>
        <w:jc w:val="both"/>
        <w:rPr>
          <w:rFonts w:eastAsia="Calibri"/>
          <w:u w:val="single"/>
          <w:lang w:val="en-GB" w:eastAsia="en-GB"/>
        </w:rPr>
      </w:pPr>
      <w:proofErr w:type="gramStart"/>
      <w:r w:rsidRPr="00BF36E7">
        <w:rPr>
          <w:rFonts w:eastAsia="Calibri"/>
          <w:lang w:val="en-GB" w:eastAsia="en-GB"/>
        </w:rPr>
        <w:t>a</w:t>
      </w:r>
      <w:proofErr w:type="gramEnd"/>
      <w:r w:rsidRPr="00BF36E7">
        <w:rPr>
          <w:rFonts w:eastAsia="Calibri"/>
          <w:lang w:val="en-GB" w:eastAsia="en-GB"/>
        </w:rPr>
        <w:t xml:space="preserve"> waiting period of fourteen days after the Bill’s gazetting, i.e., until 1st December, before the Bill can be introduced into Parliament </w:t>
      </w:r>
      <w:r w:rsidRPr="00BF36E7">
        <w:rPr>
          <w:rFonts w:eastAsia="Calibri"/>
          <w:i/>
          <w:iCs/>
          <w:lang w:val="en-GB" w:eastAsia="en-GB"/>
        </w:rPr>
        <w:t>[National Assembly Standing Order 134]</w:t>
      </w:r>
      <w:r w:rsidRPr="00BF36E7">
        <w:rPr>
          <w:rFonts w:eastAsia="Calibri"/>
          <w:lang w:val="en-GB" w:eastAsia="en-GB"/>
        </w:rPr>
        <w:t>.  There is a way around this.  A</w:t>
      </w:r>
      <w:proofErr w:type="gramStart"/>
      <w:r w:rsidRPr="00BF36E7">
        <w:rPr>
          <w:rFonts w:eastAsia="Calibri"/>
          <w:lang w:val="en-GB" w:eastAsia="en-GB"/>
        </w:rPr>
        <w:t>  proviso</w:t>
      </w:r>
      <w:proofErr w:type="gramEnd"/>
      <w:r w:rsidRPr="00BF36E7">
        <w:rPr>
          <w:rFonts w:eastAsia="Calibri"/>
          <w:lang w:val="en-GB" w:eastAsia="en-GB"/>
        </w:rPr>
        <w:t xml:space="preserve"> to the Standing Order allows a Minister,</w:t>
      </w:r>
      <w:r w:rsidRPr="00BF36E7">
        <w:rPr>
          <w:rFonts w:eastAsia="Calibri"/>
          <w:i/>
          <w:iCs/>
          <w:lang w:val="en-GB" w:eastAsia="en-GB"/>
        </w:rPr>
        <w:t xml:space="preserve"> </w:t>
      </w:r>
      <w:r w:rsidRPr="00BF36E7">
        <w:rPr>
          <w:rFonts w:eastAsia="Calibri"/>
          <w:lang w:val="en-GB" w:eastAsia="en-GB"/>
        </w:rPr>
        <w:t xml:space="preserve">in case of urgency, to apply for and be granted leave to introduce a Bill before the fourteen day period is up, but a formal resolution of the House is required.  </w:t>
      </w:r>
    </w:p>
    <w:p w:rsidR="00BF36E7" w:rsidRPr="00BF36E7" w:rsidRDefault="00BF36E7" w:rsidP="00BF36E7">
      <w:pPr>
        <w:numPr>
          <w:ilvl w:val="0"/>
          <w:numId w:val="13"/>
        </w:numPr>
        <w:spacing w:after="60"/>
        <w:jc w:val="both"/>
        <w:rPr>
          <w:rFonts w:eastAsia="Calibri"/>
          <w:u w:val="single"/>
          <w:lang w:val="en-GB" w:eastAsia="en-GB"/>
        </w:rPr>
      </w:pPr>
      <w:r w:rsidRPr="00BF36E7">
        <w:rPr>
          <w:rFonts w:eastAsia="Calibri"/>
          <w:lang w:val="en-GB" w:eastAsia="en-GB"/>
        </w:rPr>
        <w:t>public consultations conducted by Parliament, to comply with section 141 of the Constitution [</w:t>
      </w:r>
      <w:r w:rsidRPr="00BF36E7">
        <w:rPr>
          <w:rFonts w:eastAsia="Calibri"/>
          <w:i/>
          <w:iCs/>
          <w:lang w:val="en-GB" w:eastAsia="en-GB"/>
        </w:rPr>
        <w:t>“Parliament must … facilitate public involvement in its legislative and other processes and in the processes of its committees … and ensure that interested parties are consulted about Bills being considered by Parliament, unless such consultation is inappropriate or impracticable”</w:t>
      </w:r>
      <w:r w:rsidRPr="00BF36E7">
        <w:rPr>
          <w:rFonts w:eastAsia="Calibri"/>
          <w:lang w:val="en-GB" w:eastAsia="en-GB"/>
        </w:rPr>
        <w:t>].  These consultations could be conducted before the Bill is formally introduced.</w:t>
      </w:r>
    </w:p>
    <w:p w:rsidR="00BF36E7" w:rsidRPr="00BF36E7" w:rsidRDefault="00BF36E7" w:rsidP="00BF36E7">
      <w:pPr>
        <w:spacing w:after="60"/>
        <w:jc w:val="center"/>
        <w:rPr>
          <w:rFonts w:eastAsia="Calibri"/>
          <w:lang w:val="en-GB" w:eastAsia="en-GB"/>
        </w:rPr>
      </w:pPr>
      <w:r w:rsidRPr="00BF36E7">
        <w:rPr>
          <w:rFonts w:eastAsia="Calibri"/>
          <w:b/>
          <w:bCs/>
          <w:u w:val="single"/>
          <w:lang w:val="en-GB" w:eastAsia="en-GB"/>
        </w:rPr>
        <w:lastRenderedPageBreak/>
        <w:t>The Need for a Bill</w:t>
      </w:r>
    </w:p>
    <w:p w:rsidR="00BF36E7" w:rsidRPr="00BF36E7" w:rsidRDefault="00BF36E7" w:rsidP="00BF36E7">
      <w:pPr>
        <w:spacing w:after="60"/>
        <w:jc w:val="both"/>
        <w:rPr>
          <w:rFonts w:eastAsia="Calibri"/>
          <w:lang w:val="en-GB" w:eastAsia="en-GB"/>
        </w:rPr>
      </w:pPr>
      <w:r w:rsidRPr="00BF36E7">
        <w:rPr>
          <w:rFonts w:eastAsia="Calibri"/>
          <w:lang w:val="en-GB" w:eastAsia="en-GB"/>
        </w:rPr>
        <w:t>Like all regulations made under the Presidential Powers (Temporary Measures) Act, the regulations were only a temporary measure, destined to lapse after 180 days unless earlier repealed or confirmed by Act of Parliament.    </w:t>
      </w:r>
    </w:p>
    <w:p w:rsidR="00BF36E7" w:rsidRPr="00BF36E7" w:rsidRDefault="00BF36E7" w:rsidP="00BF36E7">
      <w:pPr>
        <w:spacing w:after="60"/>
        <w:jc w:val="both"/>
        <w:rPr>
          <w:rFonts w:eastAsia="Calibri"/>
          <w:lang w:val="en-GB" w:eastAsia="en-GB"/>
        </w:rPr>
      </w:pPr>
      <w:r w:rsidRPr="00BF36E7">
        <w:rPr>
          <w:rFonts w:eastAsia="Calibri"/>
          <w:lang w:val="en-GB" w:eastAsia="en-GB"/>
        </w:rPr>
        <w:t xml:space="preserve">A Bill like the present one was, therefore, inevitable, but the Government is not usually so prompt with Bills following up Presidential Powers Regulations.  It has sometimes taken it months </w:t>
      </w:r>
      <w:proofErr w:type="gramStart"/>
      <w:r w:rsidRPr="00BF36E7">
        <w:rPr>
          <w:rFonts w:eastAsia="Calibri"/>
          <w:lang w:val="en-GB" w:eastAsia="en-GB"/>
        </w:rPr>
        <w:t>for  such</w:t>
      </w:r>
      <w:proofErr w:type="gramEnd"/>
      <w:r w:rsidRPr="00BF36E7">
        <w:rPr>
          <w:rFonts w:eastAsia="Calibri"/>
          <w:lang w:val="en-GB" w:eastAsia="en-GB"/>
        </w:rPr>
        <w:t xml:space="preserve"> Bills to be sent to Parliament to be gazetted. </w:t>
      </w:r>
    </w:p>
    <w:p w:rsidR="00BF36E7" w:rsidRPr="00BF36E7" w:rsidRDefault="00BF36E7" w:rsidP="00BF36E7">
      <w:pPr>
        <w:spacing w:after="60"/>
        <w:jc w:val="both"/>
        <w:rPr>
          <w:rFonts w:eastAsia="Calibri"/>
          <w:lang w:val="en-GB" w:eastAsia="en-GB"/>
        </w:rPr>
      </w:pPr>
      <w:r w:rsidRPr="00BF36E7">
        <w:rPr>
          <w:rFonts w:eastAsia="Calibri"/>
          <w:lang w:val="en-GB" w:eastAsia="en-GB"/>
        </w:rPr>
        <w:t xml:space="preserve">This Bill, coming just over a fortnight after SI 133/2016, was, therefore, gazetted unusually quickly.    </w:t>
      </w:r>
    </w:p>
    <w:p w:rsidR="00BF36E7" w:rsidRPr="00BF36E7" w:rsidRDefault="00BF36E7" w:rsidP="00BF36E7">
      <w:pPr>
        <w:spacing w:after="60"/>
        <w:jc w:val="both"/>
        <w:rPr>
          <w:rFonts w:eastAsia="Calibri"/>
          <w:lang w:val="en-GB" w:eastAsia="en-GB"/>
        </w:rPr>
      </w:pPr>
      <w:r w:rsidRPr="00BF36E7">
        <w:rPr>
          <w:rFonts w:eastAsia="Calibri"/>
          <w:lang w:val="en-GB" w:eastAsia="en-GB"/>
        </w:rPr>
        <w:t xml:space="preserve">The haste may have been prompted by the immediate and unfavourable reaction to SI 134/2016 in legal quarters, coupled with the general public unease over the whole bond notes affair—  </w:t>
      </w:r>
    </w:p>
    <w:p w:rsidR="00BF36E7" w:rsidRPr="00BF36E7" w:rsidRDefault="00BF36E7" w:rsidP="00BF36E7">
      <w:pPr>
        <w:spacing w:after="0"/>
        <w:jc w:val="both"/>
        <w:rPr>
          <w:rFonts w:eastAsia="Calibri"/>
          <w:lang w:val="en-GB" w:eastAsia="en-GB"/>
        </w:rPr>
      </w:pPr>
      <w:r w:rsidRPr="00BF36E7">
        <w:rPr>
          <w:rFonts w:eastAsia="Calibri"/>
          <w:b/>
          <w:bCs/>
          <w:lang w:val="en-GB" w:eastAsia="en-GB"/>
        </w:rPr>
        <w:t>Veritas reaction</w:t>
      </w:r>
      <w:r w:rsidRPr="00BF36E7">
        <w:rPr>
          <w:rFonts w:eastAsia="Calibri"/>
          <w:lang w:val="en-GB" w:eastAsia="en-GB"/>
        </w:rPr>
        <w:t xml:space="preserve">  </w:t>
      </w:r>
    </w:p>
    <w:p w:rsidR="00BF36E7" w:rsidRPr="00BF36E7" w:rsidRDefault="00BF36E7" w:rsidP="00BF36E7">
      <w:pPr>
        <w:spacing w:after="60"/>
        <w:jc w:val="both"/>
        <w:rPr>
          <w:rFonts w:eastAsia="Calibri"/>
          <w:lang w:val="en-GB" w:eastAsia="en-GB"/>
        </w:rPr>
      </w:pPr>
      <w:r w:rsidRPr="00BF36E7">
        <w:rPr>
          <w:rFonts w:eastAsia="Calibri"/>
          <w:lang w:val="en-GB" w:eastAsia="en-GB"/>
        </w:rPr>
        <w:t>The day after the SI was gazetted, Veritas issued Bill Watch 48/2016 dated 1st November, which pointed out that the regulations could be legally challenged on at least three grounds—</w:t>
      </w:r>
    </w:p>
    <w:p w:rsidR="00BF36E7" w:rsidRPr="00BF36E7" w:rsidRDefault="00BF36E7" w:rsidP="00BF36E7">
      <w:pPr>
        <w:numPr>
          <w:ilvl w:val="0"/>
          <w:numId w:val="14"/>
        </w:numPr>
        <w:spacing w:after="0"/>
        <w:jc w:val="both"/>
        <w:rPr>
          <w:rFonts w:eastAsia="Calibri"/>
          <w:lang w:val="en-GB" w:eastAsia="en-GB"/>
        </w:rPr>
      </w:pPr>
      <w:r w:rsidRPr="00BF36E7">
        <w:rPr>
          <w:rFonts w:eastAsia="Calibri"/>
          <w:lang w:val="en-GB" w:eastAsia="en-GB"/>
        </w:rPr>
        <w:t>That the Presidential Powers (Temporary Measures) Act, under which the regulations were made by the President, is inconsistent with the Constitution and no longer valid, and therefore cannot be invoked by the President to make valid regulations.</w:t>
      </w:r>
    </w:p>
    <w:p w:rsidR="00BF36E7" w:rsidRPr="00BF36E7" w:rsidRDefault="00BF36E7" w:rsidP="00BF36E7">
      <w:pPr>
        <w:numPr>
          <w:ilvl w:val="0"/>
          <w:numId w:val="14"/>
        </w:numPr>
        <w:spacing w:after="0"/>
        <w:jc w:val="both"/>
        <w:rPr>
          <w:rFonts w:eastAsia="Calibri"/>
          <w:lang w:val="en-GB" w:eastAsia="en-GB"/>
        </w:rPr>
      </w:pPr>
      <w:r w:rsidRPr="00BF36E7">
        <w:rPr>
          <w:rFonts w:eastAsia="Calibri"/>
          <w:lang w:val="en-GB" w:eastAsia="en-GB"/>
        </w:rPr>
        <w:t>That, regardless of the first point, the resort to the Presidential Powers (Temporary Measures) Act was an obviously inappropriate</w:t>
      </w:r>
      <w:proofErr w:type="gramStart"/>
      <w:r w:rsidRPr="00BF36E7">
        <w:rPr>
          <w:rFonts w:eastAsia="Calibri"/>
          <w:lang w:val="en-GB" w:eastAsia="en-GB"/>
        </w:rPr>
        <w:t>  and</w:t>
      </w:r>
      <w:proofErr w:type="gramEnd"/>
      <w:r w:rsidRPr="00BF36E7">
        <w:rPr>
          <w:rFonts w:eastAsia="Calibri"/>
          <w:lang w:val="en-GB" w:eastAsia="en-GB"/>
        </w:rPr>
        <w:t xml:space="preserve"> unnecessary and therefore unlawful by-passing of Parliament.</w:t>
      </w:r>
    </w:p>
    <w:p w:rsidR="00BF36E7" w:rsidRPr="00BF36E7" w:rsidRDefault="00BF36E7" w:rsidP="00BF36E7">
      <w:pPr>
        <w:numPr>
          <w:ilvl w:val="0"/>
          <w:numId w:val="14"/>
        </w:numPr>
        <w:jc w:val="both"/>
        <w:rPr>
          <w:rFonts w:eastAsia="Calibri"/>
          <w:lang w:val="en-GB" w:eastAsia="en-GB"/>
        </w:rPr>
      </w:pPr>
      <w:r w:rsidRPr="00BF36E7">
        <w:rPr>
          <w:rFonts w:eastAsia="Calibri"/>
          <w:lang w:val="en-GB" w:eastAsia="en-GB"/>
        </w:rPr>
        <w:t xml:space="preserve">That there was a fatal inconsistency in the wording of section 3 of the regulations.  </w:t>
      </w:r>
    </w:p>
    <w:p w:rsidR="00BF36E7" w:rsidRPr="00BF36E7" w:rsidRDefault="00BF36E7" w:rsidP="00BF36E7">
      <w:pPr>
        <w:jc w:val="both"/>
        <w:rPr>
          <w:rFonts w:eastAsia="Calibri"/>
          <w:i/>
          <w:iCs/>
          <w:color w:val="CC0000"/>
          <w:lang w:val="en-GB" w:eastAsia="en-GB"/>
        </w:rPr>
      </w:pPr>
      <w:r w:rsidRPr="00BF36E7">
        <w:rPr>
          <w:rFonts w:eastAsia="Calibri"/>
          <w:i/>
          <w:iCs/>
          <w:color w:val="CC0000"/>
          <w:lang w:val="en-GB" w:eastAsia="en-GB"/>
        </w:rPr>
        <w:t xml:space="preserve">[To read Bill Watch 48/2016 click on the following </w:t>
      </w:r>
      <w:hyperlink r:id="rId9" w:history="1">
        <w:r w:rsidRPr="00BF36E7">
          <w:rPr>
            <w:rFonts w:eastAsia="Calibri"/>
            <w:i/>
            <w:iCs/>
            <w:color w:val="0000FF"/>
            <w:u w:val="single"/>
            <w:lang w:val="en-GB" w:eastAsia="en-GB"/>
          </w:rPr>
          <w:t>link to the Veritas website</w:t>
        </w:r>
      </w:hyperlink>
      <w:r w:rsidRPr="00BF36E7">
        <w:rPr>
          <w:rFonts w:eastAsia="Calibri"/>
          <w:i/>
          <w:iCs/>
          <w:color w:val="CC0000"/>
          <w:lang w:val="en-GB" w:eastAsia="en-GB"/>
        </w:rPr>
        <w:t xml:space="preserve">.  The Presidential Powers (Temporary Measures) Act is also available – </w:t>
      </w:r>
      <w:hyperlink r:id="rId10" w:history="1">
        <w:r w:rsidRPr="00BF36E7">
          <w:rPr>
            <w:rFonts w:eastAsia="Calibri"/>
            <w:i/>
            <w:iCs/>
            <w:color w:val="0000FF"/>
            <w:u w:val="single"/>
            <w:lang w:val="en-GB" w:eastAsia="en-GB"/>
          </w:rPr>
          <w:t>here is the link</w:t>
        </w:r>
      </w:hyperlink>
      <w:r w:rsidRPr="00BF36E7">
        <w:rPr>
          <w:rFonts w:eastAsia="Calibri"/>
          <w:i/>
          <w:iCs/>
          <w:color w:val="CC0000"/>
          <w:lang w:val="en-GB" w:eastAsia="en-GB"/>
        </w:rPr>
        <w:t>.]</w:t>
      </w:r>
    </w:p>
    <w:p w:rsidR="00BF36E7" w:rsidRPr="00BF36E7" w:rsidRDefault="00BF36E7" w:rsidP="00BF36E7">
      <w:pPr>
        <w:spacing w:after="0"/>
        <w:jc w:val="both"/>
        <w:rPr>
          <w:rFonts w:eastAsia="Calibri"/>
          <w:b/>
          <w:bCs/>
          <w:lang w:val="en-GB" w:eastAsia="en-GB"/>
        </w:rPr>
      </w:pPr>
      <w:r w:rsidRPr="00BF36E7">
        <w:rPr>
          <w:rFonts w:eastAsia="Calibri"/>
          <w:b/>
          <w:bCs/>
          <w:lang w:val="en-GB" w:eastAsia="en-GB"/>
        </w:rPr>
        <w:t>Court cases challenging SI 133</w:t>
      </w:r>
    </w:p>
    <w:p w:rsidR="00BF36E7" w:rsidRPr="00BF36E7" w:rsidRDefault="00BF36E7" w:rsidP="00BF36E7">
      <w:pPr>
        <w:spacing w:after="60"/>
        <w:jc w:val="both"/>
        <w:rPr>
          <w:rFonts w:eastAsia="Calibri"/>
          <w:lang w:val="en-GB" w:eastAsia="en-GB"/>
        </w:rPr>
      </w:pPr>
      <w:r w:rsidRPr="00BF36E7">
        <w:rPr>
          <w:rFonts w:eastAsia="Calibri"/>
          <w:lang w:val="en-GB" w:eastAsia="en-GB"/>
        </w:rPr>
        <w:t xml:space="preserve">Very soon, court applications were lodged, asking the High Court to set aside SI 133 as a legal nullity.  The arguments raised in support of the applications were essentially the first two points made by Veritas in Bill Watch 48/2016 – the unconstitutionality of the Presidential Powers (Temporary Measures) Act and, alternatively, the inappropriateness in the circumstances of the Government’s use of the Act instead of going to Parliament right from the start.  </w:t>
      </w:r>
    </w:p>
    <w:p w:rsidR="00BF36E7" w:rsidRPr="00BF36E7" w:rsidRDefault="00BF36E7" w:rsidP="00BF36E7">
      <w:pPr>
        <w:jc w:val="both"/>
        <w:rPr>
          <w:rFonts w:eastAsia="Calibri"/>
          <w:lang w:val="en-GB" w:eastAsia="en-GB"/>
        </w:rPr>
      </w:pPr>
      <w:r w:rsidRPr="00BF36E7">
        <w:rPr>
          <w:rFonts w:eastAsia="Calibri"/>
          <w:lang w:val="en-GB" w:eastAsia="en-GB"/>
        </w:rPr>
        <w:t xml:space="preserve">Although the Government’s responding court papers have rejected both arguments, there is a real risk that the court applications might result in SI 133 being invalidated.  That is a risk that the Government obviously wishes to avoid by getting the Bill passed into law as soon as possible. </w:t>
      </w:r>
    </w:p>
    <w:p w:rsidR="00BF36E7" w:rsidRPr="00BF36E7" w:rsidRDefault="00BF36E7" w:rsidP="00BF36E7">
      <w:pPr>
        <w:spacing w:after="60"/>
        <w:jc w:val="center"/>
        <w:rPr>
          <w:rFonts w:eastAsia="Calibri"/>
          <w:lang w:val="en-GB" w:eastAsia="en-GB"/>
        </w:rPr>
      </w:pPr>
      <w:r w:rsidRPr="00BF36E7">
        <w:rPr>
          <w:rFonts w:eastAsia="Calibri"/>
          <w:b/>
          <w:bCs/>
          <w:u w:val="single"/>
          <w:lang w:val="en-GB" w:eastAsia="en-GB"/>
        </w:rPr>
        <w:lastRenderedPageBreak/>
        <w:t>The Bill</w:t>
      </w:r>
    </w:p>
    <w:p w:rsidR="00BF36E7" w:rsidRPr="00BF36E7" w:rsidRDefault="00BF36E7" w:rsidP="00BF36E7">
      <w:pPr>
        <w:spacing w:after="60"/>
        <w:rPr>
          <w:rFonts w:eastAsia="Calibri"/>
          <w:lang w:val="en-GB" w:eastAsia="en-GB"/>
        </w:rPr>
      </w:pPr>
      <w:r w:rsidRPr="00BF36E7">
        <w:rPr>
          <w:rFonts w:eastAsia="Calibri"/>
          <w:lang w:val="en-GB" w:eastAsia="en-GB"/>
        </w:rPr>
        <w:t>The Bill largely follows the wording of SI 133.  Like the SI, it is not easy reading.  But the scheme remains the same—</w:t>
      </w:r>
    </w:p>
    <w:p w:rsidR="00BF36E7" w:rsidRPr="00BF36E7" w:rsidRDefault="00BF36E7" w:rsidP="00BF36E7">
      <w:pPr>
        <w:numPr>
          <w:ilvl w:val="0"/>
          <w:numId w:val="15"/>
        </w:numPr>
        <w:spacing w:after="60"/>
        <w:jc w:val="both"/>
        <w:rPr>
          <w:rFonts w:eastAsia="Calibri"/>
          <w:lang w:val="en-GB" w:eastAsia="en-GB"/>
        </w:rPr>
      </w:pPr>
      <w:r w:rsidRPr="00BF36E7">
        <w:rPr>
          <w:rFonts w:eastAsia="Calibri"/>
          <w:lang w:val="en-GB" w:eastAsia="en-GB"/>
        </w:rPr>
        <w:t>there is a new section 44B for the Reserve Bank of Zimbabwe Act which will allow the Minister of Finance and Economic Development to publish a statutory instrument prescribing that a tender of bond notes and coins issued by the Reserve Bank shall be legal tender to the same extent as another currency specified by the Minister</w:t>
      </w:r>
    </w:p>
    <w:p w:rsidR="00BF36E7" w:rsidRPr="00BF36E7" w:rsidRDefault="00BF36E7" w:rsidP="00BF36E7">
      <w:pPr>
        <w:numPr>
          <w:ilvl w:val="0"/>
          <w:numId w:val="15"/>
        </w:numPr>
        <w:spacing w:after="60"/>
        <w:jc w:val="both"/>
        <w:rPr>
          <w:rFonts w:eastAsia="Calibri"/>
          <w:lang w:val="en-GB" w:eastAsia="en-GB"/>
        </w:rPr>
      </w:pPr>
      <w:proofErr w:type="gramStart"/>
      <w:r w:rsidRPr="00BF36E7">
        <w:rPr>
          <w:rFonts w:eastAsia="Calibri"/>
          <w:lang w:val="en-GB" w:eastAsia="en-GB"/>
        </w:rPr>
        <w:t>the</w:t>
      </w:r>
      <w:proofErr w:type="gramEnd"/>
      <w:r w:rsidRPr="00BF36E7">
        <w:rPr>
          <w:rFonts w:eastAsia="Calibri"/>
          <w:lang w:val="en-GB" w:eastAsia="en-GB"/>
        </w:rPr>
        <w:t xml:space="preserve"> new section 44B(3) will also make section 42 of the Act applicable to bond notes as if they were banknotes.  As section 42 penalises amongst other things the wilful defacement, soiling or damaging of banknotes, this should serve as a warning to persons who may feel inclined to express their feelings about bond notes by doing any of those things.  </w:t>
      </w:r>
    </w:p>
    <w:p w:rsidR="00BF36E7" w:rsidRPr="00BF36E7" w:rsidRDefault="00BF36E7" w:rsidP="00BF36E7">
      <w:pPr>
        <w:numPr>
          <w:ilvl w:val="0"/>
          <w:numId w:val="15"/>
        </w:numPr>
        <w:spacing w:after="60"/>
        <w:jc w:val="both"/>
        <w:rPr>
          <w:rFonts w:eastAsia="Calibri"/>
          <w:lang w:val="en-GB" w:eastAsia="en-GB"/>
        </w:rPr>
      </w:pPr>
      <w:r w:rsidRPr="00BF36E7">
        <w:rPr>
          <w:rFonts w:eastAsia="Calibri"/>
          <w:lang w:val="en-GB" w:eastAsia="en-GB"/>
        </w:rPr>
        <w:t xml:space="preserve">Clause 4 is a deeming provision closely following the wording of section 3 [which should have been numbered 4] of the SI, so closely that it inevitably attracts the same criticism that Veritas directed against section 3 of the SI in Bill Watch 48/2016 </w:t>
      </w:r>
      <w:r w:rsidRPr="00BF36E7">
        <w:rPr>
          <w:rFonts w:eastAsia="Calibri"/>
          <w:i/>
          <w:iCs/>
          <w:lang w:val="en-GB" w:eastAsia="en-GB"/>
        </w:rPr>
        <w:t xml:space="preserve">[see note on clause 4 below].  </w:t>
      </w:r>
      <w:r w:rsidRPr="00BF36E7">
        <w:rPr>
          <w:rFonts w:eastAsia="Calibri"/>
          <w:lang w:val="en-GB" w:eastAsia="en-GB"/>
        </w:rPr>
        <w:t xml:space="preserve"> The clause must be read together with the definitions in clause 2.  </w:t>
      </w:r>
    </w:p>
    <w:p w:rsidR="00BF36E7" w:rsidRPr="00BF36E7" w:rsidRDefault="00BF36E7" w:rsidP="00BF36E7">
      <w:pPr>
        <w:spacing w:after="0"/>
        <w:rPr>
          <w:rFonts w:eastAsia="Calibri"/>
          <w:lang w:val="en-GB" w:eastAsia="en-GB"/>
        </w:rPr>
      </w:pPr>
      <w:r w:rsidRPr="00BF36E7">
        <w:rPr>
          <w:rFonts w:eastAsia="Calibri"/>
          <w:b/>
          <w:bCs/>
          <w:lang w:val="en-GB" w:eastAsia="en-GB"/>
        </w:rPr>
        <w:t>Backdating</w:t>
      </w:r>
    </w:p>
    <w:p w:rsidR="00BF36E7" w:rsidRPr="00BF36E7" w:rsidRDefault="00BF36E7" w:rsidP="00BF36E7">
      <w:pPr>
        <w:spacing w:after="60"/>
        <w:jc w:val="both"/>
        <w:rPr>
          <w:rFonts w:eastAsia="Calibri"/>
          <w:lang w:val="en-GB" w:eastAsia="en-GB"/>
        </w:rPr>
      </w:pPr>
      <w:r w:rsidRPr="00BF36E7">
        <w:rPr>
          <w:rFonts w:eastAsia="Calibri"/>
          <w:lang w:val="en-GB" w:eastAsia="en-GB"/>
        </w:rPr>
        <w:t>If the Bill is passed, the new Act of Parliament will be deemed to have come into force on 31st October 2016, the date on which SI 133 was gazetted and came into operation.  This backdating was to be expected.</w:t>
      </w:r>
    </w:p>
    <w:p w:rsidR="00BF36E7" w:rsidRPr="00BF36E7" w:rsidRDefault="00BF36E7" w:rsidP="00BF36E7">
      <w:pPr>
        <w:spacing w:after="0"/>
        <w:rPr>
          <w:rFonts w:eastAsia="Calibri"/>
          <w:lang w:val="en-GB" w:eastAsia="en-GB"/>
        </w:rPr>
      </w:pPr>
      <w:r w:rsidRPr="00BF36E7">
        <w:rPr>
          <w:rFonts w:eastAsia="Calibri"/>
          <w:b/>
          <w:bCs/>
          <w:lang w:val="en-GB" w:eastAsia="en-GB"/>
        </w:rPr>
        <w:t>Definition of “bond note”</w:t>
      </w:r>
    </w:p>
    <w:p w:rsidR="00BF36E7" w:rsidRPr="00BF36E7" w:rsidRDefault="00BF36E7" w:rsidP="00BF36E7">
      <w:pPr>
        <w:spacing w:after="60"/>
        <w:jc w:val="both"/>
        <w:rPr>
          <w:rFonts w:eastAsia="Calibri"/>
          <w:lang w:val="en-GB" w:eastAsia="en-GB"/>
        </w:rPr>
      </w:pPr>
      <w:r w:rsidRPr="00BF36E7">
        <w:rPr>
          <w:rFonts w:eastAsia="Calibri"/>
          <w:lang w:val="en-GB" w:eastAsia="en-GB"/>
        </w:rPr>
        <w:t>The term “bond note” is defined twice, once in clause 2 and once in the new section 44B that clause 3 of the Bill proposes to add to the Reserve Bank of Zimbabwe Act.  It is not clear why the definition in clause 2 concludes with the words “and ‘bond coins’ shall be construed accordingly” while the otherwise identical definition in the new section 44B does not refer to bond coins at all.   </w:t>
      </w:r>
    </w:p>
    <w:p w:rsidR="00BF36E7" w:rsidRPr="00BF36E7" w:rsidRDefault="00BF36E7" w:rsidP="00BF36E7">
      <w:pPr>
        <w:spacing w:after="60"/>
        <w:jc w:val="both"/>
        <w:rPr>
          <w:rFonts w:eastAsia="Calibri"/>
          <w:lang w:val="en-GB" w:eastAsia="en-GB"/>
        </w:rPr>
      </w:pPr>
      <w:r w:rsidRPr="00BF36E7">
        <w:rPr>
          <w:rFonts w:eastAsia="Calibri"/>
          <w:lang w:val="en-GB" w:eastAsia="en-GB"/>
        </w:rPr>
        <w:t xml:space="preserve">Both definitions tie the par value of bond notes to the existence of a backing “guarantee extended to the Reserve Bank by one or more international financial institutions”.  But no limit to the amount of bond notes in issue is specified; there is no mention of the limit of US $200 million said to have been stipulated by </w:t>
      </w:r>
      <w:proofErr w:type="spellStart"/>
      <w:r w:rsidRPr="00BF36E7">
        <w:rPr>
          <w:rFonts w:eastAsia="Calibri"/>
          <w:lang w:val="en-GB" w:eastAsia="en-GB"/>
        </w:rPr>
        <w:t>Afreximbank</w:t>
      </w:r>
      <w:proofErr w:type="spellEnd"/>
      <w:r w:rsidRPr="00BF36E7">
        <w:rPr>
          <w:rFonts w:eastAsia="Calibri"/>
          <w:lang w:val="en-GB" w:eastAsia="en-GB"/>
        </w:rPr>
        <w:t xml:space="preserve"> in extending a guarantee to the Reserve Bank.</w:t>
      </w:r>
    </w:p>
    <w:p w:rsidR="00BF36E7" w:rsidRPr="00BF36E7" w:rsidRDefault="00BF36E7" w:rsidP="00BF36E7">
      <w:pPr>
        <w:spacing w:after="0"/>
        <w:rPr>
          <w:rFonts w:eastAsia="Calibri"/>
          <w:b/>
          <w:bCs/>
          <w:lang w:val="en-GB" w:eastAsia="en-GB"/>
        </w:rPr>
      </w:pPr>
      <w:r w:rsidRPr="00BF36E7">
        <w:rPr>
          <w:rFonts w:eastAsia="Calibri"/>
          <w:b/>
          <w:bCs/>
          <w:lang w:val="en-GB" w:eastAsia="en-GB"/>
        </w:rPr>
        <w:t>Clause 3 – Legal tender of bond notes and coins</w:t>
      </w:r>
    </w:p>
    <w:p w:rsidR="00BF36E7" w:rsidRPr="00BF36E7" w:rsidRDefault="00BF36E7" w:rsidP="00BF36E7">
      <w:pPr>
        <w:spacing w:after="60"/>
        <w:jc w:val="both"/>
        <w:rPr>
          <w:rFonts w:eastAsia="Calibri"/>
          <w:lang w:val="en-GB" w:eastAsia="en-GB"/>
        </w:rPr>
      </w:pPr>
      <w:r w:rsidRPr="00BF36E7">
        <w:rPr>
          <w:rFonts w:eastAsia="Calibri"/>
          <w:lang w:val="en-GB" w:eastAsia="en-GB"/>
        </w:rPr>
        <w:t>The new section 44B for the Reserve Bank of Zimbabwe Act is added by this clause.  It empowers the Minister of Finance and Economic Development to gazette a statutory instrument giving legal tender status to bond notes and coins.</w:t>
      </w:r>
    </w:p>
    <w:p w:rsidR="00BF36E7" w:rsidRPr="00BF36E7" w:rsidRDefault="00BF36E7" w:rsidP="00BF36E7">
      <w:pPr>
        <w:spacing w:after="60"/>
        <w:jc w:val="both"/>
        <w:rPr>
          <w:rFonts w:eastAsia="Calibri"/>
          <w:lang w:val="en-GB" w:eastAsia="en-GB"/>
        </w:rPr>
      </w:pPr>
      <w:r w:rsidRPr="00BF36E7">
        <w:rPr>
          <w:rFonts w:eastAsia="Calibri"/>
          <w:lang w:val="en-GB" w:eastAsia="en-GB"/>
        </w:rPr>
        <w:t xml:space="preserve">At the end of the new section </w:t>
      </w:r>
      <w:proofErr w:type="gramStart"/>
      <w:r w:rsidRPr="00BF36E7">
        <w:rPr>
          <w:rFonts w:eastAsia="Calibri"/>
          <w:lang w:val="en-GB" w:eastAsia="en-GB"/>
        </w:rPr>
        <w:t>44B(</w:t>
      </w:r>
      <w:proofErr w:type="gramEnd"/>
      <w:r w:rsidRPr="00BF36E7">
        <w:rPr>
          <w:rFonts w:eastAsia="Calibri"/>
          <w:lang w:val="en-GB" w:eastAsia="en-GB"/>
        </w:rPr>
        <w:t xml:space="preserve">2) the words “prescribed currency” appear.  In the interests of consistency with the subsection’s earlier </w:t>
      </w:r>
      <w:r w:rsidRPr="00BF36E7">
        <w:rPr>
          <w:rFonts w:eastAsia="Calibri"/>
          <w:lang w:val="en-GB" w:eastAsia="en-GB"/>
        </w:rPr>
        <w:lastRenderedPageBreak/>
        <w:t xml:space="preserve">reference to “any specified currency”, it is suggested that the words be changed to “specified currency”. </w:t>
      </w:r>
    </w:p>
    <w:p w:rsidR="00BF36E7" w:rsidRPr="00BF36E7" w:rsidRDefault="00BF36E7" w:rsidP="00BF36E7">
      <w:pPr>
        <w:spacing w:after="0"/>
        <w:rPr>
          <w:rFonts w:eastAsia="Calibri"/>
          <w:lang w:val="en-GB" w:eastAsia="en-GB"/>
        </w:rPr>
      </w:pPr>
      <w:r w:rsidRPr="00BF36E7">
        <w:rPr>
          <w:rFonts w:eastAsia="Calibri"/>
          <w:b/>
          <w:bCs/>
          <w:lang w:val="en-GB" w:eastAsia="en-GB"/>
        </w:rPr>
        <w:t>Clause 4 – the deeming provision</w:t>
      </w:r>
    </w:p>
    <w:p w:rsidR="00BF36E7" w:rsidRPr="00BF36E7" w:rsidRDefault="00BF36E7" w:rsidP="00BF36E7">
      <w:pPr>
        <w:spacing w:after="60"/>
        <w:jc w:val="both"/>
        <w:rPr>
          <w:rFonts w:eastAsia="Calibri"/>
          <w:lang w:val="en-GB" w:eastAsia="en-GB"/>
        </w:rPr>
      </w:pPr>
      <w:r w:rsidRPr="00BF36E7">
        <w:rPr>
          <w:rFonts w:eastAsia="Calibri"/>
          <w:lang w:val="en-GB" w:eastAsia="en-GB"/>
        </w:rPr>
        <w:t xml:space="preserve">Although the new section 44B of the Reserve Bank of Zimbabwe Act added by clause 3 empowers the Minister to gazette a statutory instrument giving the go-ahead for bond notes and coins, clause 4(1) makes it unnecessary for him to do so by laying down that this “shall be deemed” to have been done already.  So the idea seems to be that the Minister will not in fact be gazetting any statutory instruments, at least for the bond coins already in circulation and the bond notes due to be issued by the Reserve Bank, so it is said, by the end of this month.  </w:t>
      </w:r>
    </w:p>
    <w:p w:rsidR="00BF36E7" w:rsidRPr="00BF36E7" w:rsidRDefault="00BF36E7" w:rsidP="00BF36E7">
      <w:pPr>
        <w:spacing w:after="60"/>
        <w:jc w:val="both"/>
        <w:rPr>
          <w:rFonts w:eastAsia="Calibri"/>
          <w:lang w:val="en-GB" w:eastAsia="en-GB"/>
        </w:rPr>
      </w:pPr>
      <w:r w:rsidRPr="00BF36E7">
        <w:rPr>
          <w:rFonts w:eastAsia="Calibri"/>
          <w:lang w:val="en-GB" w:eastAsia="en-GB"/>
        </w:rPr>
        <w:t>Clause 4’s counterpart in SI 133 was criticised by Bill Watch 48/2016 for a “fatal inconsistency”.  The inconsistency is repeated in clause 4.  The new section 44B which the Bill aims to insert in the Reserve Bank of Zimbabwe Act empowers the Minister to issue notices authorising payments by bond notes which “are exchangeable at par value” with any specified currency.  Clause 4 then says that the Minister is deemed to have issued a notice authorising payment by bond notes “</w:t>
      </w:r>
      <w:r w:rsidRPr="00BF36E7">
        <w:rPr>
          <w:rFonts w:eastAsia="Calibri"/>
          <w:u w:val="single"/>
          <w:lang w:val="en-GB" w:eastAsia="en-GB"/>
        </w:rPr>
        <w:t>as if</w:t>
      </w:r>
      <w:r w:rsidRPr="00BF36E7">
        <w:rPr>
          <w:rFonts w:eastAsia="Calibri"/>
          <w:lang w:val="en-GB" w:eastAsia="en-GB"/>
        </w:rPr>
        <w:t xml:space="preserve"> each unit of a bond note is exchangeable for one United States dollar”.  In other words, the notice the Minister is deemed to have issued does not say that bond notes are </w:t>
      </w:r>
      <w:r w:rsidRPr="00BF36E7">
        <w:rPr>
          <w:rFonts w:eastAsia="Calibri"/>
          <w:u w:val="single"/>
          <w:lang w:val="en-GB" w:eastAsia="en-GB"/>
        </w:rPr>
        <w:t>in fact</w:t>
      </w:r>
      <w:r w:rsidRPr="00BF36E7">
        <w:rPr>
          <w:rFonts w:eastAsia="Calibri"/>
          <w:lang w:val="en-GB" w:eastAsia="en-GB"/>
        </w:rPr>
        <w:t xml:space="preserve"> exchangeable for US dollars, which is what he is required to say by the new section 44B. </w:t>
      </w:r>
    </w:p>
    <w:p w:rsidR="00BF36E7" w:rsidRPr="00BF36E7" w:rsidRDefault="00BF36E7" w:rsidP="00BF36E7">
      <w:pPr>
        <w:spacing w:after="0"/>
        <w:rPr>
          <w:rFonts w:eastAsia="Calibri"/>
          <w:lang w:val="en-GB" w:eastAsia="en-GB"/>
        </w:rPr>
      </w:pPr>
      <w:r w:rsidRPr="00BF36E7">
        <w:rPr>
          <w:rFonts w:eastAsia="Calibri"/>
          <w:b/>
          <w:bCs/>
          <w:lang w:val="en-GB" w:eastAsia="en-GB"/>
        </w:rPr>
        <w:t>Careless slips</w:t>
      </w:r>
    </w:p>
    <w:p w:rsidR="00BF36E7" w:rsidRPr="00BF36E7" w:rsidRDefault="00BF36E7" w:rsidP="00BF36E7">
      <w:pPr>
        <w:spacing w:after="60"/>
        <w:jc w:val="both"/>
        <w:rPr>
          <w:rFonts w:eastAsia="Calibri"/>
          <w:lang w:val="en-GB" w:eastAsia="en-GB"/>
        </w:rPr>
      </w:pPr>
      <w:r w:rsidRPr="00BF36E7">
        <w:rPr>
          <w:rFonts w:eastAsia="Calibri"/>
          <w:lang w:val="en-GB" w:eastAsia="en-GB"/>
        </w:rPr>
        <w:t>Slips in the regulations pointed out in Bill Watch 48/2016 have been remedied.  But there are new ones—</w:t>
      </w:r>
    </w:p>
    <w:p w:rsidR="00BF36E7" w:rsidRPr="00BF36E7" w:rsidRDefault="00BF36E7" w:rsidP="00BF36E7">
      <w:pPr>
        <w:numPr>
          <w:ilvl w:val="0"/>
          <w:numId w:val="16"/>
        </w:numPr>
        <w:spacing w:after="60"/>
        <w:jc w:val="both"/>
        <w:rPr>
          <w:rFonts w:eastAsia="Calibri"/>
          <w:lang w:val="en-GB" w:eastAsia="en-GB"/>
        </w:rPr>
      </w:pPr>
      <w:r w:rsidRPr="00BF36E7">
        <w:rPr>
          <w:rFonts w:eastAsia="Calibri"/>
          <w:lang w:val="en-GB" w:eastAsia="en-GB"/>
        </w:rPr>
        <w:t>in the definition of Reserve Bank in clause 2 the word “Act” needs to be deleted where it appears for the first time</w:t>
      </w:r>
    </w:p>
    <w:p w:rsidR="00BF36E7" w:rsidRPr="00BF36E7" w:rsidRDefault="00BF36E7" w:rsidP="00BF36E7">
      <w:pPr>
        <w:numPr>
          <w:ilvl w:val="0"/>
          <w:numId w:val="16"/>
        </w:numPr>
        <w:jc w:val="both"/>
        <w:rPr>
          <w:rFonts w:eastAsia="Calibri"/>
          <w:lang w:val="en-GB" w:eastAsia="en-GB"/>
        </w:rPr>
      </w:pPr>
      <w:proofErr w:type="gramStart"/>
      <w:r w:rsidRPr="00BF36E7">
        <w:rPr>
          <w:rFonts w:eastAsia="Calibri"/>
          <w:lang w:val="en-GB" w:eastAsia="en-GB"/>
        </w:rPr>
        <w:t>in</w:t>
      </w:r>
      <w:proofErr w:type="gramEnd"/>
      <w:r w:rsidRPr="00BF36E7">
        <w:rPr>
          <w:rFonts w:eastAsia="Calibri"/>
          <w:lang w:val="en-GB" w:eastAsia="en-GB"/>
        </w:rPr>
        <w:t xml:space="preserve"> the concluding words of clause 4(1) – the words appearing after paragraph (b) – the reference to “section 44B(1)” should be to “section 44B(2)” [section 44B now, unlike its counterpart in SI 133, now has a new subsection (1) defining “bond note” that wasn’t there before].  </w:t>
      </w:r>
    </w:p>
    <w:p w:rsidR="00BF36E7" w:rsidRPr="00BF36E7" w:rsidRDefault="00BF36E7" w:rsidP="00BF36E7">
      <w:pPr>
        <w:spacing w:after="60"/>
        <w:jc w:val="both"/>
        <w:rPr>
          <w:rFonts w:eastAsia="Calibri"/>
          <w:i/>
          <w:iCs/>
          <w:lang w:val="en-GB" w:eastAsia="en-GB"/>
        </w:rPr>
      </w:pPr>
      <w:r w:rsidRPr="00BF36E7">
        <w:rPr>
          <w:rFonts w:eastAsia="Calibri"/>
          <w:i/>
          <w:iCs/>
          <w:lang w:val="en-GB" w:eastAsia="en-GB"/>
        </w:rPr>
        <w:t>Note: Veritas’ own careless slip – in the numbering of Bill Watch 48 in the e-bulletin version – has been corrected in the website version.</w:t>
      </w:r>
    </w:p>
    <w:p w:rsidR="00BF36E7" w:rsidRPr="00BF36E7" w:rsidRDefault="00BF36E7" w:rsidP="00BF36E7">
      <w:pPr>
        <w:spacing w:after="0"/>
        <w:jc w:val="both"/>
        <w:rPr>
          <w:rFonts w:eastAsia="Calibri"/>
          <w:i/>
          <w:iCs/>
          <w:lang w:val="en-GB" w:eastAsia="en-GB"/>
        </w:rPr>
      </w:pPr>
    </w:p>
    <w:p w:rsidR="00BF36E7" w:rsidRPr="00BF36E7" w:rsidRDefault="00BF36E7" w:rsidP="00BF36E7">
      <w:pPr>
        <w:spacing w:after="0"/>
        <w:jc w:val="center"/>
        <w:rPr>
          <w:rFonts w:eastAsia="Calibri"/>
          <w:i/>
          <w:iCs/>
          <w:sz w:val="18"/>
          <w:szCs w:val="18"/>
          <w:lang w:val="en-GB" w:eastAsia="en-GB"/>
        </w:rPr>
      </w:pPr>
      <w:r w:rsidRPr="00BF36E7">
        <w:rPr>
          <w:rFonts w:eastAsia="Calibri"/>
          <w:i/>
          <w:iCs/>
          <w:sz w:val="18"/>
          <w:szCs w:val="18"/>
          <w:lang w:val="en-GB" w:eastAsia="en-GB"/>
        </w:rPr>
        <w:t>Veritas makes every effort to ensure reliable information, but cannot take legal responsibility for information supplied</w:t>
      </w:r>
    </w:p>
    <w:p w:rsidR="00BF36E7" w:rsidRPr="00BF36E7" w:rsidRDefault="00BF36E7" w:rsidP="00BF36E7">
      <w:pPr>
        <w:spacing w:after="0"/>
        <w:jc w:val="center"/>
        <w:rPr>
          <w:rFonts w:ascii="Times New Roman" w:eastAsia="Calibri" w:hAnsi="Times New Roman" w:cs="Times New Roman"/>
          <w:sz w:val="24"/>
          <w:szCs w:val="24"/>
          <w:lang w:val="en-GB" w:eastAsia="en-GB"/>
        </w:rPr>
      </w:pPr>
      <w:r w:rsidRPr="00BF36E7">
        <w:rPr>
          <w:rFonts w:eastAsia="Calibri"/>
          <w:i/>
          <w:iCs/>
          <w:sz w:val="18"/>
          <w:szCs w:val="18"/>
          <w:lang w:val="en-GB" w:eastAsia="en-GB"/>
        </w:rPr>
        <w:t xml:space="preserve">To subscribe or unsubscribe from this mailing list please email </w:t>
      </w:r>
      <w:hyperlink r:id="rId11" w:history="1">
        <w:r w:rsidRPr="00BF36E7">
          <w:rPr>
            <w:rFonts w:eastAsia="Calibri"/>
            <w:i/>
            <w:iCs/>
            <w:color w:val="008000"/>
            <w:sz w:val="18"/>
            <w:szCs w:val="18"/>
            <w:u w:val="single"/>
            <w:lang w:val="en-GB" w:eastAsia="en-GB"/>
          </w:rPr>
          <w:t>billwatch@mango.zw</w:t>
        </w:r>
      </w:hyperlink>
    </w:p>
    <w:p w:rsidR="00BF36E7" w:rsidRPr="00BF36E7" w:rsidRDefault="00BF36E7" w:rsidP="00BF36E7">
      <w:pPr>
        <w:spacing w:after="0"/>
        <w:jc w:val="center"/>
        <w:rPr>
          <w:rFonts w:ascii="Calibri" w:eastAsia="Calibri" w:hAnsi="Calibri"/>
          <w:i/>
          <w:iCs/>
          <w:sz w:val="18"/>
          <w:szCs w:val="18"/>
          <w:lang w:val="en-GB" w:eastAsia="en-GB"/>
        </w:rPr>
      </w:pPr>
      <w:r w:rsidRPr="00BF36E7">
        <w:rPr>
          <w:rFonts w:eastAsia="Calibri"/>
          <w:i/>
          <w:iCs/>
          <w:sz w:val="18"/>
          <w:szCs w:val="18"/>
          <w:lang w:val="en-GB" w:eastAsia="en-GB"/>
        </w:rPr>
        <w:t>If you wish to contact Veritas please email</w:t>
      </w:r>
      <w:r w:rsidRPr="00BF36E7">
        <w:rPr>
          <w:rFonts w:eastAsia="Calibri"/>
          <w:i/>
          <w:iCs/>
          <w:color w:val="CC0000"/>
          <w:sz w:val="18"/>
          <w:szCs w:val="18"/>
          <w:lang w:val="en-GB" w:eastAsia="en-GB"/>
        </w:rPr>
        <w:t xml:space="preserve"> </w:t>
      </w:r>
      <w:hyperlink r:id="rId12" w:history="1">
        <w:r w:rsidRPr="00BF36E7">
          <w:rPr>
            <w:rFonts w:eastAsia="Calibri"/>
            <w:i/>
            <w:iCs/>
            <w:color w:val="008000"/>
            <w:sz w:val="18"/>
            <w:szCs w:val="18"/>
            <w:u w:val="single"/>
            <w:lang w:val="en-GB" w:eastAsia="en-GB"/>
          </w:rPr>
          <w:t>veritas@mango.zw</w:t>
        </w:r>
      </w:hyperlink>
    </w:p>
    <w:p w:rsidR="00BF36E7" w:rsidRPr="00BF36E7" w:rsidRDefault="00BF36E7" w:rsidP="00BF36E7">
      <w:pPr>
        <w:spacing w:after="40"/>
        <w:jc w:val="center"/>
        <w:rPr>
          <w:rFonts w:eastAsia="Calibri"/>
          <w:lang w:eastAsia="en-GB"/>
        </w:rPr>
      </w:pPr>
      <w:r w:rsidRPr="00BF36E7">
        <w:rPr>
          <w:rFonts w:eastAsia="Calibri"/>
          <w:i/>
          <w:iCs/>
          <w:sz w:val="18"/>
          <w:szCs w:val="18"/>
          <w:lang w:val="en-GB" w:eastAsia="en-GB"/>
        </w:rPr>
        <w:t xml:space="preserve">If you are requesting legislation please email </w:t>
      </w:r>
      <w:hyperlink r:id="rId13" w:history="1">
        <w:r w:rsidRPr="00BF36E7">
          <w:rPr>
            <w:rFonts w:eastAsia="Calibri"/>
            <w:i/>
            <w:iCs/>
            <w:color w:val="008000"/>
            <w:sz w:val="18"/>
            <w:szCs w:val="18"/>
            <w:u w:val="single"/>
            <w:lang w:val="en-GB" w:eastAsia="en-GB"/>
          </w:rPr>
          <w:t>veritas@mango.zw</w:t>
        </w:r>
      </w:hyperlink>
      <w:r w:rsidRPr="00BF36E7">
        <w:rPr>
          <w:rFonts w:eastAsia="Calibri"/>
          <w:i/>
          <w:iCs/>
          <w:sz w:val="18"/>
          <w:szCs w:val="18"/>
          <w:lang w:val="en-GB" w:eastAsia="en-GB"/>
        </w:rPr>
        <w:t xml:space="preserve"> or look for it on </w:t>
      </w:r>
      <w:hyperlink r:id="rId14" w:history="1">
        <w:r w:rsidRPr="00BF36E7">
          <w:rPr>
            <w:rFonts w:eastAsia="Calibri"/>
            <w:i/>
            <w:iCs/>
            <w:color w:val="008000"/>
            <w:sz w:val="18"/>
            <w:szCs w:val="18"/>
            <w:u w:val="single"/>
            <w:lang w:val="en-GB" w:eastAsia="en-GB"/>
          </w:rPr>
          <w:t>www.veritaszim.net</w:t>
        </w:r>
      </w:hyperlink>
    </w:p>
    <w:p w:rsidR="00E72EAF" w:rsidRPr="00BF36E7" w:rsidRDefault="00BF36E7" w:rsidP="00BF36E7">
      <w:pPr>
        <w:spacing w:after="0"/>
        <w:jc w:val="center"/>
        <w:rPr>
          <w:rFonts w:ascii="Calibri" w:eastAsia="Calibri" w:hAnsi="Calibri"/>
          <w:color w:val="1F497D"/>
          <w:sz w:val="22"/>
          <w:szCs w:val="22"/>
          <w:lang w:eastAsia="en-GB"/>
        </w:rPr>
      </w:pPr>
      <w:proofErr w:type="gramStart"/>
      <w:r w:rsidRPr="00BF36E7">
        <w:rPr>
          <w:rFonts w:eastAsia="Calibri"/>
          <w:sz w:val="18"/>
          <w:szCs w:val="18"/>
          <w:lang w:eastAsia="en-GB"/>
        </w:rPr>
        <w:t>follow</w:t>
      </w:r>
      <w:proofErr w:type="gramEnd"/>
      <w:r w:rsidRPr="00BF36E7">
        <w:rPr>
          <w:rFonts w:eastAsia="Calibri"/>
          <w:sz w:val="18"/>
          <w:szCs w:val="18"/>
          <w:lang w:eastAsia="en-GB"/>
        </w:rPr>
        <w:t xml:space="preserve"> us on</w:t>
      </w:r>
      <w:r w:rsidRPr="00BF36E7">
        <w:rPr>
          <w:rFonts w:ascii="Calibri" w:eastAsia="Calibri" w:hAnsi="Calibri"/>
          <w:sz w:val="18"/>
          <w:szCs w:val="18"/>
          <w:lang w:eastAsia="en-GB"/>
        </w:rPr>
        <w:t xml:space="preserve"> </w:t>
      </w:r>
      <w:r w:rsidRPr="00BF36E7">
        <w:rPr>
          <w:rFonts w:ascii="Calibri" w:eastAsia="Calibri" w:hAnsi="Calibri"/>
          <w:noProof/>
          <w:color w:val="1F497D"/>
          <w:sz w:val="22"/>
          <w:szCs w:val="22"/>
          <w:lang w:val="en-GB" w:eastAsia="en-GB"/>
        </w:rPr>
        <w:drawing>
          <wp:inline distT="0" distB="0" distL="0" distR="0" wp14:anchorId="3EDCCBD0" wp14:editId="1EAB612B">
            <wp:extent cx="257175" cy="257175"/>
            <wp:effectExtent l="0" t="0" r="9525" b="9525"/>
            <wp:docPr id="1" name="Picture_x005f_x0020_5" descr="Description: Description: Description: Description: Description: Description: Description: Description: cid:image001.jpg@01D209C8.B7EFA2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20_5" descr="Description: Description: Description: Description: Description: Description: Description: Description: cid:image001.jpg@01D209C8.B7EFA2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BF36E7">
        <w:rPr>
          <w:rFonts w:ascii="Calibri" w:eastAsia="Calibri" w:hAnsi="Calibri"/>
          <w:sz w:val="22"/>
          <w:szCs w:val="22"/>
          <w:lang w:eastAsia="en-GB"/>
        </w:rPr>
        <w:t> </w:t>
      </w:r>
      <w:r w:rsidRPr="00BF36E7">
        <w:rPr>
          <w:rFonts w:ascii="Calibri" w:eastAsia="Calibri" w:hAnsi="Calibri"/>
          <w:noProof/>
          <w:sz w:val="22"/>
          <w:szCs w:val="22"/>
          <w:lang w:val="en-GB" w:eastAsia="en-GB"/>
        </w:rPr>
        <w:drawing>
          <wp:inline distT="0" distB="0" distL="0" distR="0" wp14:anchorId="3783AF0C" wp14:editId="5FD9461E">
            <wp:extent cx="295275" cy="257175"/>
            <wp:effectExtent l="0" t="0" r="9525" b="9525"/>
            <wp:docPr id="2" name="Picture_x005f_x0020_6" descr="Description: Description: Description: Description: Description: Description: Description: Description: cid:image002.png@01D209C8.B7EFA2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20_6" descr="Description: Description: Description: Description: Description: Description: Description: Description: cid:image002.png@01D209C8.B7EFA21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BF36E7">
        <w:rPr>
          <w:rFonts w:ascii="Calibri" w:eastAsia="Calibri" w:hAnsi="Calibri"/>
          <w:sz w:val="22"/>
          <w:szCs w:val="22"/>
          <w:lang w:eastAsia="en-GB"/>
        </w:rPr>
        <w:t> </w:t>
      </w:r>
      <w:r w:rsidRPr="00BF36E7">
        <w:rPr>
          <w:rFonts w:ascii="Calibri" w:eastAsia="Calibri" w:hAnsi="Calibri"/>
          <w:noProof/>
          <w:color w:val="1F497D"/>
          <w:sz w:val="22"/>
          <w:szCs w:val="22"/>
          <w:lang w:val="en-GB" w:eastAsia="en-GB"/>
        </w:rPr>
        <w:drawing>
          <wp:inline distT="0" distB="0" distL="0" distR="0" wp14:anchorId="51DF39F2" wp14:editId="022AA204">
            <wp:extent cx="257175" cy="266700"/>
            <wp:effectExtent l="0" t="0" r="9525" b="0"/>
            <wp:docPr id="3" name="Picture_x005f_x0020_7" descr="Description: Description: Description: Description: Description: Description: Description: Description: cid:image003.png@01D209C8.B7EFA21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20_7" descr="Description: Description: Description: Description: Description: Description: Description: Description: cid:image003.png@01D209C8.B7EFA21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BF36E7">
        <w:rPr>
          <w:rFonts w:ascii="Calibri" w:eastAsia="Calibri" w:hAnsi="Calibri"/>
          <w:sz w:val="22"/>
          <w:szCs w:val="22"/>
          <w:lang w:eastAsia="en-GB"/>
        </w:rPr>
        <w:t> </w:t>
      </w:r>
      <w:r w:rsidRPr="00BF36E7">
        <w:rPr>
          <w:rFonts w:ascii="Calibri" w:eastAsia="Calibri" w:hAnsi="Calibri"/>
          <w:noProof/>
          <w:sz w:val="22"/>
          <w:szCs w:val="22"/>
          <w:lang w:val="en-GB" w:eastAsia="en-GB"/>
        </w:rPr>
        <w:drawing>
          <wp:inline distT="0" distB="0" distL="0" distR="0" wp14:anchorId="7BBEE9E7" wp14:editId="3EFFB319">
            <wp:extent cx="304800" cy="304800"/>
            <wp:effectExtent l="0" t="0" r="0" b="0"/>
            <wp:docPr id="4" name="Picture_x005f_x0020_8" descr="Description: Description: Description: Description: Description: Description: Description: Description: cid:image004.png@01D209C8.B7EFA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20_8" descr="Description: Description: Description: Description: Description: Description: Description: Description: cid:image004.png@01D209C8.B7EFA21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F36E7">
        <w:rPr>
          <w:rFonts w:eastAsia="Calibri"/>
          <w:sz w:val="18"/>
          <w:szCs w:val="18"/>
          <w:lang w:eastAsia="en-GB"/>
        </w:rPr>
        <w:t>(+263 71 893 3633)</w:t>
      </w:r>
    </w:p>
    <w:sectPr w:rsidR="00E72EAF" w:rsidRPr="00BF36E7" w:rsidSect="00637D66">
      <w:headerReference w:type="default" r:id="rId26"/>
      <w:pgSz w:w="11906" w:h="16838" w:code="9"/>
      <w:pgMar w:top="1411" w:right="1138" w:bottom="1138"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4A0" w:rsidRDefault="00CA44A0" w:rsidP="00726D9A">
      <w:r>
        <w:separator/>
      </w:r>
    </w:p>
  </w:endnote>
  <w:endnote w:type="continuationSeparator" w:id="0">
    <w:p w:rsidR="00CA44A0" w:rsidRDefault="00CA44A0" w:rsidP="0072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Mon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4A0" w:rsidRDefault="00CA44A0" w:rsidP="00726D9A">
      <w:r>
        <w:separator/>
      </w:r>
    </w:p>
  </w:footnote>
  <w:footnote w:type="continuationSeparator" w:id="0">
    <w:p w:rsidR="00CA44A0" w:rsidRDefault="00CA44A0" w:rsidP="00726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73" w:rsidRPr="009957D7" w:rsidRDefault="00BE01F0" w:rsidP="009957D7">
    <w:pPr>
      <w:pStyle w:val="Header"/>
      <w:pBdr>
        <w:bottom w:val="single" w:sz="4" w:space="1" w:color="auto"/>
      </w:pBdr>
      <w:tabs>
        <w:tab w:val="clear" w:pos="4513"/>
        <w:tab w:val="clear" w:pos="9026"/>
        <w:tab w:val="center" w:pos="4678"/>
        <w:tab w:val="right" w:pos="9356"/>
      </w:tabs>
      <w:jc w:val="center"/>
      <w:rPr>
        <w:sz w:val="20"/>
        <w:szCs w:val="18"/>
      </w:rPr>
    </w:pPr>
    <w:r w:rsidRPr="009957D7">
      <w:rPr>
        <w:sz w:val="20"/>
        <w:szCs w:val="18"/>
      </w:rPr>
      <w:t>Bill Watch</w:t>
    </w:r>
    <w:r w:rsidR="00593752" w:rsidRPr="009957D7">
      <w:rPr>
        <w:sz w:val="20"/>
        <w:szCs w:val="18"/>
      </w:rPr>
      <w:t xml:space="preserve"> </w:t>
    </w:r>
    <w:r w:rsidR="00BF36E7">
      <w:rPr>
        <w:sz w:val="20"/>
        <w:szCs w:val="18"/>
      </w:rPr>
      <w:t>50</w:t>
    </w:r>
    <w:r w:rsidR="000A2E87" w:rsidRPr="009957D7">
      <w:rPr>
        <w:sz w:val="20"/>
        <w:szCs w:val="18"/>
      </w:rPr>
      <w:t>/2016</w:t>
    </w:r>
    <w:r w:rsidR="006D1345" w:rsidRPr="009957D7">
      <w:rPr>
        <w:sz w:val="20"/>
        <w:szCs w:val="18"/>
      </w:rPr>
      <w:tab/>
    </w:r>
    <w:r w:rsidR="00BF36E7" w:rsidRPr="00BF36E7">
      <w:rPr>
        <w:sz w:val="20"/>
        <w:szCs w:val="18"/>
      </w:rPr>
      <w:t>"Bond Notes Bill"</w:t>
    </w:r>
    <w:r w:rsidR="00BF36E7">
      <w:rPr>
        <w:sz w:val="20"/>
        <w:szCs w:val="18"/>
      </w:rPr>
      <w:t xml:space="preserve"> </w:t>
    </w:r>
    <w:r w:rsidR="00BF36E7" w:rsidRPr="00BF36E7">
      <w:rPr>
        <w:sz w:val="20"/>
        <w:szCs w:val="18"/>
      </w:rPr>
      <w:t>Gazetted</w:t>
    </w:r>
    <w:r w:rsidR="00417B28" w:rsidRPr="009957D7">
      <w:rPr>
        <w:sz w:val="20"/>
        <w:szCs w:val="18"/>
      </w:rPr>
      <w:tab/>
    </w:r>
    <w:r w:rsidR="00BF36E7">
      <w:rPr>
        <w:sz w:val="20"/>
        <w:szCs w:val="18"/>
      </w:rPr>
      <w:t>21</w:t>
    </w:r>
    <w:r w:rsidR="00FA7F2B">
      <w:rPr>
        <w:sz w:val="20"/>
        <w:szCs w:val="18"/>
      </w:rPr>
      <w:t xml:space="preserve"> November</w:t>
    </w:r>
    <w:r w:rsidR="008B6C73" w:rsidRPr="009957D7">
      <w:rPr>
        <w:sz w:val="20"/>
        <w:szCs w:val="18"/>
      </w:rPr>
      <w:t xml:space="preserve"> </w:t>
    </w:r>
    <w:r w:rsidR="000A2E87" w:rsidRPr="009957D7">
      <w:rPr>
        <w:sz w:val="20"/>
        <w:szCs w:val="18"/>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C7F22"/>
    <w:multiLevelType w:val="hybridMultilevel"/>
    <w:tmpl w:val="35FC5BAE"/>
    <w:lvl w:ilvl="0" w:tplc="30090001">
      <w:start w:val="1"/>
      <w:numFmt w:val="bullet"/>
      <w:lvlText w:val=""/>
      <w:lvlJc w:val="left"/>
      <w:pPr>
        <w:ind w:left="360" w:hanging="360"/>
      </w:pPr>
      <w:rPr>
        <w:rFonts w:ascii="Symbol" w:hAnsi="Symbol" w:hint="default"/>
      </w:rPr>
    </w:lvl>
    <w:lvl w:ilvl="1" w:tplc="30090003">
      <w:start w:val="1"/>
      <w:numFmt w:val="bullet"/>
      <w:lvlText w:val="o"/>
      <w:lvlJc w:val="left"/>
      <w:pPr>
        <w:ind w:left="1080" w:hanging="360"/>
      </w:pPr>
      <w:rPr>
        <w:rFonts w:ascii="Courier New" w:hAnsi="Courier New" w:cs="Courier New" w:hint="default"/>
      </w:rPr>
    </w:lvl>
    <w:lvl w:ilvl="2" w:tplc="30090005">
      <w:start w:val="1"/>
      <w:numFmt w:val="bullet"/>
      <w:lvlText w:val=""/>
      <w:lvlJc w:val="left"/>
      <w:pPr>
        <w:ind w:left="1800" w:hanging="360"/>
      </w:pPr>
      <w:rPr>
        <w:rFonts w:ascii="Wingdings" w:hAnsi="Wingdings" w:hint="default"/>
      </w:rPr>
    </w:lvl>
    <w:lvl w:ilvl="3" w:tplc="30090001">
      <w:start w:val="1"/>
      <w:numFmt w:val="bullet"/>
      <w:lvlText w:val=""/>
      <w:lvlJc w:val="left"/>
      <w:pPr>
        <w:ind w:left="2520" w:hanging="360"/>
      </w:pPr>
      <w:rPr>
        <w:rFonts w:ascii="Symbol" w:hAnsi="Symbol" w:hint="default"/>
      </w:rPr>
    </w:lvl>
    <w:lvl w:ilvl="4" w:tplc="30090003">
      <w:start w:val="1"/>
      <w:numFmt w:val="bullet"/>
      <w:lvlText w:val="o"/>
      <w:lvlJc w:val="left"/>
      <w:pPr>
        <w:ind w:left="3240" w:hanging="360"/>
      </w:pPr>
      <w:rPr>
        <w:rFonts w:ascii="Courier New" w:hAnsi="Courier New" w:cs="Courier New" w:hint="default"/>
      </w:rPr>
    </w:lvl>
    <w:lvl w:ilvl="5" w:tplc="30090005">
      <w:start w:val="1"/>
      <w:numFmt w:val="bullet"/>
      <w:lvlText w:val=""/>
      <w:lvlJc w:val="left"/>
      <w:pPr>
        <w:ind w:left="3960" w:hanging="360"/>
      </w:pPr>
      <w:rPr>
        <w:rFonts w:ascii="Wingdings" w:hAnsi="Wingdings" w:hint="default"/>
      </w:rPr>
    </w:lvl>
    <w:lvl w:ilvl="6" w:tplc="30090001">
      <w:start w:val="1"/>
      <w:numFmt w:val="bullet"/>
      <w:lvlText w:val=""/>
      <w:lvlJc w:val="left"/>
      <w:pPr>
        <w:ind w:left="4680" w:hanging="360"/>
      </w:pPr>
      <w:rPr>
        <w:rFonts w:ascii="Symbol" w:hAnsi="Symbol" w:hint="default"/>
      </w:rPr>
    </w:lvl>
    <w:lvl w:ilvl="7" w:tplc="30090003">
      <w:start w:val="1"/>
      <w:numFmt w:val="bullet"/>
      <w:lvlText w:val="o"/>
      <w:lvlJc w:val="left"/>
      <w:pPr>
        <w:ind w:left="5400" w:hanging="360"/>
      </w:pPr>
      <w:rPr>
        <w:rFonts w:ascii="Courier New" w:hAnsi="Courier New" w:cs="Courier New" w:hint="default"/>
      </w:rPr>
    </w:lvl>
    <w:lvl w:ilvl="8" w:tplc="30090005">
      <w:start w:val="1"/>
      <w:numFmt w:val="bullet"/>
      <w:lvlText w:val=""/>
      <w:lvlJc w:val="left"/>
      <w:pPr>
        <w:ind w:left="6120" w:hanging="360"/>
      </w:pPr>
      <w:rPr>
        <w:rFonts w:ascii="Wingdings" w:hAnsi="Wingdings" w:hint="default"/>
      </w:rPr>
    </w:lvl>
  </w:abstractNum>
  <w:abstractNum w:abstractNumId="1">
    <w:nsid w:val="22623389"/>
    <w:multiLevelType w:val="hybridMultilevel"/>
    <w:tmpl w:val="7C043E50"/>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2">
    <w:nsid w:val="28114078"/>
    <w:multiLevelType w:val="hybridMultilevel"/>
    <w:tmpl w:val="130878B8"/>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
    <w:nsid w:val="2B4536F8"/>
    <w:multiLevelType w:val="hybridMultilevel"/>
    <w:tmpl w:val="1B002D90"/>
    <w:lvl w:ilvl="0" w:tplc="30090001">
      <w:start w:val="1"/>
      <w:numFmt w:val="bullet"/>
      <w:lvlText w:val=""/>
      <w:lvlJc w:val="left"/>
      <w:pPr>
        <w:ind w:left="360" w:hanging="360"/>
      </w:pPr>
      <w:rPr>
        <w:rFonts w:ascii="Symbol" w:hAnsi="Symbol" w:hint="default"/>
      </w:rPr>
    </w:lvl>
    <w:lvl w:ilvl="1" w:tplc="30090003">
      <w:start w:val="1"/>
      <w:numFmt w:val="bullet"/>
      <w:lvlText w:val="o"/>
      <w:lvlJc w:val="left"/>
      <w:pPr>
        <w:ind w:left="1080" w:hanging="360"/>
      </w:pPr>
      <w:rPr>
        <w:rFonts w:ascii="Courier New" w:hAnsi="Courier New" w:cs="Courier New" w:hint="default"/>
      </w:rPr>
    </w:lvl>
    <w:lvl w:ilvl="2" w:tplc="30090005">
      <w:start w:val="1"/>
      <w:numFmt w:val="bullet"/>
      <w:lvlText w:val=""/>
      <w:lvlJc w:val="left"/>
      <w:pPr>
        <w:ind w:left="1800" w:hanging="360"/>
      </w:pPr>
      <w:rPr>
        <w:rFonts w:ascii="Wingdings" w:hAnsi="Wingdings" w:hint="default"/>
      </w:rPr>
    </w:lvl>
    <w:lvl w:ilvl="3" w:tplc="30090001">
      <w:start w:val="1"/>
      <w:numFmt w:val="bullet"/>
      <w:lvlText w:val=""/>
      <w:lvlJc w:val="left"/>
      <w:pPr>
        <w:ind w:left="2520" w:hanging="360"/>
      </w:pPr>
      <w:rPr>
        <w:rFonts w:ascii="Symbol" w:hAnsi="Symbol" w:hint="default"/>
      </w:rPr>
    </w:lvl>
    <w:lvl w:ilvl="4" w:tplc="30090003">
      <w:start w:val="1"/>
      <w:numFmt w:val="bullet"/>
      <w:lvlText w:val="o"/>
      <w:lvlJc w:val="left"/>
      <w:pPr>
        <w:ind w:left="3240" w:hanging="360"/>
      </w:pPr>
      <w:rPr>
        <w:rFonts w:ascii="Courier New" w:hAnsi="Courier New" w:cs="Courier New" w:hint="default"/>
      </w:rPr>
    </w:lvl>
    <w:lvl w:ilvl="5" w:tplc="30090005">
      <w:start w:val="1"/>
      <w:numFmt w:val="bullet"/>
      <w:lvlText w:val=""/>
      <w:lvlJc w:val="left"/>
      <w:pPr>
        <w:ind w:left="3960" w:hanging="360"/>
      </w:pPr>
      <w:rPr>
        <w:rFonts w:ascii="Wingdings" w:hAnsi="Wingdings" w:hint="default"/>
      </w:rPr>
    </w:lvl>
    <w:lvl w:ilvl="6" w:tplc="30090001">
      <w:start w:val="1"/>
      <w:numFmt w:val="bullet"/>
      <w:lvlText w:val=""/>
      <w:lvlJc w:val="left"/>
      <w:pPr>
        <w:ind w:left="4680" w:hanging="360"/>
      </w:pPr>
      <w:rPr>
        <w:rFonts w:ascii="Symbol" w:hAnsi="Symbol" w:hint="default"/>
      </w:rPr>
    </w:lvl>
    <w:lvl w:ilvl="7" w:tplc="30090003">
      <w:start w:val="1"/>
      <w:numFmt w:val="bullet"/>
      <w:lvlText w:val="o"/>
      <w:lvlJc w:val="left"/>
      <w:pPr>
        <w:ind w:left="5400" w:hanging="360"/>
      </w:pPr>
      <w:rPr>
        <w:rFonts w:ascii="Courier New" w:hAnsi="Courier New" w:cs="Courier New" w:hint="default"/>
      </w:rPr>
    </w:lvl>
    <w:lvl w:ilvl="8" w:tplc="30090005">
      <w:start w:val="1"/>
      <w:numFmt w:val="bullet"/>
      <w:lvlText w:val=""/>
      <w:lvlJc w:val="left"/>
      <w:pPr>
        <w:ind w:left="6120" w:hanging="360"/>
      </w:pPr>
      <w:rPr>
        <w:rFonts w:ascii="Wingdings" w:hAnsi="Wingdings" w:hint="default"/>
      </w:rPr>
    </w:lvl>
  </w:abstractNum>
  <w:abstractNum w:abstractNumId="4">
    <w:nsid w:val="329A692F"/>
    <w:multiLevelType w:val="hybridMultilevel"/>
    <w:tmpl w:val="17D2204A"/>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5">
    <w:nsid w:val="337C616D"/>
    <w:multiLevelType w:val="hybridMultilevel"/>
    <w:tmpl w:val="D5C0CDD8"/>
    <w:lvl w:ilvl="0" w:tplc="30090001">
      <w:start w:val="1"/>
      <w:numFmt w:val="bullet"/>
      <w:lvlText w:val=""/>
      <w:lvlJc w:val="left"/>
      <w:pPr>
        <w:ind w:left="360" w:hanging="360"/>
      </w:pPr>
      <w:rPr>
        <w:rFonts w:ascii="Symbol" w:hAnsi="Symbol" w:hint="default"/>
      </w:rPr>
    </w:lvl>
    <w:lvl w:ilvl="1" w:tplc="30090003">
      <w:start w:val="1"/>
      <w:numFmt w:val="bullet"/>
      <w:lvlText w:val="o"/>
      <w:lvlJc w:val="left"/>
      <w:pPr>
        <w:ind w:left="1080" w:hanging="360"/>
      </w:pPr>
      <w:rPr>
        <w:rFonts w:ascii="Courier New" w:hAnsi="Courier New" w:cs="Courier New" w:hint="default"/>
      </w:rPr>
    </w:lvl>
    <w:lvl w:ilvl="2" w:tplc="30090005">
      <w:start w:val="1"/>
      <w:numFmt w:val="bullet"/>
      <w:lvlText w:val=""/>
      <w:lvlJc w:val="left"/>
      <w:pPr>
        <w:ind w:left="1800" w:hanging="360"/>
      </w:pPr>
      <w:rPr>
        <w:rFonts w:ascii="Wingdings" w:hAnsi="Wingdings" w:hint="default"/>
      </w:rPr>
    </w:lvl>
    <w:lvl w:ilvl="3" w:tplc="30090001">
      <w:start w:val="1"/>
      <w:numFmt w:val="bullet"/>
      <w:lvlText w:val=""/>
      <w:lvlJc w:val="left"/>
      <w:pPr>
        <w:ind w:left="2520" w:hanging="360"/>
      </w:pPr>
      <w:rPr>
        <w:rFonts w:ascii="Symbol" w:hAnsi="Symbol" w:hint="default"/>
      </w:rPr>
    </w:lvl>
    <w:lvl w:ilvl="4" w:tplc="30090003">
      <w:start w:val="1"/>
      <w:numFmt w:val="bullet"/>
      <w:lvlText w:val="o"/>
      <w:lvlJc w:val="left"/>
      <w:pPr>
        <w:ind w:left="3240" w:hanging="360"/>
      </w:pPr>
      <w:rPr>
        <w:rFonts w:ascii="Courier New" w:hAnsi="Courier New" w:cs="Courier New" w:hint="default"/>
      </w:rPr>
    </w:lvl>
    <w:lvl w:ilvl="5" w:tplc="30090005">
      <w:start w:val="1"/>
      <w:numFmt w:val="bullet"/>
      <w:lvlText w:val=""/>
      <w:lvlJc w:val="left"/>
      <w:pPr>
        <w:ind w:left="3960" w:hanging="360"/>
      </w:pPr>
      <w:rPr>
        <w:rFonts w:ascii="Wingdings" w:hAnsi="Wingdings" w:hint="default"/>
      </w:rPr>
    </w:lvl>
    <w:lvl w:ilvl="6" w:tplc="30090001">
      <w:start w:val="1"/>
      <w:numFmt w:val="bullet"/>
      <w:lvlText w:val=""/>
      <w:lvlJc w:val="left"/>
      <w:pPr>
        <w:ind w:left="4680" w:hanging="360"/>
      </w:pPr>
      <w:rPr>
        <w:rFonts w:ascii="Symbol" w:hAnsi="Symbol" w:hint="default"/>
      </w:rPr>
    </w:lvl>
    <w:lvl w:ilvl="7" w:tplc="30090003">
      <w:start w:val="1"/>
      <w:numFmt w:val="bullet"/>
      <w:lvlText w:val="o"/>
      <w:lvlJc w:val="left"/>
      <w:pPr>
        <w:ind w:left="5400" w:hanging="360"/>
      </w:pPr>
      <w:rPr>
        <w:rFonts w:ascii="Courier New" w:hAnsi="Courier New" w:cs="Courier New" w:hint="default"/>
      </w:rPr>
    </w:lvl>
    <w:lvl w:ilvl="8" w:tplc="30090005">
      <w:start w:val="1"/>
      <w:numFmt w:val="bullet"/>
      <w:lvlText w:val=""/>
      <w:lvlJc w:val="left"/>
      <w:pPr>
        <w:ind w:left="6120" w:hanging="360"/>
      </w:pPr>
      <w:rPr>
        <w:rFonts w:ascii="Wingdings" w:hAnsi="Wingdings" w:hint="default"/>
      </w:rPr>
    </w:lvl>
  </w:abstractNum>
  <w:abstractNum w:abstractNumId="6">
    <w:nsid w:val="38A12963"/>
    <w:multiLevelType w:val="hybridMultilevel"/>
    <w:tmpl w:val="0C0EB1C6"/>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3E8E20B7"/>
    <w:multiLevelType w:val="hybridMultilevel"/>
    <w:tmpl w:val="89F62708"/>
    <w:lvl w:ilvl="0" w:tplc="30090001">
      <w:start w:val="1"/>
      <w:numFmt w:val="bullet"/>
      <w:lvlText w:val=""/>
      <w:lvlJc w:val="left"/>
      <w:pPr>
        <w:ind w:left="360" w:hanging="360"/>
      </w:pPr>
      <w:rPr>
        <w:rFonts w:ascii="Symbol" w:hAnsi="Symbol" w:hint="default"/>
      </w:rPr>
    </w:lvl>
    <w:lvl w:ilvl="1" w:tplc="30090003">
      <w:start w:val="1"/>
      <w:numFmt w:val="bullet"/>
      <w:lvlText w:val="o"/>
      <w:lvlJc w:val="left"/>
      <w:pPr>
        <w:ind w:left="1080" w:hanging="360"/>
      </w:pPr>
      <w:rPr>
        <w:rFonts w:ascii="Courier New" w:hAnsi="Courier New" w:cs="Courier New" w:hint="default"/>
      </w:rPr>
    </w:lvl>
    <w:lvl w:ilvl="2" w:tplc="30090005">
      <w:start w:val="1"/>
      <w:numFmt w:val="bullet"/>
      <w:lvlText w:val=""/>
      <w:lvlJc w:val="left"/>
      <w:pPr>
        <w:ind w:left="1800" w:hanging="360"/>
      </w:pPr>
      <w:rPr>
        <w:rFonts w:ascii="Wingdings" w:hAnsi="Wingdings" w:hint="default"/>
      </w:rPr>
    </w:lvl>
    <w:lvl w:ilvl="3" w:tplc="30090001">
      <w:start w:val="1"/>
      <w:numFmt w:val="bullet"/>
      <w:lvlText w:val=""/>
      <w:lvlJc w:val="left"/>
      <w:pPr>
        <w:ind w:left="2520" w:hanging="360"/>
      </w:pPr>
      <w:rPr>
        <w:rFonts w:ascii="Symbol" w:hAnsi="Symbol" w:hint="default"/>
      </w:rPr>
    </w:lvl>
    <w:lvl w:ilvl="4" w:tplc="30090003">
      <w:start w:val="1"/>
      <w:numFmt w:val="bullet"/>
      <w:lvlText w:val="o"/>
      <w:lvlJc w:val="left"/>
      <w:pPr>
        <w:ind w:left="3240" w:hanging="360"/>
      </w:pPr>
      <w:rPr>
        <w:rFonts w:ascii="Courier New" w:hAnsi="Courier New" w:cs="Courier New" w:hint="default"/>
      </w:rPr>
    </w:lvl>
    <w:lvl w:ilvl="5" w:tplc="30090005">
      <w:start w:val="1"/>
      <w:numFmt w:val="bullet"/>
      <w:lvlText w:val=""/>
      <w:lvlJc w:val="left"/>
      <w:pPr>
        <w:ind w:left="3960" w:hanging="360"/>
      </w:pPr>
      <w:rPr>
        <w:rFonts w:ascii="Wingdings" w:hAnsi="Wingdings" w:hint="default"/>
      </w:rPr>
    </w:lvl>
    <w:lvl w:ilvl="6" w:tplc="30090001">
      <w:start w:val="1"/>
      <w:numFmt w:val="bullet"/>
      <w:lvlText w:val=""/>
      <w:lvlJc w:val="left"/>
      <w:pPr>
        <w:ind w:left="4680" w:hanging="360"/>
      </w:pPr>
      <w:rPr>
        <w:rFonts w:ascii="Symbol" w:hAnsi="Symbol" w:hint="default"/>
      </w:rPr>
    </w:lvl>
    <w:lvl w:ilvl="7" w:tplc="30090003">
      <w:start w:val="1"/>
      <w:numFmt w:val="bullet"/>
      <w:lvlText w:val="o"/>
      <w:lvlJc w:val="left"/>
      <w:pPr>
        <w:ind w:left="5400" w:hanging="360"/>
      </w:pPr>
      <w:rPr>
        <w:rFonts w:ascii="Courier New" w:hAnsi="Courier New" w:cs="Courier New" w:hint="default"/>
      </w:rPr>
    </w:lvl>
    <w:lvl w:ilvl="8" w:tplc="30090005">
      <w:start w:val="1"/>
      <w:numFmt w:val="bullet"/>
      <w:lvlText w:val=""/>
      <w:lvlJc w:val="left"/>
      <w:pPr>
        <w:ind w:left="6120" w:hanging="360"/>
      </w:pPr>
      <w:rPr>
        <w:rFonts w:ascii="Wingdings" w:hAnsi="Wingdings" w:hint="default"/>
      </w:rPr>
    </w:lvl>
  </w:abstractNum>
  <w:abstractNum w:abstractNumId="8">
    <w:nsid w:val="4199596F"/>
    <w:multiLevelType w:val="hybridMultilevel"/>
    <w:tmpl w:val="5DDC1346"/>
    <w:lvl w:ilvl="0" w:tplc="C4BC06BC">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DB602A7"/>
    <w:multiLevelType w:val="hybridMultilevel"/>
    <w:tmpl w:val="ED6E25CC"/>
    <w:lvl w:ilvl="0" w:tplc="C4BC06B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8086FE1"/>
    <w:multiLevelType w:val="hybridMultilevel"/>
    <w:tmpl w:val="C5141C82"/>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11">
    <w:nsid w:val="5DA12555"/>
    <w:multiLevelType w:val="hybridMultilevel"/>
    <w:tmpl w:val="E3FE1654"/>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12">
    <w:nsid w:val="60793FA0"/>
    <w:multiLevelType w:val="hybridMultilevel"/>
    <w:tmpl w:val="32C2BD40"/>
    <w:lvl w:ilvl="0" w:tplc="30090001">
      <w:start w:val="1"/>
      <w:numFmt w:val="bullet"/>
      <w:lvlText w:val=""/>
      <w:lvlJc w:val="left"/>
      <w:pPr>
        <w:ind w:left="945" w:hanging="360"/>
      </w:pPr>
      <w:rPr>
        <w:rFonts w:ascii="Symbol" w:hAnsi="Symbol" w:hint="default"/>
      </w:rPr>
    </w:lvl>
    <w:lvl w:ilvl="1" w:tplc="30090003">
      <w:start w:val="1"/>
      <w:numFmt w:val="bullet"/>
      <w:lvlText w:val="o"/>
      <w:lvlJc w:val="left"/>
      <w:pPr>
        <w:ind w:left="1665" w:hanging="360"/>
      </w:pPr>
      <w:rPr>
        <w:rFonts w:ascii="Courier New" w:hAnsi="Courier New" w:cs="Courier New" w:hint="default"/>
      </w:rPr>
    </w:lvl>
    <w:lvl w:ilvl="2" w:tplc="30090005">
      <w:start w:val="1"/>
      <w:numFmt w:val="bullet"/>
      <w:lvlText w:val=""/>
      <w:lvlJc w:val="left"/>
      <w:pPr>
        <w:ind w:left="2385" w:hanging="360"/>
      </w:pPr>
      <w:rPr>
        <w:rFonts w:ascii="Wingdings" w:hAnsi="Wingdings" w:hint="default"/>
      </w:rPr>
    </w:lvl>
    <w:lvl w:ilvl="3" w:tplc="30090001">
      <w:start w:val="1"/>
      <w:numFmt w:val="bullet"/>
      <w:lvlText w:val=""/>
      <w:lvlJc w:val="left"/>
      <w:pPr>
        <w:ind w:left="3105" w:hanging="360"/>
      </w:pPr>
      <w:rPr>
        <w:rFonts w:ascii="Symbol" w:hAnsi="Symbol" w:hint="default"/>
      </w:rPr>
    </w:lvl>
    <w:lvl w:ilvl="4" w:tplc="30090003">
      <w:start w:val="1"/>
      <w:numFmt w:val="bullet"/>
      <w:lvlText w:val="o"/>
      <w:lvlJc w:val="left"/>
      <w:pPr>
        <w:ind w:left="3825" w:hanging="360"/>
      </w:pPr>
      <w:rPr>
        <w:rFonts w:ascii="Courier New" w:hAnsi="Courier New" w:cs="Courier New" w:hint="default"/>
      </w:rPr>
    </w:lvl>
    <w:lvl w:ilvl="5" w:tplc="30090005">
      <w:start w:val="1"/>
      <w:numFmt w:val="bullet"/>
      <w:lvlText w:val=""/>
      <w:lvlJc w:val="left"/>
      <w:pPr>
        <w:ind w:left="4545" w:hanging="360"/>
      </w:pPr>
      <w:rPr>
        <w:rFonts w:ascii="Wingdings" w:hAnsi="Wingdings" w:hint="default"/>
      </w:rPr>
    </w:lvl>
    <w:lvl w:ilvl="6" w:tplc="30090001">
      <w:start w:val="1"/>
      <w:numFmt w:val="bullet"/>
      <w:lvlText w:val=""/>
      <w:lvlJc w:val="left"/>
      <w:pPr>
        <w:ind w:left="5265" w:hanging="360"/>
      </w:pPr>
      <w:rPr>
        <w:rFonts w:ascii="Symbol" w:hAnsi="Symbol" w:hint="default"/>
      </w:rPr>
    </w:lvl>
    <w:lvl w:ilvl="7" w:tplc="30090003">
      <w:start w:val="1"/>
      <w:numFmt w:val="bullet"/>
      <w:lvlText w:val="o"/>
      <w:lvlJc w:val="left"/>
      <w:pPr>
        <w:ind w:left="5985" w:hanging="360"/>
      </w:pPr>
      <w:rPr>
        <w:rFonts w:ascii="Courier New" w:hAnsi="Courier New" w:cs="Courier New" w:hint="default"/>
      </w:rPr>
    </w:lvl>
    <w:lvl w:ilvl="8" w:tplc="30090005">
      <w:start w:val="1"/>
      <w:numFmt w:val="bullet"/>
      <w:lvlText w:val=""/>
      <w:lvlJc w:val="left"/>
      <w:pPr>
        <w:ind w:left="6705" w:hanging="360"/>
      </w:pPr>
      <w:rPr>
        <w:rFonts w:ascii="Wingdings" w:hAnsi="Wingdings" w:hint="default"/>
      </w:rPr>
    </w:lvl>
  </w:abstractNum>
  <w:abstractNum w:abstractNumId="13">
    <w:nsid w:val="68B3770E"/>
    <w:multiLevelType w:val="hybridMultilevel"/>
    <w:tmpl w:val="43B269BA"/>
    <w:lvl w:ilvl="0" w:tplc="30090001">
      <w:start w:val="1"/>
      <w:numFmt w:val="bullet"/>
      <w:lvlText w:val=""/>
      <w:lvlJc w:val="left"/>
      <w:pPr>
        <w:ind w:left="0" w:hanging="360"/>
      </w:pPr>
      <w:rPr>
        <w:rFonts w:ascii="Symbol" w:hAnsi="Symbol" w:hint="default"/>
      </w:rPr>
    </w:lvl>
    <w:lvl w:ilvl="1" w:tplc="30090003">
      <w:start w:val="1"/>
      <w:numFmt w:val="decimal"/>
      <w:lvlText w:val="%2."/>
      <w:lvlJc w:val="left"/>
      <w:pPr>
        <w:tabs>
          <w:tab w:val="num" w:pos="1080"/>
        </w:tabs>
        <w:ind w:left="1080" w:hanging="360"/>
      </w:pPr>
    </w:lvl>
    <w:lvl w:ilvl="2" w:tplc="30090005">
      <w:start w:val="1"/>
      <w:numFmt w:val="decimal"/>
      <w:lvlText w:val="%3."/>
      <w:lvlJc w:val="left"/>
      <w:pPr>
        <w:tabs>
          <w:tab w:val="num" w:pos="1800"/>
        </w:tabs>
        <w:ind w:left="1800" w:hanging="360"/>
      </w:pPr>
    </w:lvl>
    <w:lvl w:ilvl="3" w:tplc="30090001">
      <w:start w:val="1"/>
      <w:numFmt w:val="decimal"/>
      <w:lvlText w:val="%4."/>
      <w:lvlJc w:val="left"/>
      <w:pPr>
        <w:tabs>
          <w:tab w:val="num" w:pos="2520"/>
        </w:tabs>
        <w:ind w:left="2520" w:hanging="360"/>
      </w:pPr>
    </w:lvl>
    <w:lvl w:ilvl="4" w:tplc="30090003">
      <w:start w:val="1"/>
      <w:numFmt w:val="decimal"/>
      <w:lvlText w:val="%5."/>
      <w:lvlJc w:val="left"/>
      <w:pPr>
        <w:tabs>
          <w:tab w:val="num" w:pos="3240"/>
        </w:tabs>
        <w:ind w:left="3240" w:hanging="360"/>
      </w:pPr>
    </w:lvl>
    <w:lvl w:ilvl="5" w:tplc="30090005">
      <w:start w:val="1"/>
      <w:numFmt w:val="decimal"/>
      <w:lvlText w:val="%6."/>
      <w:lvlJc w:val="left"/>
      <w:pPr>
        <w:tabs>
          <w:tab w:val="num" w:pos="3960"/>
        </w:tabs>
        <w:ind w:left="3960" w:hanging="360"/>
      </w:pPr>
    </w:lvl>
    <w:lvl w:ilvl="6" w:tplc="30090001">
      <w:start w:val="1"/>
      <w:numFmt w:val="decimal"/>
      <w:lvlText w:val="%7."/>
      <w:lvlJc w:val="left"/>
      <w:pPr>
        <w:tabs>
          <w:tab w:val="num" w:pos="4680"/>
        </w:tabs>
        <w:ind w:left="4680" w:hanging="360"/>
      </w:pPr>
    </w:lvl>
    <w:lvl w:ilvl="7" w:tplc="30090003">
      <w:start w:val="1"/>
      <w:numFmt w:val="decimal"/>
      <w:lvlText w:val="%8."/>
      <w:lvlJc w:val="left"/>
      <w:pPr>
        <w:tabs>
          <w:tab w:val="num" w:pos="5400"/>
        </w:tabs>
        <w:ind w:left="5400" w:hanging="360"/>
      </w:pPr>
    </w:lvl>
    <w:lvl w:ilvl="8" w:tplc="30090005">
      <w:start w:val="1"/>
      <w:numFmt w:val="decimal"/>
      <w:lvlText w:val="%9."/>
      <w:lvlJc w:val="left"/>
      <w:pPr>
        <w:tabs>
          <w:tab w:val="num" w:pos="6120"/>
        </w:tabs>
        <w:ind w:left="6120" w:hanging="360"/>
      </w:pPr>
    </w:lvl>
  </w:abstractNum>
  <w:abstractNum w:abstractNumId="14">
    <w:nsid w:val="69342FD3"/>
    <w:multiLevelType w:val="hybridMultilevel"/>
    <w:tmpl w:val="C5922674"/>
    <w:lvl w:ilvl="0" w:tplc="30090001">
      <w:start w:val="1"/>
      <w:numFmt w:val="bullet"/>
      <w:lvlText w:val=""/>
      <w:lvlJc w:val="left"/>
      <w:pPr>
        <w:ind w:left="1146"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15">
    <w:nsid w:val="732C2001"/>
    <w:multiLevelType w:val="hybridMultilevel"/>
    <w:tmpl w:val="D33E8558"/>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D7"/>
    <w:rsid w:val="00013294"/>
    <w:rsid w:val="00033A9E"/>
    <w:rsid w:val="00053424"/>
    <w:rsid w:val="00082307"/>
    <w:rsid w:val="000A2E87"/>
    <w:rsid w:val="00115D0D"/>
    <w:rsid w:val="00126F87"/>
    <w:rsid w:val="00130330"/>
    <w:rsid w:val="00152BDE"/>
    <w:rsid w:val="001533C5"/>
    <w:rsid w:val="001A7B74"/>
    <w:rsid w:val="002312BD"/>
    <w:rsid w:val="00243A2E"/>
    <w:rsid w:val="002742E0"/>
    <w:rsid w:val="00295619"/>
    <w:rsid w:val="00375696"/>
    <w:rsid w:val="003C170A"/>
    <w:rsid w:val="003F3A4A"/>
    <w:rsid w:val="00417B28"/>
    <w:rsid w:val="004219CC"/>
    <w:rsid w:val="0046520A"/>
    <w:rsid w:val="0048738B"/>
    <w:rsid w:val="004B3C75"/>
    <w:rsid w:val="004C606F"/>
    <w:rsid w:val="004D5790"/>
    <w:rsid w:val="00501AA6"/>
    <w:rsid w:val="00502DFB"/>
    <w:rsid w:val="005236E7"/>
    <w:rsid w:val="00534F6E"/>
    <w:rsid w:val="005436EF"/>
    <w:rsid w:val="00545B74"/>
    <w:rsid w:val="00581041"/>
    <w:rsid w:val="00593752"/>
    <w:rsid w:val="005A5D8A"/>
    <w:rsid w:val="00637D66"/>
    <w:rsid w:val="006D1345"/>
    <w:rsid w:val="007156F5"/>
    <w:rsid w:val="00726D9A"/>
    <w:rsid w:val="00763173"/>
    <w:rsid w:val="008043D7"/>
    <w:rsid w:val="008B1F0E"/>
    <w:rsid w:val="008B6C73"/>
    <w:rsid w:val="008C601F"/>
    <w:rsid w:val="00903D60"/>
    <w:rsid w:val="0090491F"/>
    <w:rsid w:val="009957D7"/>
    <w:rsid w:val="009A2598"/>
    <w:rsid w:val="009A7B1C"/>
    <w:rsid w:val="009D344E"/>
    <w:rsid w:val="009E0E44"/>
    <w:rsid w:val="00A25FF5"/>
    <w:rsid w:val="00AF529E"/>
    <w:rsid w:val="00B563CD"/>
    <w:rsid w:val="00BE01F0"/>
    <w:rsid w:val="00BF36E7"/>
    <w:rsid w:val="00C01003"/>
    <w:rsid w:val="00C21665"/>
    <w:rsid w:val="00C65554"/>
    <w:rsid w:val="00C66DE8"/>
    <w:rsid w:val="00C95A2E"/>
    <w:rsid w:val="00CA44A0"/>
    <w:rsid w:val="00CA5B70"/>
    <w:rsid w:val="00CB1E9E"/>
    <w:rsid w:val="00CB6364"/>
    <w:rsid w:val="00D37EC3"/>
    <w:rsid w:val="00D7679E"/>
    <w:rsid w:val="00D90740"/>
    <w:rsid w:val="00DA6256"/>
    <w:rsid w:val="00DB24DE"/>
    <w:rsid w:val="00DB57C0"/>
    <w:rsid w:val="00E72EAF"/>
    <w:rsid w:val="00E75E66"/>
    <w:rsid w:val="00E8795D"/>
    <w:rsid w:val="00F2383D"/>
    <w:rsid w:val="00F31545"/>
    <w:rsid w:val="00F84FCB"/>
    <w:rsid w:val="00FA7F2B"/>
    <w:rsid w:val="00FC151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A3212-894B-46B1-A6AF-7C0C635A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W" w:eastAsia="en-Z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7D7"/>
    <w:pPr>
      <w:spacing w:after="120"/>
    </w:pPr>
    <w:rPr>
      <w:rFonts w:ascii="Arial" w:eastAsiaTheme="minorHAnsi"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EAF"/>
    <w:rPr>
      <w:color w:val="0000FF"/>
      <w:u w:val="single"/>
    </w:rPr>
  </w:style>
  <w:style w:type="character" w:customStyle="1" w:styleId="section1Char">
    <w:name w:val="section1 Char"/>
    <w:basedOn w:val="DefaultParagraphFont"/>
    <w:link w:val="section1"/>
    <w:uiPriority w:val="99"/>
    <w:semiHidden/>
    <w:locked/>
    <w:rsid w:val="00E72EAF"/>
    <w:rPr>
      <w:rFonts w:ascii="Calibri" w:eastAsia="Calibri" w:hAnsi="Calibri"/>
      <w:sz w:val="24"/>
      <w:szCs w:val="24"/>
    </w:rPr>
  </w:style>
  <w:style w:type="paragraph" w:customStyle="1" w:styleId="section1">
    <w:name w:val="section1"/>
    <w:basedOn w:val="Normal"/>
    <w:link w:val="section1Char"/>
    <w:uiPriority w:val="99"/>
    <w:semiHidden/>
    <w:rsid w:val="00E72EAF"/>
    <w:pPr>
      <w:spacing w:before="100" w:beforeAutospacing="1" w:after="100" w:afterAutospacing="1"/>
    </w:pPr>
    <w:rPr>
      <w:sz w:val="24"/>
      <w:szCs w:val="24"/>
    </w:rPr>
  </w:style>
  <w:style w:type="character" w:customStyle="1" w:styleId="Teletype">
    <w:name w:val="Teletype"/>
    <w:basedOn w:val="DefaultParagraphFont"/>
    <w:rsid w:val="00E72EAF"/>
    <w:rPr>
      <w:rFonts w:ascii="DejaVu Sans Mono" w:hAnsi="DejaVu Sans Mono" w:hint="default"/>
    </w:rPr>
  </w:style>
  <w:style w:type="paragraph" w:styleId="Header">
    <w:name w:val="header"/>
    <w:basedOn w:val="Normal"/>
    <w:link w:val="HeaderChar"/>
    <w:uiPriority w:val="99"/>
    <w:unhideWhenUsed/>
    <w:rsid w:val="00726D9A"/>
    <w:pPr>
      <w:tabs>
        <w:tab w:val="center" w:pos="4513"/>
        <w:tab w:val="right" w:pos="9026"/>
      </w:tabs>
    </w:pPr>
  </w:style>
  <w:style w:type="character" w:customStyle="1" w:styleId="HeaderChar">
    <w:name w:val="Header Char"/>
    <w:basedOn w:val="DefaultParagraphFont"/>
    <w:link w:val="Header"/>
    <w:uiPriority w:val="99"/>
    <w:rsid w:val="00726D9A"/>
    <w:rPr>
      <w:sz w:val="22"/>
      <w:szCs w:val="22"/>
      <w:lang w:val="en-GB" w:eastAsia="en-US"/>
    </w:rPr>
  </w:style>
  <w:style w:type="paragraph" w:styleId="Footer">
    <w:name w:val="footer"/>
    <w:basedOn w:val="Normal"/>
    <w:link w:val="FooterChar"/>
    <w:uiPriority w:val="99"/>
    <w:unhideWhenUsed/>
    <w:rsid w:val="00726D9A"/>
    <w:pPr>
      <w:tabs>
        <w:tab w:val="center" w:pos="4513"/>
        <w:tab w:val="right" w:pos="9026"/>
      </w:tabs>
    </w:pPr>
  </w:style>
  <w:style w:type="character" w:customStyle="1" w:styleId="FooterChar">
    <w:name w:val="Footer Char"/>
    <w:basedOn w:val="DefaultParagraphFont"/>
    <w:link w:val="Footer"/>
    <w:uiPriority w:val="99"/>
    <w:rsid w:val="00726D9A"/>
    <w:rPr>
      <w:sz w:val="22"/>
      <w:szCs w:val="22"/>
      <w:lang w:val="en-GB" w:eastAsia="en-US"/>
    </w:rPr>
  </w:style>
  <w:style w:type="paragraph" w:styleId="ListParagraph">
    <w:name w:val="List Paragraph"/>
    <w:basedOn w:val="Normal"/>
    <w:uiPriority w:val="34"/>
    <w:qFormat/>
    <w:rsid w:val="009957D7"/>
    <w:pPr>
      <w:ind w:left="720"/>
    </w:pPr>
  </w:style>
  <w:style w:type="paragraph" w:customStyle="1" w:styleId="billwatchnormal0">
    <w:name w:val="billwatchnormal0"/>
    <w:basedOn w:val="Normal"/>
    <w:uiPriority w:val="99"/>
    <w:rsid w:val="009957D7"/>
    <w:pPr>
      <w:spacing w:after="60"/>
      <w:jc w:val="both"/>
    </w:pPr>
    <w:rPr>
      <w:color w:val="0000FF"/>
      <w:sz w:val="22"/>
      <w:szCs w:val="22"/>
    </w:rPr>
  </w:style>
  <w:style w:type="paragraph" w:customStyle="1" w:styleId="billwatchhead10">
    <w:name w:val="billwatchhead10"/>
    <w:basedOn w:val="Normal"/>
    <w:uiPriority w:val="99"/>
    <w:rsid w:val="009957D7"/>
    <w:pPr>
      <w:keepNext/>
      <w:spacing w:after="60"/>
      <w:jc w:val="center"/>
    </w:pPr>
    <w:rPr>
      <w:b/>
      <w:bCs/>
      <w:color w:val="0000FF"/>
      <w:u w:val="single"/>
    </w:rPr>
  </w:style>
  <w:style w:type="paragraph" w:styleId="BalloonText">
    <w:name w:val="Balloon Text"/>
    <w:basedOn w:val="Normal"/>
    <w:link w:val="BalloonTextChar"/>
    <w:uiPriority w:val="99"/>
    <w:semiHidden/>
    <w:unhideWhenUsed/>
    <w:rsid w:val="009957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7D7"/>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736">
      <w:bodyDiv w:val="1"/>
      <w:marLeft w:val="0"/>
      <w:marRight w:val="0"/>
      <w:marTop w:val="0"/>
      <w:marBottom w:val="0"/>
      <w:divBdr>
        <w:top w:val="none" w:sz="0" w:space="0" w:color="auto"/>
        <w:left w:val="none" w:sz="0" w:space="0" w:color="auto"/>
        <w:bottom w:val="none" w:sz="0" w:space="0" w:color="auto"/>
        <w:right w:val="none" w:sz="0" w:space="0" w:color="auto"/>
      </w:divBdr>
    </w:div>
    <w:div w:id="226185405">
      <w:bodyDiv w:val="1"/>
      <w:marLeft w:val="0"/>
      <w:marRight w:val="0"/>
      <w:marTop w:val="0"/>
      <w:marBottom w:val="0"/>
      <w:divBdr>
        <w:top w:val="none" w:sz="0" w:space="0" w:color="auto"/>
        <w:left w:val="none" w:sz="0" w:space="0" w:color="auto"/>
        <w:bottom w:val="none" w:sz="0" w:space="0" w:color="auto"/>
        <w:right w:val="none" w:sz="0" w:space="0" w:color="auto"/>
      </w:divBdr>
    </w:div>
    <w:div w:id="519203413">
      <w:bodyDiv w:val="1"/>
      <w:marLeft w:val="0"/>
      <w:marRight w:val="0"/>
      <w:marTop w:val="0"/>
      <w:marBottom w:val="0"/>
      <w:divBdr>
        <w:top w:val="none" w:sz="0" w:space="0" w:color="auto"/>
        <w:left w:val="none" w:sz="0" w:space="0" w:color="auto"/>
        <w:bottom w:val="none" w:sz="0" w:space="0" w:color="auto"/>
        <w:right w:val="none" w:sz="0" w:space="0" w:color="auto"/>
      </w:divBdr>
    </w:div>
    <w:div w:id="656767358">
      <w:bodyDiv w:val="1"/>
      <w:marLeft w:val="0"/>
      <w:marRight w:val="0"/>
      <w:marTop w:val="0"/>
      <w:marBottom w:val="0"/>
      <w:divBdr>
        <w:top w:val="none" w:sz="0" w:space="0" w:color="auto"/>
        <w:left w:val="none" w:sz="0" w:space="0" w:color="auto"/>
        <w:bottom w:val="none" w:sz="0" w:space="0" w:color="auto"/>
        <w:right w:val="none" w:sz="0" w:space="0" w:color="auto"/>
      </w:divBdr>
    </w:div>
    <w:div w:id="894046880">
      <w:bodyDiv w:val="1"/>
      <w:marLeft w:val="0"/>
      <w:marRight w:val="0"/>
      <w:marTop w:val="0"/>
      <w:marBottom w:val="0"/>
      <w:divBdr>
        <w:top w:val="none" w:sz="0" w:space="0" w:color="auto"/>
        <w:left w:val="none" w:sz="0" w:space="0" w:color="auto"/>
        <w:bottom w:val="none" w:sz="0" w:space="0" w:color="auto"/>
        <w:right w:val="none" w:sz="0" w:space="0" w:color="auto"/>
      </w:divBdr>
    </w:div>
    <w:div w:id="1225067039">
      <w:bodyDiv w:val="1"/>
      <w:marLeft w:val="0"/>
      <w:marRight w:val="0"/>
      <w:marTop w:val="0"/>
      <w:marBottom w:val="0"/>
      <w:divBdr>
        <w:top w:val="none" w:sz="0" w:space="0" w:color="auto"/>
        <w:left w:val="none" w:sz="0" w:space="0" w:color="auto"/>
        <w:bottom w:val="none" w:sz="0" w:space="0" w:color="auto"/>
        <w:right w:val="none" w:sz="0" w:space="0" w:color="auto"/>
      </w:divBdr>
    </w:div>
    <w:div w:id="1268931710">
      <w:bodyDiv w:val="1"/>
      <w:marLeft w:val="0"/>
      <w:marRight w:val="0"/>
      <w:marTop w:val="0"/>
      <w:marBottom w:val="0"/>
      <w:divBdr>
        <w:top w:val="none" w:sz="0" w:space="0" w:color="auto"/>
        <w:left w:val="none" w:sz="0" w:space="0" w:color="auto"/>
        <w:bottom w:val="none" w:sz="0" w:space="0" w:color="auto"/>
        <w:right w:val="none" w:sz="0" w:space="0" w:color="auto"/>
      </w:divBdr>
    </w:div>
    <w:div w:id="14719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taszim.net/node/1887" TargetMode="External"/><Relationship Id="rId13" Type="http://schemas.openxmlformats.org/officeDocument/2006/relationships/hyperlink" Target="mailto:veritas@mango.zw" TargetMode="External"/><Relationship Id="rId18" Type="http://schemas.openxmlformats.org/officeDocument/2006/relationships/hyperlink" Target="https://twitter.com/veritaszi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facebook.com/veritaszim/" TargetMode="External"/><Relationship Id="rId7" Type="http://schemas.openxmlformats.org/officeDocument/2006/relationships/hyperlink" Target="http://www.veritaszim.net/node/1905" TargetMode="External"/><Relationship Id="rId12" Type="http://schemas.openxmlformats.org/officeDocument/2006/relationships/hyperlink" Target="mailto:veritas@mango.zw" TargetMode="External"/><Relationship Id="rId17" Type="http://schemas.openxmlformats.org/officeDocument/2006/relationships/image" Target="cid:image001.jpg@01D235EF.4CC12D30" TargetMode="External"/><Relationship Id="rId25" Type="http://schemas.openxmlformats.org/officeDocument/2006/relationships/image" Target="cid:image004.png@01D235EF.4CC12D30"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cid:image002.png@01D235EF.4CC12D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ritas@mango.zw"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veritaszim.net/" TargetMode="External"/><Relationship Id="rId23" Type="http://schemas.openxmlformats.org/officeDocument/2006/relationships/image" Target="cid:image003.png@01D235EF.4CC12D30" TargetMode="External"/><Relationship Id="rId28" Type="http://schemas.openxmlformats.org/officeDocument/2006/relationships/theme" Target="theme/theme1.xml"/><Relationship Id="rId10" Type="http://schemas.openxmlformats.org/officeDocument/2006/relationships/hyperlink" Target="http://www.veritaszim.net/node/184"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veritaszim.net/node/1892" TargetMode="External"/><Relationship Id="rId14" Type="http://schemas.openxmlformats.org/officeDocument/2006/relationships/hyperlink" Target="http://www.veritaszim.net/" TargetMode="External"/><Relationship Id="rId22" Type="http://schemas.openxmlformats.org/officeDocument/2006/relationships/image" Target="media/image3.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BILL%20WATCH%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WATCH 2016</Template>
  <TotalTime>1</TotalTime>
  <Pages>4</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Veritas</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dc:creator>
  <cp:lastModifiedBy>V</cp:lastModifiedBy>
  <cp:revision>2</cp:revision>
  <cp:lastPrinted>2016-11-02T15:32:00Z</cp:lastPrinted>
  <dcterms:created xsi:type="dcterms:W3CDTF">2016-11-22T07:08:00Z</dcterms:created>
  <dcterms:modified xsi:type="dcterms:W3CDTF">2016-11-22T07:08:00Z</dcterms:modified>
</cp:coreProperties>
</file>