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4F" w:rsidRDefault="0024764F" w:rsidP="00981A0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WAYNE PARHAM</w:t>
      </w:r>
    </w:p>
    <w:p w:rsidR="0024764F" w:rsidRDefault="00C87591" w:rsidP="00981A0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4764F">
        <w:rPr>
          <w:rFonts w:ascii="Times New Roman" w:hAnsi="Times New Roman" w:cs="Times New Roman"/>
          <w:sz w:val="24"/>
          <w:szCs w:val="24"/>
        </w:rPr>
        <w:t>nd</w:t>
      </w:r>
    </w:p>
    <w:p w:rsidR="0031173A" w:rsidRPr="00981A00" w:rsidRDefault="005B6E19" w:rsidP="00981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CREDFIN (PRIVATE) </w:t>
      </w:r>
      <w:r w:rsidR="0024764F">
        <w:rPr>
          <w:rFonts w:ascii="Times New Roman" w:hAnsi="Times New Roman" w:cs="Times New Roman"/>
          <w:sz w:val="24"/>
          <w:szCs w:val="24"/>
        </w:rPr>
        <w:t>L</w:t>
      </w:r>
      <w:r>
        <w:rPr>
          <w:rFonts w:ascii="Times New Roman" w:hAnsi="Times New Roman" w:cs="Times New Roman"/>
          <w:sz w:val="24"/>
          <w:szCs w:val="24"/>
        </w:rPr>
        <w:t>IMITED</w:t>
      </w:r>
      <w:r w:rsidR="00981A00" w:rsidRPr="00981A00">
        <w:rPr>
          <w:rFonts w:ascii="Times New Roman" w:hAnsi="Times New Roman" w:cs="Times New Roman"/>
          <w:sz w:val="24"/>
          <w:szCs w:val="24"/>
        </w:rPr>
        <w:t xml:space="preserve"> </w:t>
      </w:r>
    </w:p>
    <w:p w:rsidR="00981A00" w:rsidRPr="00981A00" w:rsidRDefault="00981A00" w:rsidP="00981A00">
      <w:pPr>
        <w:spacing w:after="0" w:line="240" w:lineRule="auto"/>
        <w:rPr>
          <w:rFonts w:ascii="Times New Roman" w:hAnsi="Times New Roman" w:cs="Times New Roman"/>
          <w:sz w:val="24"/>
          <w:szCs w:val="24"/>
        </w:rPr>
      </w:pPr>
      <w:r w:rsidRPr="00981A00">
        <w:rPr>
          <w:rFonts w:ascii="Times New Roman" w:hAnsi="Times New Roman" w:cs="Times New Roman"/>
          <w:sz w:val="24"/>
          <w:szCs w:val="24"/>
        </w:rPr>
        <w:t>versus</w:t>
      </w:r>
    </w:p>
    <w:p w:rsidR="00981A00" w:rsidRPr="00981A00" w:rsidRDefault="0024764F" w:rsidP="00981A00">
      <w:pPr>
        <w:spacing w:after="0" w:line="240" w:lineRule="auto"/>
        <w:rPr>
          <w:rFonts w:ascii="Times New Roman" w:hAnsi="Times New Roman" w:cs="Times New Roman"/>
          <w:sz w:val="24"/>
          <w:szCs w:val="24"/>
        </w:rPr>
      </w:pPr>
      <w:r>
        <w:rPr>
          <w:rFonts w:ascii="Times New Roman" w:hAnsi="Times New Roman" w:cs="Times New Roman"/>
          <w:sz w:val="24"/>
          <w:szCs w:val="24"/>
        </w:rPr>
        <w:t>JAN FREDRICK KOTZE</w:t>
      </w:r>
    </w:p>
    <w:p w:rsidR="00981A00" w:rsidRPr="00981A00" w:rsidRDefault="00981A00">
      <w:pPr>
        <w:rPr>
          <w:rFonts w:ascii="Times New Roman" w:hAnsi="Times New Roman" w:cs="Times New Roman"/>
          <w:sz w:val="24"/>
          <w:szCs w:val="24"/>
        </w:rPr>
      </w:pPr>
    </w:p>
    <w:p w:rsidR="00981A00" w:rsidRDefault="00981A00" w:rsidP="00981A00">
      <w:pPr>
        <w:spacing w:after="0" w:line="240" w:lineRule="auto"/>
        <w:rPr>
          <w:rFonts w:ascii="Times New Roman" w:hAnsi="Times New Roman" w:cs="Times New Roman"/>
          <w:sz w:val="24"/>
          <w:szCs w:val="24"/>
        </w:rPr>
      </w:pPr>
    </w:p>
    <w:p w:rsidR="00981A00" w:rsidRPr="00981A00" w:rsidRDefault="00981A00" w:rsidP="00981A00">
      <w:pPr>
        <w:spacing w:after="0" w:line="240" w:lineRule="auto"/>
        <w:rPr>
          <w:rFonts w:ascii="Times New Roman" w:hAnsi="Times New Roman" w:cs="Times New Roman"/>
          <w:sz w:val="24"/>
          <w:szCs w:val="24"/>
        </w:rPr>
      </w:pPr>
      <w:r w:rsidRPr="00981A00">
        <w:rPr>
          <w:rFonts w:ascii="Times New Roman" w:hAnsi="Times New Roman" w:cs="Times New Roman"/>
          <w:sz w:val="24"/>
          <w:szCs w:val="24"/>
        </w:rPr>
        <w:t>IN THE HIGH COURT OF ZIMBABWE</w:t>
      </w:r>
    </w:p>
    <w:p w:rsidR="00981A00" w:rsidRPr="00981A00" w:rsidRDefault="00981A00" w:rsidP="00981A00">
      <w:pPr>
        <w:spacing w:after="0" w:line="240" w:lineRule="auto"/>
        <w:rPr>
          <w:rFonts w:ascii="Times New Roman" w:hAnsi="Times New Roman" w:cs="Times New Roman"/>
          <w:sz w:val="24"/>
          <w:szCs w:val="24"/>
        </w:rPr>
      </w:pPr>
      <w:r w:rsidRPr="00981A00">
        <w:rPr>
          <w:rFonts w:ascii="Times New Roman" w:hAnsi="Times New Roman" w:cs="Times New Roman"/>
          <w:sz w:val="24"/>
          <w:szCs w:val="24"/>
        </w:rPr>
        <w:t>MUREMBA J</w:t>
      </w:r>
    </w:p>
    <w:p w:rsidR="00981A00" w:rsidRPr="00981A00" w:rsidRDefault="00981A00" w:rsidP="00981A00">
      <w:pPr>
        <w:spacing w:after="0" w:line="240" w:lineRule="auto"/>
        <w:rPr>
          <w:rFonts w:ascii="Times New Roman" w:hAnsi="Times New Roman" w:cs="Times New Roman"/>
          <w:sz w:val="24"/>
          <w:szCs w:val="24"/>
        </w:rPr>
      </w:pPr>
      <w:r w:rsidRPr="00981A00">
        <w:rPr>
          <w:rFonts w:ascii="Times New Roman" w:hAnsi="Times New Roman" w:cs="Times New Roman"/>
          <w:sz w:val="24"/>
          <w:szCs w:val="24"/>
        </w:rPr>
        <w:t>HARARE, 1</w:t>
      </w:r>
      <w:r w:rsidR="0024764F">
        <w:rPr>
          <w:rFonts w:ascii="Times New Roman" w:hAnsi="Times New Roman" w:cs="Times New Roman"/>
          <w:sz w:val="24"/>
          <w:szCs w:val="24"/>
        </w:rPr>
        <w:t>6</w:t>
      </w:r>
      <w:r w:rsidRPr="00981A00">
        <w:rPr>
          <w:rFonts w:ascii="Times New Roman" w:hAnsi="Times New Roman" w:cs="Times New Roman"/>
          <w:sz w:val="24"/>
          <w:szCs w:val="24"/>
        </w:rPr>
        <w:t xml:space="preserve"> February, 2018</w:t>
      </w:r>
      <w:r w:rsidR="00452E92">
        <w:rPr>
          <w:rFonts w:ascii="Times New Roman" w:hAnsi="Times New Roman" w:cs="Times New Roman"/>
          <w:sz w:val="24"/>
          <w:szCs w:val="24"/>
        </w:rPr>
        <w:t xml:space="preserve"> &amp; 6 </w:t>
      </w:r>
      <w:r w:rsidR="0024764F">
        <w:rPr>
          <w:rFonts w:ascii="Times New Roman" w:hAnsi="Times New Roman" w:cs="Times New Roman"/>
          <w:sz w:val="24"/>
          <w:szCs w:val="24"/>
        </w:rPr>
        <w:t>June 2018</w:t>
      </w:r>
    </w:p>
    <w:p w:rsidR="00981A00" w:rsidRPr="00981A00" w:rsidRDefault="00981A00">
      <w:pPr>
        <w:rPr>
          <w:rFonts w:ascii="Times New Roman" w:hAnsi="Times New Roman" w:cs="Times New Roman"/>
          <w:sz w:val="24"/>
          <w:szCs w:val="24"/>
        </w:rPr>
      </w:pPr>
    </w:p>
    <w:p w:rsidR="00981A00" w:rsidRPr="00981A00" w:rsidRDefault="00981A00">
      <w:pPr>
        <w:rPr>
          <w:rFonts w:ascii="Times New Roman" w:hAnsi="Times New Roman" w:cs="Times New Roman"/>
          <w:b/>
          <w:sz w:val="24"/>
          <w:szCs w:val="24"/>
        </w:rPr>
      </w:pPr>
      <w:r w:rsidRPr="00981A00">
        <w:rPr>
          <w:rFonts w:ascii="Times New Roman" w:hAnsi="Times New Roman" w:cs="Times New Roman"/>
          <w:b/>
          <w:sz w:val="24"/>
          <w:szCs w:val="24"/>
        </w:rPr>
        <w:t>Opposed Application</w:t>
      </w:r>
    </w:p>
    <w:p w:rsidR="00981A00" w:rsidRPr="00981A00" w:rsidRDefault="00981A00">
      <w:pPr>
        <w:rPr>
          <w:rFonts w:ascii="Times New Roman" w:hAnsi="Times New Roman" w:cs="Times New Roman"/>
          <w:sz w:val="24"/>
          <w:szCs w:val="24"/>
        </w:rPr>
      </w:pPr>
    </w:p>
    <w:p w:rsidR="00981A00" w:rsidRPr="00981A00" w:rsidRDefault="0024764F" w:rsidP="00981A00">
      <w:pPr>
        <w:spacing w:after="0" w:line="240" w:lineRule="auto"/>
        <w:rPr>
          <w:rFonts w:ascii="Times New Roman" w:hAnsi="Times New Roman" w:cs="Times New Roman"/>
          <w:sz w:val="24"/>
          <w:szCs w:val="24"/>
        </w:rPr>
      </w:pPr>
      <w:r>
        <w:rPr>
          <w:rFonts w:ascii="Times New Roman" w:hAnsi="Times New Roman" w:cs="Times New Roman"/>
          <w:i/>
          <w:sz w:val="24"/>
          <w:szCs w:val="24"/>
        </w:rPr>
        <w:t>D. Ochieng</w:t>
      </w:r>
      <w:r w:rsidR="00981A00">
        <w:rPr>
          <w:rFonts w:ascii="Times New Roman" w:hAnsi="Times New Roman" w:cs="Times New Roman"/>
          <w:i/>
          <w:sz w:val="24"/>
          <w:szCs w:val="24"/>
        </w:rPr>
        <w:t>,</w:t>
      </w:r>
      <w:r w:rsidR="00981A00" w:rsidRPr="00981A00">
        <w:rPr>
          <w:rFonts w:ascii="Times New Roman" w:hAnsi="Times New Roman" w:cs="Times New Roman"/>
          <w:sz w:val="24"/>
          <w:szCs w:val="24"/>
        </w:rPr>
        <w:t xml:space="preserve"> for the applicant</w:t>
      </w:r>
      <w:r>
        <w:rPr>
          <w:rFonts w:ascii="Times New Roman" w:hAnsi="Times New Roman" w:cs="Times New Roman"/>
          <w:sz w:val="24"/>
          <w:szCs w:val="24"/>
        </w:rPr>
        <w:t>s</w:t>
      </w:r>
    </w:p>
    <w:p w:rsidR="00981A00" w:rsidRDefault="0024764F" w:rsidP="00981A00">
      <w:pPr>
        <w:spacing w:after="0" w:line="240" w:lineRule="auto"/>
        <w:rPr>
          <w:rFonts w:ascii="Times New Roman" w:hAnsi="Times New Roman" w:cs="Times New Roman"/>
          <w:sz w:val="24"/>
          <w:szCs w:val="24"/>
        </w:rPr>
      </w:pPr>
      <w:r>
        <w:rPr>
          <w:rFonts w:ascii="Times New Roman" w:hAnsi="Times New Roman" w:cs="Times New Roman"/>
          <w:i/>
          <w:sz w:val="24"/>
          <w:szCs w:val="24"/>
        </w:rPr>
        <w:t>T. Zhuwarara</w:t>
      </w:r>
      <w:r w:rsidR="00981A00">
        <w:rPr>
          <w:rFonts w:ascii="Times New Roman" w:hAnsi="Times New Roman" w:cs="Times New Roman"/>
          <w:i/>
          <w:sz w:val="24"/>
          <w:szCs w:val="24"/>
        </w:rPr>
        <w:t>,</w:t>
      </w:r>
      <w:r w:rsidR="00981A00" w:rsidRPr="00981A00">
        <w:rPr>
          <w:rFonts w:ascii="Times New Roman" w:hAnsi="Times New Roman" w:cs="Times New Roman"/>
          <w:sz w:val="24"/>
          <w:szCs w:val="24"/>
        </w:rPr>
        <w:t xml:space="preserve"> for the respondent</w:t>
      </w:r>
    </w:p>
    <w:p w:rsidR="00981A00" w:rsidRDefault="00981A00" w:rsidP="00981A00">
      <w:pPr>
        <w:spacing w:after="0" w:line="240" w:lineRule="auto"/>
        <w:rPr>
          <w:rFonts w:ascii="Times New Roman" w:hAnsi="Times New Roman" w:cs="Times New Roman"/>
          <w:sz w:val="24"/>
          <w:szCs w:val="24"/>
        </w:rPr>
      </w:pPr>
    </w:p>
    <w:p w:rsidR="00981A00" w:rsidRDefault="00981A00" w:rsidP="00981A00">
      <w:pPr>
        <w:spacing w:after="0" w:line="240" w:lineRule="auto"/>
        <w:rPr>
          <w:rFonts w:ascii="Times New Roman" w:hAnsi="Times New Roman" w:cs="Times New Roman"/>
          <w:sz w:val="24"/>
          <w:szCs w:val="24"/>
        </w:rPr>
      </w:pPr>
    </w:p>
    <w:p w:rsidR="00301777" w:rsidRDefault="00981A00"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w:t>
      </w:r>
      <w:r w:rsidR="0024764F">
        <w:rPr>
          <w:rFonts w:ascii="Times New Roman" w:hAnsi="Times New Roman" w:cs="Times New Roman"/>
          <w:sz w:val="24"/>
          <w:szCs w:val="24"/>
        </w:rPr>
        <w:t>This is an applicatio</w:t>
      </w:r>
      <w:r w:rsidR="00B3535B">
        <w:rPr>
          <w:rFonts w:ascii="Times New Roman" w:hAnsi="Times New Roman" w:cs="Times New Roman"/>
          <w:sz w:val="24"/>
          <w:szCs w:val="24"/>
        </w:rPr>
        <w:t>n for the amendment of the plea</w:t>
      </w:r>
      <w:r w:rsidR="0024764F">
        <w:rPr>
          <w:rFonts w:ascii="Times New Roman" w:hAnsi="Times New Roman" w:cs="Times New Roman"/>
          <w:sz w:val="24"/>
          <w:szCs w:val="24"/>
        </w:rPr>
        <w:t xml:space="preserve"> filed in </w:t>
      </w:r>
      <w:r w:rsidR="006E510A">
        <w:rPr>
          <w:rFonts w:ascii="Times New Roman" w:hAnsi="Times New Roman" w:cs="Times New Roman"/>
          <w:sz w:val="24"/>
          <w:szCs w:val="24"/>
        </w:rPr>
        <w:t xml:space="preserve">           </w:t>
      </w:r>
      <w:r w:rsidR="0024764F">
        <w:rPr>
          <w:rFonts w:ascii="Times New Roman" w:hAnsi="Times New Roman" w:cs="Times New Roman"/>
          <w:sz w:val="24"/>
          <w:szCs w:val="24"/>
        </w:rPr>
        <w:t>HC 9063/14 in which the applicants herein are the defendants and the respondent is the plaintiff. In addition the applicants are applying for the substitution of the defendants’ summ</w:t>
      </w:r>
      <w:r w:rsidR="00B3535B">
        <w:rPr>
          <w:rFonts w:ascii="Times New Roman" w:hAnsi="Times New Roman" w:cs="Times New Roman"/>
          <w:sz w:val="24"/>
          <w:szCs w:val="24"/>
        </w:rPr>
        <w:t>ary of evidence with revised summaries</w:t>
      </w:r>
      <w:r w:rsidR="0024764F">
        <w:rPr>
          <w:rFonts w:ascii="Times New Roman" w:hAnsi="Times New Roman" w:cs="Times New Roman"/>
          <w:sz w:val="24"/>
          <w:szCs w:val="24"/>
        </w:rPr>
        <w:t xml:space="preserve"> of evidence.</w:t>
      </w:r>
    </w:p>
    <w:p w:rsidR="00D008E2" w:rsidRPr="00934019" w:rsidRDefault="0024764F" w:rsidP="00D008E2">
      <w:pPr>
        <w:spacing w:after="0" w:line="360" w:lineRule="auto"/>
        <w:jc w:val="both"/>
        <w:rPr>
          <w:rFonts w:ascii="Times New Roman" w:hAnsi="Times New Roman" w:cs="Times New Roman"/>
        </w:rPr>
      </w:pPr>
      <w:r>
        <w:rPr>
          <w:rFonts w:ascii="Times New Roman" w:hAnsi="Times New Roman" w:cs="Times New Roman"/>
          <w:sz w:val="24"/>
          <w:szCs w:val="24"/>
        </w:rPr>
        <w:tab/>
        <w:t xml:space="preserve">In </w:t>
      </w:r>
      <w:r w:rsidR="00B3535B">
        <w:rPr>
          <w:rFonts w:ascii="Times New Roman" w:hAnsi="Times New Roman" w:cs="Times New Roman"/>
          <w:sz w:val="24"/>
          <w:szCs w:val="24"/>
        </w:rPr>
        <w:t>his founding affidavit</w:t>
      </w:r>
      <w:r w:rsidR="008A08C9">
        <w:rPr>
          <w:rFonts w:ascii="Times New Roman" w:hAnsi="Times New Roman" w:cs="Times New Roman"/>
          <w:sz w:val="24"/>
          <w:szCs w:val="24"/>
        </w:rPr>
        <w:t xml:space="preserve"> the first applicant explained</w:t>
      </w:r>
      <w:r>
        <w:rPr>
          <w:rFonts w:ascii="Times New Roman" w:hAnsi="Times New Roman" w:cs="Times New Roman"/>
          <w:sz w:val="24"/>
          <w:szCs w:val="24"/>
        </w:rPr>
        <w:t xml:space="preserve"> what happened in the matter and the defence he gave when he instructed his then legal </w:t>
      </w:r>
      <w:r w:rsidR="008A08C9">
        <w:rPr>
          <w:rFonts w:ascii="Times New Roman" w:hAnsi="Times New Roman" w:cs="Times New Roman"/>
          <w:sz w:val="24"/>
          <w:szCs w:val="24"/>
        </w:rPr>
        <w:t>practitioner</w:t>
      </w:r>
      <w:r>
        <w:rPr>
          <w:rFonts w:ascii="Times New Roman" w:hAnsi="Times New Roman" w:cs="Times New Roman"/>
          <w:sz w:val="24"/>
          <w:szCs w:val="24"/>
        </w:rPr>
        <w:t xml:space="preserve">, the now late </w:t>
      </w:r>
      <w:r w:rsidRPr="008A08C9">
        <w:rPr>
          <w:rFonts w:ascii="Times New Roman" w:hAnsi="Times New Roman" w:cs="Times New Roman"/>
          <w:sz w:val="24"/>
          <w:szCs w:val="24"/>
        </w:rPr>
        <w:t>Mr Carr</w:t>
      </w:r>
      <w:r>
        <w:rPr>
          <w:rFonts w:ascii="Times New Roman" w:hAnsi="Times New Roman" w:cs="Times New Roman"/>
          <w:sz w:val="24"/>
          <w:szCs w:val="24"/>
        </w:rPr>
        <w:t xml:space="preserve"> of Coghlan, Welsh and Guest who in turn briefed an advocate to draw a plea which was then filed with this court. </w:t>
      </w:r>
      <w:r w:rsidR="00D008E2">
        <w:rPr>
          <w:rFonts w:ascii="Times New Roman" w:hAnsi="Times New Roman" w:cs="Times New Roman"/>
          <w:sz w:val="24"/>
          <w:szCs w:val="24"/>
        </w:rPr>
        <w:t>He averred that the respondent entered into an agreement of sale for the purchase of a farm from one D.A Hartman, which sale was being negotiated by Fox and Carney Estates Agents. Adele Rowe, a property negotiator employed by Fox and Carney approached him on behalf of D.A Hartman and asked him to be t</w:t>
      </w:r>
      <w:r w:rsidR="00505F94">
        <w:rPr>
          <w:rFonts w:ascii="Times New Roman" w:hAnsi="Times New Roman" w:cs="Times New Roman"/>
          <w:sz w:val="24"/>
          <w:szCs w:val="24"/>
        </w:rPr>
        <w:t>he custodian of funds D.A Hartm</w:t>
      </w:r>
      <w:r w:rsidR="00D008E2">
        <w:rPr>
          <w:rFonts w:ascii="Times New Roman" w:hAnsi="Times New Roman" w:cs="Times New Roman"/>
          <w:sz w:val="24"/>
          <w:szCs w:val="24"/>
        </w:rPr>
        <w:t>an was receiving from the sale of the property. Since the first applicant knew D.A Hartman he agreed and he was told that the respondent would be bringing the funds to his office, which he did. At that time the first applicant was running a business, Inamo Investments (Pvt) Ltd, which was sharing premises with the second applicant at 9 Birchenough Road, Alexandra Park, Harare. The first applicant averred that he is also a non-executive director of the second applicant. The first applicant averred that the respondent paid US$149 000 to him and was given a signed slip</w:t>
      </w:r>
      <w:r w:rsidR="00D008E2" w:rsidRPr="002F7377">
        <w:rPr>
          <w:rFonts w:ascii="Times New Roman" w:hAnsi="Times New Roman" w:cs="Times New Roman"/>
          <w:sz w:val="24"/>
          <w:szCs w:val="24"/>
        </w:rPr>
        <w:t xml:space="preserve"> </w:t>
      </w:r>
      <w:r w:rsidR="00D008E2">
        <w:rPr>
          <w:rFonts w:ascii="Times New Roman" w:hAnsi="Times New Roman" w:cs="Times New Roman"/>
          <w:sz w:val="24"/>
          <w:szCs w:val="24"/>
        </w:rPr>
        <w:t xml:space="preserve">by a Ms Hook who works for Inamo Investments (Pvt) Ltd as an acknowledgment of receipt </w:t>
      </w:r>
      <w:r w:rsidR="00D008E2">
        <w:rPr>
          <w:rFonts w:ascii="Times New Roman" w:hAnsi="Times New Roman" w:cs="Times New Roman"/>
          <w:sz w:val="24"/>
          <w:szCs w:val="24"/>
        </w:rPr>
        <w:lastRenderedPageBreak/>
        <w:t xml:space="preserve">of the money paid. The first applicant averred that in receiving the money he acted as D.A Hartman’s agent and he subsequently transferred the funds to Mr Hartman in New Zealand on Ms Rowe’s instructions. He further averred that although the respondent had promised to make further payment in terms of his contract with Mr Hartman which he (the first applicant) was not privy to, he never made further payments. The first applicant averred that the second respondent was never involved in this transaction as the agent of Mr Hartman and it had no knowledge of </w:t>
      </w:r>
      <w:r w:rsidR="004A1ED9">
        <w:rPr>
          <w:rFonts w:ascii="Times New Roman" w:hAnsi="Times New Roman" w:cs="Times New Roman"/>
          <w:sz w:val="24"/>
          <w:szCs w:val="24"/>
        </w:rPr>
        <w:t>the transaction</w:t>
      </w:r>
      <w:r w:rsidR="00D008E2">
        <w:rPr>
          <w:rFonts w:ascii="Times New Roman" w:hAnsi="Times New Roman" w:cs="Times New Roman"/>
          <w:sz w:val="24"/>
          <w:szCs w:val="24"/>
        </w:rPr>
        <w:t xml:space="preserve"> at all. He further averred that when a letter of demand was written to the second applicant by the respondent’s legal practitioners for the refund of the money after the sale agreement had been called off between the respondent and Mr Hartman, the second applicant’s Finance and Operations Director, Mr Cocksedge asked him if he knew anything about this money to which he explained that this was a matter which involved himself personally and had nothing to do with the second applicant. This formed the second applicant’s reply to the demand, which reply was to the effect that the second applicant knew nothing about the matter. </w:t>
      </w:r>
    </w:p>
    <w:p w:rsidR="0024764F" w:rsidRDefault="0024764F" w:rsidP="00D008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B3535B">
        <w:rPr>
          <w:rFonts w:ascii="Times New Roman" w:hAnsi="Times New Roman" w:cs="Times New Roman"/>
          <w:sz w:val="24"/>
          <w:szCs w:val="24"/>
        </w:rPr>
        <w:t>applic</w:t>
      </w:r>
      <w:r>
        <w:rPr>
          <w:rFonts w:ascii="Times New Roman" w:hAnsi="Times New Roman" w:cs="Times New Roman"/>
          <w:sz w:val="24"/>
          <w:szCs w:val="24"/>
        </w:rPr>
        <w:t xml:space="preserve">ant contended that </w:t>
      </w:r>
      <w:r w:rsidR="00D008E2">
        <w:rPr>
          <w:rFonts w:ascii="Times New Roman" w:hAnsi="Times New Roman" w:cs="Times New Roman"/>
          <w:sz w:val="24"/>
          <w:szCs w:val="24"/>
        </w:rPr>
        <w:t xml:space="preserve">when the respondent then sued him and the second applicant </w:t>
      </w:r>
      <w:r w:rsidR="00505F94">
        <w:rPr>
          <w:rFonts w:ascii="Times New Roman" w:hAnsi="Times New Roman" w:cs="Times New Roman"/>
          <w:sz w:val="24"/>
          <w:szCs w:val="24"/>
        </w:rPr>
        <w:t>in 2014</w:t>
      </w:r>
      <w:r w:rsidR="004A1ED9">
        <w:rPr>
          <w:rFonts w:ascii="Times New Roman" w:hAnsi="Times New Roman" w:cs="Times New Roman"/>
          <w:sz w:val="24"/>
          <w:szCs w:val="24"/>
        </w:rPr>
        <w:t xml:space="preserve"> for the refund of the money</w:t>
      </w:r>
      <w:r w:rsidR="00505F94">
        <w:rPr>
          <w:rFonts w:ascii="Times New Roman" w:hAnsi="Times New Roman" w:cs="Times New Roman"/>
          <w:sz w:val="24"/>
          <w:szCs w:val="24"/>
        </w:rPr>
        <w:t xml:space="preserve"> </w:t>
      </w:r>
      <w:r w:rsidR="00D008E2">
        <w:rPr>
          <w:rFonts w:ascii="Times New Roman" w:hAnsi="Times New Roman" w:cs="Times New Roman"/>
          <w:sz w:val="24"/>
          <w:szCs w:val="24"/>
        </w:rPr>
        <w:t xml:space="preserve">he went to see his lawyer, Mr Carr of Coghlan, Welsh and Guest. </w:t>
      </w:r>
      <w:r w:rsidR="00505F94">
        <w:rPr>
          <w:rFonts w:ascii="Times New Roman" w:hAnsi="Times New Roman" w:cs="Times New Roman"/>
          <w:sz w:val="24"/>
          <w:szCs w:val="24"/>
        </w:rPr>
        <w:t>W</w:t>
      </w:r>
      <w:r>
        <w:rPr>
          <w:rFonts w:ascii="Times New Roman" w:hAnsi="Times New Roman" w:cs="Times New Roman"/>
          <w:sz w:val="24"/>
          <w:szCs w:val="24"/>
        </w:rPr>
        <w:t xml:space="preserve">hen he instructed Mr </w:t>
      </w:r>
      <w:r w:rsidRPr="008A08C9">
        <w:rPr>
          <w:rFonts w:ascii="Times New Roman" w:hAnsi="Times New Roman" w:cs="Times New Roman"/>
          <w:sz w:val="24"/>
          <w:szCs w:val="24"/>
        </w:rPr>
        <w:t>Carr</w:t>
      </w:r>
      <w:r w:rsidR="00505F94">
        <w:rPr>
          <w:rFonts w:ascii="Times New Roman" w:hAnsi="Times New Roman" w:cs="Times New Roman"/>
          <w:sz w:val="24"/>
          <w:szCs w:val="24"/>
        </w:rPr>
        <w:t xml:space="preserve">, </w:t>
      </w:r>
      <w:r w:rsidR="00B3535B">
        <w:rPr>
          <w:rFonts w:ascii="Times New Roman" w:hAnsi="Times New Roman" w:cs="Times New Roman"/>
          <w:sz w:val="24"/>
          <w:szCs w:val="24"/>
        </w:rPr>
        <w:t>Mr. Carr</w:t>
      </w:r>
      <w:r>
        <w:rPr>
          <w:rFonts w:ascii="Times New Roman" w:hAnsi="Times New Roman" w:cs="Times New Roman"/>
          <w:sz w:val="24"/>
          <w:szCs w:val="24"/>
        </w:rPr>
        <w:t xml:space="preserve"> was already unwell and from this time onwards his health declined and he was often away from his offices and difficult to communicate with. He eventually died at the end of June 2017. The first app</w:t>
      </w:r>
      <w:r w:rsidR="009C5194">
        <w:rPr>
          <w:rFonts w:ascii="Times New Roman" w:hAnsi="Times New Roman" w:cs="Times New Roman"/>
          <w:sz w:val="24"/>
          <w:szCs w:val="24"/>
        </w:rPr>
        <w:t xml:space="preserve">licant averred that as a result he never received copies of the defendant’s plea, the </w:t>
      </w:r>
      <w:r w:rsidR="005A32BA">
        <w:rPr>
          <w:rFonts w:ascii="Times New Roman" w:hAnsi="Times New Roman" w:cs="Times New Roman"/>
          <w:sz w:val="24"/>
          <w:szCs w:val="24"/>
        </w:rPr>
        <w:t>round table</w:t>
      </w:r>
      <w:r w:rsidR="009C5194">
        <w:rPr>
          <w:rFonts w:ascii="Times New Roman" w:hAnsi="Times New Roman" w:cs="Times New Roman"/>
          <w:sz w:val="24"/>
          <w:szCs w:val="24"/>
        </w:rPr>
        <w:t xml:space="preserve"> pre-trial conference minute and the defendant’s summary of evidence. He averred that the first time</w:t>
      </w:r>
      <w:r w:rsidR="00005931">
        <w:rPr>
          <w:rFonts w:ascii="Times New Roman" w:hAnsi="Times New Roman" w:cs="Times New Roman"/>
          <w:sz w:val="24"/>
          <w:szCs w:val="24"/>
        </w:rPr>
        <w:t xml:space="preserve"> he saw</w:t>
      </w:r>
      <w:r w:rsidR="009C5194">
        <w:rPr>
          <w:rFonts w:ascii="Times New Roman" w:hAnsi="Times New Roman" w:cs="Times New Roman"/>
          <w:sz w:val="24"/>
          <w:szCs w:val="24"/>
        </w:rPr>
        <w:t xml:space="preserve"> </w:t>
      </w:r>
      <w:r w:rsidR="004A1ED9">
        <w:rPr>
          <w:rFonts w:ascii="Times New Roman" w:hAnsi="Times New Roman" w:cs="Times New Roman"/>
          <w:sz w:val="24"/>
          <w:szCs w:val="24"/>
        </w:rPr>
        <w:t>t</w:t>
      </w:r>
      <w:r w:rsidR="009C5194">
        <w:rPr>
          <w:rFonts w:ascii="Times New Roman" w:hAnsi="Times New Roman" w:cs="Times New Roman"/>
          <w:sz w:val="24"/>
          <w:szCs w:val="24"/>
        </w:rPr>
        <w:t>he</w:t>
      </w:r>
      <w:r w:rsidR="004A1ED9">
        <w:rPr>
          <w:rFonts w:ascii="Times New Roman" w:hAnsi="Times New Roman" w:cs="Times New Roman"/>
          <w:sz w:val="24"/>
          <w:szCs w:val="24"/>
        </w:rPr>
        <w:t>se papers</w:t>
      </w:r>
      <w:r w:rsidR="009C5194">
        <w:rPr>
          <w:rFonts w:ascii="Times New Roman" w:hAnsi="Times New Roman" w:cs="Times New Roman"/>
          <w:sz w:val="24"/>
          <w:szCs w:val="24"/>
        </w:rPr>
        <w:t xml:space="preserve"> was in August 2017 when he was advised of the trial set down date </w:t>
      </w:r>
      <w:r w:rsidR="00882F22">
        <w:rPr>
          <w:rFonts w:ascii="Times New Roman" w:hAnsi="Times New Roman" w:cs="Times New Roman"/>
          <w:sz w:val="24"/>
          <w:szCs w:val="24"/>
        </w:rPr>
        <w:t>which was</w:t>
      </w:r>
      <w:r w:rsidR="009C5194">
        <w:rPr>
          <w:rFonts w:ascii="Times New Roman" w:hAnsi="Times New Roman" w:cs="Times New Roman"/>
          <w:sz w:val="24"/>
          <w:szCs w:val="24"/>
        </w:rPr>
        <w:t xml:space="preserve"> 11 September 2017</w:t>
      </w:r>
      <w:r w:rsidR="00882F22">
        <w:rPr>
          <w:rFonts w:ascii="Times New Roman" w:hAnsi="Times New Roman" w:cs="Times New Roman"/>
          <w:sz w:val="24"/>
          <w:szCs w:val="24"/>
        </w:rPr>
        <w:t xml:space="preserve"> u</w:t>
      </w:r>
      <w:r w:rsidR="009C5194">
        <w:rPr>
          <w:rFonts w:ascii="Times New Roman" w:hAnsi="Times New Roman" w:cs="Times New Roman"/>
          <w:sz w:val="24"/>
          <w:szCs w:val="24"/>
        </w:rPr>
        <w:t>pon attending the offices of Mr</w:t>
      </w:r>
      <w:r w:rsidR="00882F22">
        <w:rPr>
          <w:rFonts w:ascii="Times New Roman" w:hAnsi="Times New Roman" w:cs="Times New Roman"/>
          <w:sz w:val="24"/>
          <w:szCs w:val="24"/>
        </w:rPr>
        <w:t>.</w:t>
      </w:r>
      <w:r w:rsidR="009C5194">
        <w:rPr>
          <w:rFonts w:ascii="Times New Roman" w:hAnsi="Times New Roman" w:cs="Times New Roman"/>
          <w:sz w:val="24"/>
          <w:szCs w:val="24"/>
        </w:rPr>
        <w:t xml:space="preserve"> </w:t>
      </w:r>
      <w:r w:rsidR="009C5194" w:rsidRPr="00505F94">
        <w:rPr>
          <w:rFonts w:ascii="Times New Roman" w:hAnsi="Times New Roman" w:cs="Times New Roman"/>
          <w:sz w:val="24"/>
          <w:szCs w:val="24"/>
        </w:rPr>
        <w:t>Lane-Mitchell</w:t>
      </w:r>
      <w:r w:rsidR="009C5194">
        <w:rPr>
          <w:rFonts w:ascii="Times New Roman" w:hAnsi="Times New Roman" w:cs="Times New Roman"/>
          <w:sz w:val="24"/>
          <w:szCs w:val="24"/>
        </w:rPr>
        <w:t xml:space="preserve"> of Coghlan, Welsh and Guest who had taken over the handling of the case. On seeing the plea</w:t>
      </w:r>
      <w:r w:rsidR="00882F22">
        <w:rPr>
          <w:rFonts w:ascii="Times New Roman" w:hAnsi="Times New Roman" w:cs="Times New Roman"/>
          <w:sz w:val="24"/>
          <w:szCs w:val="24"/>
        </w:rPr>
        <w:t>,</w:t>
      </w:r>
      <w:r w:rsidR="009C5194">
        <w:rPr>
          <w:rFonts w:ascii="Times New Roman" w:hAnsi="Times New Roman" w:cs="Times New Roman"/>
          <w:sz w:val="24"/>
          <w:szCs w:val="24"/>
        </w:rPr>
        <w:t xml:space="preserve"> he immediately noticed and highlighted some inaccuracies in </w:t>
      </w:r>
      <w:r w:rsidR="004A1ED9">
        <w:rPr>
          <w:rFonts w:ascii="Times New Roman" w:hAnsi="Times New Roman" w:cs="Times New Roman"/>
          <w:sz w:val="24"/>
          <w:szCs w:val="24"/>
        </w:rPr>
        <w:t>it</w:t>
      </w:r>
      <w:r w:rsidR="009C5194">
        <w:rPr>
          <w:rFonts w:ascii="Times New Roman" w:hAnsi="Times New Roman" w:cs="Times New Roman"/>
          <w:sz w:val="24"/>
          <w:szCs w:val="24"/>
        </w:rPr>
        <w:t xml:space="preserve"> because </w:t>
      </w:r>
      <w:r w:rsidR="004A1ED9">
        <w:rPr>
          <w:rFonts w:ascii="Times New Roman" w:hAnsi="Times New Roman" w:cs="Times New Roman"/>
          <w:sz w:val="24"/>
          <w:szCs w:val="24"/>
        </w:rPr>
        <w:t>it</w:t>
      </w:r>
      <w:r w:rsidR="009C5194">
        <w:rPr>
          <w:rFonts w:ascii="Times New Roman" w:hAnsi="Times New Roman" w:cs="Times New Roman"/>
          <w:sz w:val="24"/>
          <w:szCs w:val="24"/>
        </w:rPr>
        <w:t xml:space="preserve"> did not correctly reflect either his or the second defendant’s defence. On that very day of 10 August 2017, their new legal practitioner</w:t>
      </w:r>
      <w:r w:rsidR="00882F22">
        <w:rPr>
          <w:rFonts w:ascii="Times New Roman" w:hAnsi="Times New Roman" w:cs="Times New Roman"/>
          <w:sz w:val="24"/>
          <w:szCs w:val="24"/>
        </w:rPr>
        <w:t>,</w:t>
      </w:r>
      <w:r w:rsidR="009C5194">
        <w:rPr>
          <w:rFonts w:ascii="Times New Roman" w:hAnsi="Times New Roman" w:cs="Times New Roman"/>
          <w:sz w:val="24"/>
          <w:szCs w:val="24"/>
        </w:rPr>
        <w:t xml:space="preserve"> </w:t>
      </w:r>
      <w:r w:rsidR="00882F22">
        <w:rPr>
          <w:rFonts w:ascii="Times New Roman" w:hAnsi="Times New Roman" w:cs="Times New Roman"/>
          <w:sz w:val="24"/>
          <w:szCs w:val="24"/>
        </w:rPr>
        <w:t xml:space="preserve">Mr. </w:t>
      </w:r>
      <w:r w:rsidR="00882F22" w:rsidRPr="00505F94">
        <w:rPr>
          <w:rFonts w:ascii="Times New Roman" w:hAnsi="Times New Roman" w:cs="Times New Roman"/>
          <w:sz w:val="24"/>
          <w:szCs w:val="24"/>
        </w:rPr>
        <w:t>Lane-Mitchell</w:t>
      </w:r>
      <w:r w:rsidR="00882F22">
        <w:rPr>
          <w:rFonts w:ascii="Times New Roman" w:hAnsi="Times New Roman" w:cs="Times New Roman"/>
          <w:sz w:val="24"/>
          <w:szCs w:val="24"/>
        </w:rPr>
        <w:t xml:space="preserve"> </w:t>
      </w:r>
      <w:r w:rsidR="009C5194">
        <w:rPr>
          <w:rFonts w:ascii="Times New Roman" w:hAnsi="Times New Roman" w:cs="Times New Roman"/>
          <w:sz w:val="24"/>
          <w:szCs w:val="24"/>
        </w:rPr>
        <w:t xml:space="preserve">filed and </w:t>
      </w:r>
      <w:r w:rsidR="00882F22">
        <w:rPr>
          <w:rFonts w:ascii="Times New Roman" w:hAnsi="Times New Roman" w:cs="Times New Roman"/>
          <w:sz w:val="24"/>
          <w:szCs w:val="24"/>
        </w:rPr>
        <w:t>served a n</w:t>
      </w:r>
      <w:r w:rsidR="00DA1BFD">
        <w:rPr>
          <w:rFonts w:ascii="Times New Roman" w:hAnsi="Times New Roman" w:cs="Times New Roman"/>
          <w:sz w:val="24"/>
          <w:szCs w:val="24"/>
        </w:rPr>
        <w:t>otice to amend their plea</w:t>
      </w:r>
      <w:r w:rsidR="009C5194">
        <w:rPr>
          <w:rFonts w:ascii="Times New Roman" w:hAnsi="Times New Roman" w:cs="Times New Roman"/>
          <w:sz w:val="24"/>
          <w:szCs w:val="24"/>
        </w:rPr>
        <w:t xml:space="preserve"> and the first applicant’s revised summary of evidence</w:t>
      </w:r>
      <w:r w:rsidR="00882F22">
        <w:rPr>
          <w:rFonts w:ascii="Times New Roman" w:hAnsi="Times New Roman" w:cs="Times New Roman"/>
          <w:sz w:val="24"/>
          <w:szCs w:val="24"/>
        </w:rPr>
        <w:t>,</w:t>
      </w:r>
      <w:r w:rsidR="009C5194">
        <w:rPr>
          <w:rFonts w:ascii="Times New Roman" w:hAnsi="Times New Roman" w:cs="Times New Roman"/>
          <w:sz w:val="24"/>
          <w:szCs w:val="24"/>
        </w:rPr>
        <w:t xml:space="preserve"> but the respondent refus</w:t>
      </w:r>
      <w:r w:rsidR="00882F22">
        <w:rPr>
          <w:rFonts w:ascii="Times New Roman" w:hAnsi="Times New Roman" w:cs="Times New Roman"/>
          <w:sz w:val="24"/>
          <w:szCs w:val="24"/>
        </w:rPr>
        <w:t>ed to consent to the amendments</w:t>
      </w:r>
      <w:r w:rsidR="009C5194">
        <w:rPr>
          <w:rFonts w:ascii="Times New Roman" w:hAnsi="Times New Roman" w:cs="Times New Roman"/>
          <w:sz w:val="24"/>
          <w:szCs w:val="24"/>
        </w:rPr>
        <w:t xml:space="preserve"> thereby prompting the applicants to file the present application.</w:t>
      </w:r>
    </w:p>
    <w:p w:rsidR="009C5194" w:rsidRDefault="009C5194"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applicant averred that the plea in HC 9063/14 needs to be amended because it does not reflect the correct position or properly define the dispute between the part</w:t>
      </w:r>
      <w:r w:rsidR="00100652">
        <w:rPr>
          <w:rFonts w:ascii="Times New Roman" w:hAnsi="Times New Roman" w:cs="Times New Roman"/>
          <w:sz w:val="24"/>
          <w:szCs w:val="24"/>
        </w:rPr>
        <w:t xml:space="preserve">ies. In short </w:t>
      </w:r>
      <w:r w:rsidR="00100652">
        <w:rPr>
          <w:rFonts w:ascii="Times New Roman" w:hAnsi="Times New Roman" w:cs="Times New Roman"/>
          <w:sz w:val="24"/>
          <w:szCs w:val="24"/>
        </w:rPr>
        <w:lastRenderedPageBreak/>
        <w:t>the first applica</w:t>
      </w:r>
      <w:r>
        <w:rPr>
          <w:rFonts w:ascii="Times New Roman" w:hAnsi="Times New Roman" w:cs="Times New Roman"/>
          <w:sz w:val="24"/>
          <w:szCs w:val="24"/>
        </w:rPr>
        <w:t xml:space="preserve">nt averred that this is a dispute solely between himself </w:t>
      </w:r>
      <w:r w:rsidR="005A6D43">
        <w:rPr>
          <w:rFonts w:ascii="Times New Roman" w:hAnsi="Times New Roman" w:cs="Times New Roman"/>
          <w:sz w:val="24"/>
          <w:szCs w:val="24"/>
        </w:rPr>
        <w:t xml:space="preserve">and the respondent </w:t>
      </w:r>
      <w:r w:rsidR="00100652">
        <w:rPr>
          <w:rFonts w:ascii="Times New Roman" w:hAnsi="Times New Roman" w:cs="Times New Roman"/>
          <w:sz w:val="24"/>
          <w:szCs w:val="24"/>
        </w:rPr>
        <w:t>and</w:t>
      </w:r>
      <w:r w:rsidR="005A6D43">
        <w:rPr>
          <w:rFonts w:ascii="Times New Roman" w:hAnsi="Times New Roman" w:cs="Times New Roman"/>
          <w:sz w:val="24"/>
          <w:szCs w:val="24"/>
        </w:rPr>
        <w:t xml:space="preserve"> does not involve the second applicant as is wrongly reflected in the plea filed in HC 9063/14.</w:t>
      </w:r>
    </w:p>
    <w:p w:rsidR="005A6D43" w:rsidRDefault="005A6D43"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averred that the application to amend the defendants’ plea and to amend the summary of evidence is a </w:t>
      </w:r>
      <w:r w:rsidRPr="005A6D43">
        <w:rPr>
          <w:rFonts w:ascii="Times New Roman" w:hAnsi="Times New Roman" w:cs="Times New Roman"/>
          <w:i/>
          <w:sz w:val="24"/>
          <w:szCs w:val="24"/>
        </w:rPr>
        <w:t>bona fide</w:t>
      </w:r>
      <w:r>
        <w:rPr>
          <w:rFonts w:ascii="Times New Roman" w:hAnsi="Times New Roman" w:cs="Times New Roman"/>
          <w:sz w:val="24"/>
          <w:szCs w:val="24"/>
        </w:rPr>
        <w:t xml:space="preserve"> application which was timeously made in the circumstances. He averred that there was a monumental misunderstanding between himself and his former legal practitioner which he is now unfortunately unavailable to explain.</w:t>
      </w:r>
    </w:p>
    <w:p w:rsidR="00990A31" w:rsidRDefault="005A6D43" w:rsidP="00990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Russell Grant Cocksedge, the second applicant’s General Manager and Financial and Operations Director deposed to </w:t>
      </w:r>
      <w:r w:rsidR="00100652">
        <w:rPr>
          <w:rFonts w:ascii="Times New Roman" w:hAnsi="Times New Roman" w:cs="Times New Roman"/>
          <w:sz w:val="24"/>
          <w:szCs w:val="24"/>
        </w:rPr>
        <w:t>the</w:t>
      </w:r>
      <w:r>
        <w:rPr>
          <w:rFonts w:ascii="Times New Roman" w:hAnsi="Times New Roman" w:cs="Times New Roman"/>
          <w:sz w:val="24"/>
          <w:szCs w:val="24"/>
        </w:rPr>
        <w:t xml:space="preserve"> founding affidavit on behalf of the second applicant.</w:t>
      </w:r>
      <w:r w:rsidR="00E27554" w:rsidRPr="00E27554">
        <w:rPr>
          <w:rFonts w:ascii="Times New Roman" w:hAnsi="Times New Roman" w:cs="Times New Roman"/>
          <w:sz w:val="24"/>
          <w:szCs w:val="24"/>
        </w:rPr>
        <w:t xml:space="preserve"> </w:t>
      </w:r>
      <w:r w:rsidR="00E27554">
        <w:rPr>
          <w:rFonts w:ascii="Times New Roman" w:hAnsi="Times New Roman" w:cs="Times New Roman"/>
          <w:sz w:val="24"/>
          <w:szCs w:val="24"/>
        </w:rPr>
        <w:t>He averred that the first time the second applicant became aware of this matter was when it received the respondent’s letter of demand for the refund of the US$149 000.00 on 12 November 2012. On receipt of this letter, Mr Cocksedge contended that he made enquiries with the second applicant’s directors if any had any knowledge of the respondent and his claim to which the first applicant said that the claim involved himself personally and had nothing to do with the second applicant. Mr Cocksedge averred that he then responded to the demand on 16 November 2012 denying that the second applicant had any liability in respect of the alleged claim. He attached the letter in question as annexure H. Mr Cocksedge averred that on 15 January 2013 he received an email from the respondent’s then legal practitioners Muzangaza Mandaza &amp; Tomana repeating the same demand to which he replied again by way of a letter dated 17 January 2013 advising that the second applicant had nothing to do with the respondent’s claim, had not received any funds from the respondent and advised the respondent to make any alleged claim he had against the first applicant. He attached his second letter as annexure J. Mr Cocksedge contended that in October 2014 the respondent issued summons against both the first and the second applicants claiming a refund of the said money. Together with the first applicant, they met with the now late Mr Carr.</w:t>
      </w:r>
      <w:r>
        <w:rPr>
          <w:rFonts w:ascii="Times New Roman" w:hAnsi="Times New Roman" w:cs="Times New Roman"/>
          <w:sz w:val="24"/>
          <w:szCs w:val="24"/>
        </w:rPr>
        <w:t xml:space="preserve"> </w:t>
      </w:r>
      <w:r w:rsidR="006E510A">
        <w:rPr>
          <w:rFonts w:ascii="Times New Roman" w:hAnsi="Times New Roman" w:cs="Times New Roman"/>
          <w:sz w:val="24"/>
          <w:szCs w:val="24"/>
        </w:rPr>
        <w:t>His</w:t>
      </w:r>
      <w:r>
        <w:rPr>
          <w:rFonts w:ascii="Times New Roman" w:hAnsi="Times New Roman" w:cs="Times New Roman"/>
          <w:sz w:val="24"/>
          <w:szCs w:val="24"/>
        </w:rPr>
        <w:t xml:space="preserve"> averments were the same as those of the first applicant about what happened in respect of the instructions that were given to the late Mr </w:t>
      </w:r>
      <w:r w:rsidRPr="00BB02EA">
        <w:rPr>
          <w:rFonts w:ascii="Times New Roman" w:hAnsi="Times New Roman" w:cs="Times New Roman"/>
          <w:sz w:val="24"/>
          <w:szCs w:val="24"/>
        </w:rPr>
        <w:t>Carr</w:t>
      </w:r>
      <w:r w:rsidR="005F5727">
        <w:rPr>
          <w:rFonts w:ascii="Times New Roman" w:hAnsi="Times New Roman" w:cs="Times New Roman"/>
          <w:sz w:val="24"/>
          <w:szCs w:val="24"/>
        </w:rPr>
        <w:t xml:space="preserve"> about the two applicants’ </w:t>
      </w:r>
      <w:r>
        <w:rPr>
          <w:rFonts w:ascii="Times New Roman" w:hAnsi="Times New Roman" w:cs="Times New Roman"/>
          <w:sz w:val="24"/>
          <w:szCs w:val="24"/>
        </w:rPr>
        <w:t>defences.</w:t>
      </w:r>
      <w:r w:rsidR="00990A31" w:rsidRPr="00990A31">
        <w:rPr>
          <w:rFonts w:ascii="Times New Roman" w:hAnsi="Times New Roman" w:cs="Times New Roman"/>
          <w:sz w:val="24"/>
          <w:szCs w:val="24"/>
        </w:rPr>
        <w:t xml:space="preserve"> </w:t>
      </w:r>
      <w:r w:rsidR="00DB2736">
        <w:rPr>
          <w:rFonts w:ascii="Times New Roman" w:hAnsi="Times New Roman" w:cs="Times New Roman"/>
          <w:sz w:val="24"/>
          <w:szCs w:val="24"/>
        </w:rPr>
        <w:t>He averred that i</w:t>
      </w:r>
      <w:r w:rsidR="00990A31">
        <w:rPr>
          <w:rFonts w:ascii="Times New Roman" w:hAnsi="Times New Roman" w:cs="Times New Roman"/>
          <w:sz w:val="24"/>
          <w:szCs w:val="24"/>
        </w:rPr>
        <w:t xml:space="preserve">t was explained that the second applicant knew nothing about the claim and Mr Carr was provided with copies of correspondence attached as annexures H and J to the opposing affidavit. Mr Carr went on to instruct an advocate to draw a plea which plea they later discovered to be inaccurate. He averred that he was unable to explain why there was a misunderstanding by Mr Carr of the second defendant’s defence. He averred that in the absence of Mr Carr this anomaly cannot be explained.  </w:t>
      </w:r>
    </w:p>
    <w:p w:rsidR="005A6D43" w:rsidRDefault="005A6D43"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Andrew Paul Lane Mitchell a legal practitioner of 30 years standing and in practice under Coghlan, Welsh and Guest which firm represents both applicants in this matter filed a supporting affidavit to the applicants’ application. He averred that Mr </w:t>
      </w:r>
      <w:r w:rsidRPr="00BB02EA">
        <w:rPr>
          <w:rFonts w:ascii="Times New Roman" w:hAnsi="Times New Roman" w:cs="Times New Roman"/>
          <w:sz w:val="24"/>
          <w:szCs w:val="24"/>
        </w:rPr>
        <w:t>Carr</w:t>
      </w:r>
      <w:r>
        <w:rPr>
          <w:rFonts w:ascii="Times New Roman" w:hAnsi="Times New Roman" w:cs="Times New Roman"/>
          <w:sz w:val="24"/>
          <w:szCs w:val="24"/>
        </w:rPr>
        <w:t xml:space="preserve"> a legal practitioner of 30 </w:t>
      </w:r>
      <w:r w:rsidR="00BB02EA">
        <w:rPr>
          <w:rFonts w:ascii="Times New Roman" w:hAnsi="Times New Roman" w:cs="Times New Roman"/>
          <w:sz w:val="24"/>
          <w:szCs w:val="24"/>
        </w:rPr>
        <w:t>years’ experience</w:t>
      </w:r>
      <w:r>
        <w:rPr>
          <w:rFonts w:ascii="Times New Roman" w:hAnsi="Times New Roman" w:cs="Times New Roman"/>
          <w:sz w:val="24"/>
          <w:szCs w:val="24"/>
        </w:rPr>
        <w:t xml:space="preserve"> by the time of his death was a conscientious and ethical practitioner who held himself to a high standard. He had the conduct of the main matter from inception until his demise. In the last years of his life, Mr </w:t>
      </w:r>
      <w:r w:rsidRPr="00BB02EA">
        <w:rPr>
          <w:rFonts w:ascii="Times New Roman" w:hAnsi="Times New Roman" w:cs="Times New Roman"/>
          <w:sz w:val="24"/>
          <w:szCs w:val="24"/>
        </w:rPr>
        <w:t>Carr</w:t>
      </w:r>
      <w:r>
        <w:rPr>
          <w:rFonts w:ascii="Times New Roman" w:hAnsi="Times New Roman" w:cs="Times New Roman"/>
          <w:sz w:val="24"/>
          <w:szCs w:val="24"/>
        </w:rPr>
        <w:t xml:space="preserve"> faced chronic health challenges that occasionally affected his fitness and availability for work in the office. It was only after his death that </w:t>
      </w:r>
      <w:r w:rsidRPr="00BB02EA">
        <w:rPr>
          <w:rFonts w:ascii="Times New Roman" w:hAnsi="Times New Roman" w:cs="Times New Roman"/>
          <w:sz w:val="24"/>
          <w:szCs w:val="24"/>
        </w:rPr>
        <w:t>Andrew Paul Lane-Mitchell</w:t>
      </w:r>
      <w:r>
        <w:rPr>
          <w:rFonts w:ascii="Times New Roman" w:hAnsi="Times New Roman" w:cs="Times New Roman"/>
          <w:sz w:val="24"/>
          <w:szCs w:val="24"/>
        </w:rPr>
        <w:t xml:space="preserve"> took over the main matter.</w:t>
      </w:r>
    </w:p>
    <w:p w:rsidR="005A6D43" w:rsidRDefault="005A6D43"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02EA">
        <w:rPr>
          <w:rFonts w:ascii="Times New Roman" w:hAnsi="Times New Roman" w:cs="Times New Roman"/>
          <w:sz w:val="24"/>
          <w:szCs w:val="24"/>
        </w:rPr>
        <w:t>Andrew Paul Lane–</w:t>
      </w:r>
      <w:r w:rsidRPr="00BB02EA">
        <w:rPr>
          <w:rFonts w:ascii="Times New Roman" w:hAnsi="Times New Roman" w:cs="Times New Roman"/>
          <w:sz w:val="24"/>
          <w:szCs w:val="24"/>
        </w:rPr>
        <w:t>Mitchell</w:t>
      </w:r>
      <w:r>
        <w:rPr>
          <w:rFonts w:ascii="Times New Roman" w:hAnsi="Times New Roman" w:cs="Times New Roman"/>
          <w:sz w:val="24"/>
          <w:szCs w:val="24"/>
        </w:rPr>
        <w:t xml:space="preserve"> </w:t>
      </w:r>
      <w:r w:rsidR="00BB02EA">
        <w:rPr>
          <w:rFonts w:ascii="Times New Roman" w:hAnsi="Times New Roman" w:cs="Times New Roman"/>
          <w:sz w:val="24"/>
          <w:szCs w:val="24"/>
        </w:rPr>
        <w:t xml:space="preserve">averred that on reading the file he </w:t>
      </w:r>
      <w:r>
        <w:rPr>
          <w:rFonts w:ascii="Times New Roman" w:hAnsi="Times New Roman" w:cs="Times New Roman"/>
          <w:sz w:val="24"/>
          <w:szCs w:val="24"/>
        </w:rPr>
        <w:t xml:space="preserve">noted that the </w:t>
      </w:r>
      <w:r w:rsidR="00BB02EA">
        <w:rPr>
          <w:rFonts w:ascii="Times New Roman" w:hAnsi="Times New Roman" w:cs="Times New Roman"/>
          <w:sz w:val="24"/>
          <w:szCs w:val="24"/>
        </w:rPr>
        <w:t xml:space="preserve">respondent </w:t>
      </w:r>
      <w:r>
        <w:rPr>
          <w:rFonts w:ascii="Times New Roman" w:hAnsi="Times New Roman" w:cs="Times New Roman"/>
          <w:sz w:val="24"/>
          <w:szCs w:val="24"/>
        </w:rPr>
        <w:t xml:space="preserve">had initially filed a claim against the first applicant and Ms Rowe. Mr </w:t>
      </w:r>
      <w:r w:rsidRPr="00BB02EA">
        <w:rPr>
          <w:rFonts w:ascii="Times New Roman" w:hAnsi="Times New Roman" w:cs="Times New Roman"/>
          <w:sz w:val="24"/>
          <w:szCs w:val="24"/>
        </w:rPr>
        <w:t xml:space="preserve">Carr </w:t>
      </w:r>
      <w:r>
        <w:rPr>
          <w:rFonts w:ascii="Times New Roman" w:hAnsi="Times New Roman" w:cs="Times New Roman"/>
          <w:sz w:val="24"/>
          <w:szCs w:val="24"/>
        </w:rPr>
        <w:t xml:space="preserve">instructed </w:t>
      </w:r>
      <w:r w:rsidR="00BB02EA">
        <w:rPr>
          <w:rFonts w:ascii="Times New Roman" w:hAnsi="Times New Roman" w:cs="Times New Roman"/>
          <w:sz w:val="24"/>
          <w:szCs w:val="24"/>
        </w:rPr>
        <w:t>an advocate</w:t>
      </w:r>
      <w:r>
        <w:rPr>
          <w:rFonts w:ascii="Times New Roman" w:hAnsi="Times New Roman" w:cs="Times New Roman"/>
          <w:sz w:val="24"/>
          <w:szCs w:val="24"/>
        </w:rPr>
        <w:t xml:space="preserve"> who drew a special plea and an exception. The respondent reac</w:t>
      </w:r>
      <w:r w:rsidR="00DB2736">
        <w:rPr>
          <w:rFonts w:ascii="Times New Roman" w:hAnsi="Times New Roman" w:cs="Times New Roman"/>
          <w:sz w:val="24"/>
          <w:szCs w:val="24"/>
        </w:rPr>
        <w:t xml:space="preserve">ted by withdrawing that claim. The respondent </w:t>
      </w:r>
      <w:r>
        <w:rPr>
          <w:rFonts w:ascii="Times New Roman" w:hAnsi="Times New Roman" w:cs="Times New Roman"/>
          <w:sz w:val="24"/>
          <w:szCs w:val="24"/>
        </w:rPr>
        <w:t xml:space="preserve">then brought a further claim against the two applicants. Mr </w:t>
      </w:r>
      <w:r w:rsidRPr="00BB02EA">
        <w:rPr>
          <w:rFonts w:ascii="Times New Roman" w:hAnsi="Times New Roman" w:cs="Times New Roman"/>
          <w:sz w:val="24"/>
          <w:szCs w:val="24"/>
        </w:rPr>
        <w:t>Carr</w:t>
      </w:r>
      <w:r w:rsidRPr="006E510A">
        <w:rPr>
          <w:rFonts w:ascii="Times New Roman" w:hAnsi="Times New Roman" w:cs="Times New Roman"/>
          <w:i/>
          <w:sz w:val="24"/>
          <w:szCs w:val="24"/>
        </w:rPr>
        <w:t xml:space="preserve"> </w:t>
      </w:r>
      <w:r>
        <w:rPr>
          <w:rFonts w:ascii="Times New Roman" w:hAnsi="Times New Roman" w:cs="Times New Roman"/>
          <w:sz w:val="24"/>
          <w:szCs w:val="24"/>
        </w:rPr>
        <w:t xml:space="preserve">instructed </w:t>
      </w:r>
      <w:r w:rsidR="00BB02EA">
        <w:rPr>
          <w:rFonts w:ascii="Times New Roman" w:hAnsi="Times New Roman" w:cs="Times New Roman"/>
          <w:sz w:val="24"/>
          <w:szCs w:val="24"/>
        </w:rPr>
        <w:t>an advocate</w:t>
      </w:r>
      <w:r>
        <w:rPr>
          <w:rFonts w:ascii="Times New Roman" w:hAnsi="Times New Roman" w:cs="Times New Roman"/>
          <w:sz w:val="24"/>
          <w:szCs w:val="24"/>
        </w:rPr>
        <w:t xml:space="preserve"> who drew an exception </w:t>
      </w:r>
      <w:r w:rsidR="00BA6929">
        <w:rPr>
          <w:rFonts w:ascii="Times New Roman" w:hAnsi="Times New Roman" w:cs="Times New Roman"/>
          <w:sz w:val="24"/>
          <w:szCs w:val="24"/>
        </w:rPr>
        <w:t>to that claim also. This was upheld and the claim was</w:t>
      </w:r>
      <w:r w:rsidR="00E6307D">
        <w:rPr>
          <w:rFonts w:ascii="Times New Roman" w:hAnsi="Times New Roman" w:cs="Times New Roman"/>
          <w:sz w:val="24"/>
          <w:szCs w:val="24"/>
        </w:rPr>
        <w:t xml:space="preserve"> struck out. It was only on his</w:t>
      </w:r>
      <w:r w:rsidR="00BA6929">
        <w:rPr>
          <w:rFonts w:ascii="Times New Roman" w:hAnsi="Times New Roman" w:cs="Times New Roman"/>
          <w:sz w:val="24"/>
          <w:szCs w:val="24"/>
        </w:rPr>
        <w:t xml:space="preserve"> third attempt that the respondent filed a claim to which the applicants were able to plead. </w:t>
      </w:r>
      <w:r w:rsidR="00BA6929" w:rsidRPr="00E6307D">
        <w:rPr>
          <w:rFonts w:ascii="Times New Roman" w:hAnsi="Times New Roman" w:cs="Times New Roman"/>
          <w:sz w:val="24"/>
          <w:szCs w:val="24"/>
        </w:rPr>
        <w:t>Andrew Paul Lane-Mitchell</w:t>
      </w:r>
      <w:r w:rsidR="00BA6929">
        <w:rPr>
          <w:rFonts w:ascii="Times New Roman" w:hAnsi="Times New Roman" w:cs="Times New Roman"/>
          <w:sz w:val="24"/>
          <w:szCs w:val="24"/>
        </w:rPr>
        <w:t xml:space="preserve"> averred that he noted from the file that he in</w:t>
      </w:r>
      <w:r w:rsidR="00BC2068">
        <w:rPr>
          <w:rFonts w:ascii="Times New Roman" w:hAnsi="Times New Roman" w:cs="Times New Roman"/>
          <w:sz w:val="24"/>
          <w:szCs w:val="24"/>
        </w:rPr>
        <w:t>h</w:t>
      </w:r>
      <w:r w:rsidR="00BA6929">
        <w:rPr>
          <w:rFonts w:ascii="Times New Roman" w:hAnsi="Times New Roman" w:cs="Times New Roman"/>
          <w:sz w:val="24"/>
          <w:szCs w:val="24"/>
        </w:rPr>
        <w:t xml:space="preserve">erited that Mr </w:t>
      </w:r>
      <w:r w:rsidR="00BC2068" w:rsidRPr="00E6307D">
        <w:rPr>
          <w:rFonts w:ascii="Times New Roman" w:hAnsi="Times New Roman" w:cs="Times New Roman"/>
          <w:sz w:val="24"/>
          <w:szCs w:val="24"/>
        </w:rPr>
        <w:t>Carr</w:t>
      </w:r>
      <w:r w:rsidR="00BC2068">
        <w:rPr>
          <w:rFonts w:ascii="Times New Roman" w:hAnsi="Times New Roman" w:cs="Times New Roman"/>
          <w:sz w:val="24"/>
          <w:szCs w:val="24"/>
        </w:rPr>
        <w:t xml:space="preserve"> instructed </w:t>
      </w:r>
      <w:r w:rsidR="00E6307D">
        <w:rPr>
          <w:rFonts w:ascii="Times New Roman" w:hAnsi="Times New Roman" w:cs="Times New Roman"/>
          <w:sz w:val="24"/>
          <w:szCs w:val="24"/>
        </w:rPr>
        <w:t>an advocate</w:t>
      </w:r>
      <w:r w:rsidR="00BC2068">
        <w:rPr>
          <w:rFonts w:ascii="Times New Roman" w:hAnsi="Times New Roman" w:cs="Times New Roman"/>
          <w:sz w:val="24"/>
          <w:szCs w:val="24"/>
        </w:rPr>
        <w:t xml:space="preserve"> to draw a plea on the terms appearing from</w:t>
      </w:r>
      <w:r w:rsidR="00E6307D">
        <w:rPr>
          <w:rFonts w:ascii="Times New Roman" w:hAnsi="Times New Roman" w:cs="Times New Roman"/>
          <w:sz w:val="24"/>
          <w:szCs w:val="24"/>
        </w:rPr>
        <w:t xml:space="preserve"> the plea filed in HC 9063/14. </w:t>
      </w:r>
      <w:r w:rsidR="00E6307D" w:rsidRPr="00E6307D">
        <w:rPr>
          <w:rFonts w:ascii="Times New Roman" w:hAnsi="Times New Roman" w:cs="Times New Roman"/>
          <w:sz w:val="24"/>
          <w:szCs w:val="24"/>
        </w:rPr>
        <w:t>Andrew Paul Lane-Mitchell</w:t>
      </w:r>
      <w:r w:rsidR="00E6307D">
        <w:rPr>
          <w:rFonts w:ascii="Times New Roman" w:hAnsi="Times New Roman" w:cs="Times New Roman"/>
          <w:sz w:val="24"/>
          <w:szCs w:val="24"/>
        </w:rPr>
        <w:t xml:space="preserve"> averred that t</w:t>
      </w:r>
      <w:r w:rsidR="00BC2068">
        <w:rPr>
          <w:rFonts w:ascii="Times New Roman" w:hAnsi="Times New Roman" w:cs="Times New Roman"/>
          <w:sz w:val="24"/>
          <w:szCs w:val="24"/>
        </w:rPr>
        <w:t xml:space="preserve">he correspondence now annexed to the present application </w:t>
      </w:r>
      <w:r w:rsidR="00D564B8">
        <w:rPr>
          <w:rFonts w:ascii="Times New Roman" w:hAnsi="Times New Roman" w:cs="Times New Roman"/>
          <w:sz w:val="24"/>
          <w:szCs w:val="24"/>
        </w:rPr>
        <w:t xml:space="preserve">by the second applicant </w:t>
      </w:r>
      <w:r w:rsidR="00BC2068">
        <w:rPr>
          <w:rFonts w:ascii="Times New Roman" w:hAnsi="Times New Roman" w:cs="Times New Roman"/>
          <w:sz w:val="24"/>
          <w:szCs w:val="24"/>
        </w:rPr>
        <w:t xml:space="preserve">was omitted from </w:t>
      </w:r>
      <w:r w:rsidR="007B0B77">
        <w:rPr>
          <w:rFonts w:ascii="Times New Roman" w:hAnsi="Times New Roman" w:cs="Times New Roman"/>
          <w:sz w:val="24"/>
          <w:szCs w:val="24"/>
        </w:rPr>
        <w:t xml:space="preserve">the </w:t>
      </w:r>
      <w:r w:rsidR="00E6307D">
        <w:rPr>
          <w:rFonts w:ascii="Times New Roman" w:hAnsi="Times New Roman" w:cs="Times New Roman"/>
          <w:sz w:val="24"/>
          <w:szCs w:val="24"/>
        </w:rPr>
        <w:t>advocate</w:t>
      </w:r>
      <w:r w:rsidR="007B0B77">
        <w:rPr>
          <w:rFonts w:ascii="Times New Roman" w:hAnsi="Times New Roman" w:cs="Times New Roman"/>
          <w:sz w:val="24"/>
          <w:szCs w:val="24"/>
        </w:rPr>
        <w:t>’s brief. A</w:t>
      </w:r>
      <w:r w:rsidR="00BC2068">
        <w:rPr>
          <w:rFonts w:ascii="Times New Roman" w:hAnsi="Times New Roman" w:cs="Times New Roman"/>
          <w:sz w:val="24"/>
          <w:szCs w:val="24"/>
        </w:rPr>
        <w:t>s to the reason why</w:t>
      </w:r>
      <w:r w:rsidR="007B0B77">
        <w:rPr>
          <w:rFonts w:ascii="Times New Roman" w:hAnsi="Times New Roman" w:cs="Times New Roman"/>
          <w:sz w:val="24"/>
          <w:szCs w:val="24"/>
        </w:rPr>
        <w:t xml:space="preserve"> the correspondence was omitted,</w:t>
      </w:r>
      <w:r w:rsidR="00BC2068">
        <w:rPr>
          <w:rFonts w:ascii="Times New Roman" w:hAnsi="Times New Roman" w:cs="Times New Roman"/>
          <w:sz w:val="24"/>
          <w:szCs w:val="24"/>
        </w:rPr>
        <w:t xml:space="preserve"> </w:t>
      </w:r>
      <w:r w:rsidR="00BC2068" w:rsidRPr="007B0B77">
        <w:rPr>
          <w:rFonts w:ascii="Times New Roman" w:hAnsi="Times New Roman" w:cs="Times New Roman"/>
          <w:sz w:val="24"/>
          <w:szCs w:val="24"/>
        </w:rPr>
        <w:t>Andrew Paul Lane-Mitchell</w:t>
      </w:r>
      <w:r w:rsidR="00BC2068">
        <w:rPr>
          <w:rFonts w:ascii="Times New Roman" w:hAnsi="Times New Roman" w:cs="Times New Roman"/>
          <w:sz w:val="24"/>
          <w:szCs w:val="24"/>
        </w:rPr>
        <w:t xml:space="preserve"> averred that he could not comment.</w:t>
      </w:r>
    </w:p>
    <w:p w:rsidR="00BC2068" w:rsidRDefault="00BC2068"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B0B77">
        <w:rPr>
          <w:rFonts w:ascii="Times New Roman" w:hAnsi="Times New Roman" w:cs="Times New Roman"/>
          <w:sz w:val="24"/>
          <w:szCs w:val="24"/>
        </w:rPr>
        <w:t>Andrew Paul Lane-Mitchell</w:t>
      </w:r>
      <w:r>
        <w:rPr>
          <w:rFonts w:ascii="Times New Roman" w:hAnsi="Times New Roman" w:cs="Times New Roman"/>
          <w:sz w:val="24"/>
          <w:szCs w:val="24"/>
        </w:rPr>
        <w:t xml:space="preserve"> averred that the matter proceeded through pre-trial before Mr </w:t>
      </w:r>
      <w:r w:rsidRPr="007B0B77">
        <w:rPr>
          <w:rFonts w:ascii="Times New Roman" w:hAnsi="Times New Roman" w:cs="Times New Roman"/>
          <w:sz w:val="24"/>
          <w:szCs w:val="24"/>
        </w:rPr>
        <w:t>Carr’s</w:t>
      </w:r>
      <w:r>
        <w:rPr>
          <w:rFonts w:ascii="Times New Roman" w:hAnsi="Times New Roman" w:cs="Times New Roman"/>
          <w:sz w:val="24"/>
          <w:szCs w:val="24"/>
        </w:rPr>
        <w:t xml:space="preserve"> death, but was only set down for trial thereafter. This was around the time he </w:t>
      </w:r>
      <w:r w:rsidR="006E510A">
        <w:rPr>
          <w:rFonts w:ascii="Times New Roman" w:hAnsi="Times New Roman" w:cs="Times New Roman"/>
          <w:sz w:val="24"/>
          <w:szCs w:val="24"/>
        </w:rPr>
        <w:t>took</w:t>
      </w:r>
      <w:r>
        <w:rPr>
          <w:rFonts w:ascii="Times New Roman" w:hAnsi="Times New Roman" w:cs="Times New Roman"/>
          <w:sz w:val="24"/>
          <w:szCs w:val="24"/>
        </w:rPr>
        <w:t xml:space="preserve"> over the matter. In order to brief </w:t>
      </w:r>
      <w:r w:rsidR="007B0B77">
        <w:rPr>
          <w:rFonts w:ascii="Times New Roman" w:hAnsi="Times New Roman" w:cs="Times New Roman"/>
          <w:sz w:val="24"/>
          <w:szCs w:val="24"/>
        </w:rPr>
        <w:t>the advocate for</w:t>
      </w:r>
      <w:r>
        <w:rPr>
          <w:rFonts w:ascii="Times New Roman" w:hAnsi="Times New Roman" w:cs="Times New Roman"/>
          <w:sz w:val="24"/>
          <w:szCs w:val="24"/>
        </w:rPr>
        <w:t xml:space="preserve"> trial, </w:t>
      </w:r>
      <w:r w:rsidRPr="007B0B77">
        <w:rPr>
          <w:rFonts w:ascii="Times New Roman" w:hAnsi="Times New Roman" w:cs="Times New Roman"/>
          <w:sz w:val="24"/>
          <w:szCs w:val="24"/>
        </w:rPr>
        <w:t>Andrew Paul Lane-Mitchell</w:t>
      </w:r>
      <w:r>
        <w:rPr>
          <w:rFonts w:ascii="Times New Roman" w:hAnsi="Times New Roman" w:cs="Times New Roman"/>
          <w:sz w:val="24"/>
          <w:szCs w:val="24"/>
        </w:rPr>
        <w:t xml:space="preserve"> averred that he met with the first applicant and the second applicant’s deponent in order to record wit</w:t>
      </w:r>
      <w:r w:rsidR="007B0B77">
        <w:rPr>
          <w:rFonts w:ascii="Times New Roman" w:hAnsi="Times New Roman" w:cs="Times New Roman"/>
          <w:sz w:val="24"/>
          <w:szCs w:val="24"/>
        </w:rPr>
        <w:t xml:space="preserve">ness statements and prepare them </w:t>
      </w:r>
      <w:r>
        <w:rPr>
          <w:rFonts w:ascii="Times New Roman" w:hAnsi="Times New Roman" w:cs="Times New Roman"/>
          <w:sz w:val="24"/>
          <w:szCs w:val="24"/>
        </w:rPr>
        <w:t xml:space="preserve">for trial. He averred that it was in the process that he noted that their instructions were at odds with the plea. He showed them the plea and sought an explanation, but they were unable to give one because they were convinced they had made themselves clear in their instructions to Mr </w:t>
      </w:r>
      <w:r w:rsidRPr="007B0B77">
        <w:rPr>
          <w:rFonts w:ascii="Times New Roman" w:hAnsi="Times New Roman" w:cs="Times New Roman"/>
          <w:sz w:val="24"/>
          <w:szCs w:val="24"/>
        </w:rPr>
        <w:t>Carr.</w:t>
      </w:r>
    </w:p>
    <w:p w:rsidR="00BC2068" w:rsidRDefault="00BC2068"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60B21">
        <w:rPr>
          <w:rFonts w:ascii="Times New Roman" w:hAnsi="Times New Roman" w:cs="Times New Roman"/>
          <w:sz w:val="24"/>
          <w:szCs w:val="24"/>
        </w:rPr>
        <w:t xml:space="preserve">Andrew </w:t>
      </w:r>
      <w:r w:rsidR="006E510A" w:rsidRPr="00660B21">
        <w:rPr>
          <w:rFonts w:ascii="Times New Roman" w:hAnsi="Times New Roman" w:cs="Times New Roman"/>
          <w:sz w:val="24"/>
          <w:szCs w:val="24"/>
        </w:rPr>
        <w:t>P</w:t>
      </w:r>
      <w:r w:rsidRPr="00660B21">
        <w:rPr>
          <w:rFonts w:ascii="Times New Roman" w:hAnsi="Times New Roman" w:cs="Times New Roman"/>
          <w:sz w:val="24"/>
          <w:szCs w:val="24"/>
        </w:rPr>
        <w:t>aul L</w:t>
      </w:r>
      <w:r w:rsidR="006E510A" w:rsidRPr="00660B21">
        <w:rPr>
          <w:rFonts w:ascii="Times New Roman" w:hAnsi="Times New Roman" w:cs="Times New Roman"/>
          <w:sz w:val="24"/>
          <w:szCs w:val="24"/>
        </w:rPr>
        <w:t>a</w:t>
      </w:r>
      <w:r w:rsidRPr="00660B21">
        <w:rPr>
          <w:rFonts w:ascii="Times New Roman" w:hAnsi="Times New Roman" w:cs="Times New Roman"/>
          <w:sz w:val="24"/>
          <w:szCs w:val="24"/>
        </w:rPr>
        <w:t>ne-Mitchell</w:t>
      </w:r>
      <w:r>
        <w:rPr>
          <w:rFonts w:ascii="Times New Roman" w:hAnsi="Times New Roman" w:cs="Times New Roman"/>
          <w:sz w:val="24"/>
          <w:szCs w:val="24"/>
        </w:rPr>
        <w:t xml:space="preserve"> averred that in light of this </w:t>
      </w:r>
      <w:r w:rsidR="006E510A">
        <w:rPr>
          <w:rFonts w:ascii="Times New Roman" w:hAnsi="Times New Roman" w:cs="Times New Roman"/>
          <w:sz w:val="24"/>
          <w:szCs w:val="24"/>
        </w:rPr>
        <w:t>unusual</w:t>
      </w:r>
      <w:r>
        <w:rPr>
          <w:rFonts w:ascii="Times New Roman" w:hAnsi="Times New Roman" w:cs="Times New Roman"/>
          <w:sz w:val="24"/>
          <w:szCs w:val="24"/>
        </w:rPr>
        <w:t xml:space="preserve"> development, </w:t>
      </w:r>
      <w:r w:rsidR="003D30D6">
        <w:rPr>
          <w:rFonts w:ascii="Times New Roman" w:hAnsi="Times New Roman" w:cs="Times New Roman"/>
          <w:sz w:val="24"/>
          <w:szCs w:val="24"/>
        </w:rPr>
        <w:t>h</w:t>
      </w:r>
      <w:r>
        <w:rPr>
          <w:rFonts w:ascii="Times New Roman" w:hAnsi="Times New Roman" w:cs="Times New Roman"/>
          <w:sz w:val="24"/>
          <w:szCs w:val="24"/>
        </w:rPr>
        <w:t xml:space="preserve">e </w:t>
      </w:r>
      <w:r w:rsidR="003D30D6">
        <w:rPr>
          <w:rFonts w:ascii="Times New Roman" w:hAnsi="Times New Roman" w:cs="Times New Roman"/>
          <w:sz w:val="24"/>
          <w:szCs w:val="24"/>
        </w:rPr>
        <w:t xml:space="preserve">briefed </w:t>
      </w:r>
      <w:r w:rsidR="00660B21">
        <w:rPr>
          <w:rFonts w:ascii="Times New Roman" w:hAnsi="Times New Roman" w:cs="Times New Roman"/>
          <w:sz w:val="24"/>
          <w:szCs w:val="24"/>
        </w:rPr>
        <w:t>the advocate</w:t>
      </w:r>
      <w:r w:rsidR="003D30D6">
        <w:rPr>
          <w:rFonts w:ascii="Times New Roman" w:hAnsi="Times New Roman" w:cs="Times New Roman"/>
          <w:sz w:val="24"/>
          <w:szCs w:val="24"/>
        </w:rPr>
        <w:t xml:space="preserve"> who had drawn the plea</w:t>
      </w:r>
      <w:r w:rsidR="00660B21">
        <w:rPr>
          <w:rFonts w:ascii="Times New Roman" w:hAnsi="Times New Roman" w:cs="Times New Roman"/>
          <w:sz w:val="24"/>
          <w:szCs w:val="24"/>
        </w:rPr>
        <w:t>.</w:t>
      </w:r>
      <w:r w:rsidR="003D30D6">
        <w:rPr>
          <w:rFonts w:ascii="Times New Roman" w:hAnsi="Times New Roman" w:cs="Times New Roman"/>
          <w:sz w:val="24"/>
          <w:szCs w:val="24"/>
        </w:rPr>
        <w:t xml:space="preserve"> </w:t>
      </w:r>
      <w:r w:rsidR="00660B21">
        <w:rPr>
          <w:rFonts w:ascii="Times New Roman" w:hAnsi="Times New Roman" w:cs="Times New Roman"/>
          <w:sz w:val="24"/>
          <w:szCs w:val="24"/>
        </w:rPr>
        <w:t>Th</w:t>
      </w:r>
      <w:r w:rsidR="003D30D6">
        <w:rPr>
          <w:rFonts w:ascii="Times New Roman" w:hAnsi="Times New Roman" w:cs="Times New Roman"/>
          <w:sz w:val="24"/>
          <w:szCs w:val="24"/>
        </w:rPr>
        <w:t>e</w:t>
      </w:r>
      <w:r w:rsidR="00660B21">
        <w:rPr>
          <w:rFonts w:ascii="Times New Roman" w:hAnsi="Times New Roman" w:cs="Times New Roman"/>
          <w:sz w:val="24"/>
          <w:szCs w:val="24"/>
        </w:rPr>
        <w:t xml:space="preserve"> advocate</w:t>
      </w:r>
      <w:r w:rsidR="003D30D6">
        <w:rPr>
          <w:rFonts w:ascii="Times New Roman" w:hAnsi="Times New Roman" w:cs="Times New Roman"/>
          <w:sz w:val="24"/>
          <w:szCs w:val="24"/>
        </w:rPr>
        <w:t xml:space="preserve"> too, was unable to explain the anomaly. He had never discussed the matter with the first applicant or Mr Cock</w:t>
      </w:r>
      <w:r w:rsidR="00660B21">
        <w:rPr>
          <w:rFonts w:ascii="Times New Roman" w:hAnsi="Times New Roman" w:cs="Times New Roman"/>
          <w:sz w:val="24"/>
          <w:szCs w:val="24"/>
        </w:rPr>
        <w:t>sedge and so knew even less than</w:t>
      </w:r>
      <w:r w:rsidR="003D30D6">
        <w:rPr>
          <w:rFonts w:ascii="Times New Roman" w:hAnsi="Times New Roman" w:cs="Times New Roman"/>
          <w:sz w:val="24"/>
          <w:szCs w:val="24"/>
        </w:rPr>
        <w:t xml:space="preserve"> </w:t>
      </w:r>
      <w:r w:rsidR="003D30D6" w:rsidRPr="00660B21">
        <w:rPr>
          <w:rFonts w:ascii="Times New Roman" w:hAnsi="Times New Roman" w:cs="Times New Roman"/>
          <w:sz w:val="24"/>
          <w:szCs w:val="24"/>
        </w:rPr>
        <w:t>Andrew Paul Lane-Mitchell</w:t>
      </w:r>
      <w:r w:rsidR="003D30D6">
        <w:rPr>
          <w:rFonts w:ascii="Times New Roman" w:hAnsi="Times New Roman" w:cs="Times New Roman"/>
          <w:sz w:val="24"/>
          <w:szCs w:val="24"/>
        </w:rPr>
        <w:t xml:space="preserve">. </w:t>
      </w:r>
      <w:r w:rsidR="003D30D6" w:rsidRPr="00660B21">
        <w:rPr>
          <w:rFonts w:ascii="Times New Roman" w:hAnsi="Times New Roman" w:cs="Times New Roman"/>
          <w:sz w:val="24"/>
          <w:szCs w:val="24"/>
        </w:rPr>
        <w:t>Andrew Paul Lane-Mitchell</w:t>
      </w:r>
      <w:r w:rsidR="003D30D6" w:rsidRPr="006E510A">
        <w:rPr>
          <w:rFonts w:ascii="Times New Roman" w:hAnsi="Times New Roman" w:cs="Times New Roman"/>
          <w:i/>
          <w:sz w:val="24"/>
          <w:szCs w:val="24"/>
        </w:rPr>
        <w:t xml:space="preserve"> </w:t>
      </w:r>
      <w:r w:rsidR="003D30D6">
        <w:rPr>
          <w:rFonts w:ascii="Times New Roman" w:hAnsi="Times New Roman" w:cs="Times New Roman"/>
          <w:sz w:val="24"/>
          <w:szCs w:val="24"/>
        </w:rPr>
        <w:t xml:space="preserve">averred that </w:t>
      </w:r>
      <w:r w:rsidR="003D30D6">
        <w:rPr>
          <w:rFonts w:ascii="Times New Roman" w:hAnsi="Times New Roman" w:cs="Times New Roman"/>
          <w:sz w:val="24"/>
          <w:szCs w:val="24"/>
        </w:rPr>
        <w:lastRenderedPageBreak/>
        <w:t xml:space="preserve">the pleadings do not reflect the full reality of the </w:t>
      </w:r>
      <w:r w:rsidR="00D564B8">
        <w:rPr>
          <w:rFonts w:ascii="Times New Roman" w:hAnsi="Times New Roman" w:cs="Times New Roman"/>
          <w:sz w:val="24"/>
          <w:szCs w:val="24"/>
        </w:rPr>
        <w:t>applic</w:t>
      </w:r>
      <w:r w:rsidR="003D30D6">
        <w:rPr>
          <w:rFonts w:ascii="Times New Roman" w:hAnsi="Times New Roman" w:cs="Times New Roman"/>
          <w:sz w:val="24"/>
          <w:szCs w:val="24"/>
        </w:rPr>
        <w:t>ants</w:t>
      </w:r>
      <w:r w:rsidR="00660B21">
        <w:rPr>
          <w:rFonts w:ascii="Times New Roman" w:hAnsi="Times New Roman" w:cs="Times New Roman"/>
          <w:sz w:val="24"/>
          <w:szCs w:val="24"/>
        </w:rPr>
        <w:t>’</w:t>
      </w:r>
      <w:r w:rsidR="003D30D6">
        <w:rPr>
          <w:rFonts w:ascii="Times New Roman" w:hAnsi="Times New Roman" w:cs="Times New Roman"/>
          <w:sz w:val="24"/>
          <w:szCs w:val="24"/>
        </w:rPr>
        <w:t xml:space="preserve"> defence and ought to be amended. He averred that the source of </w:t>
      </w:r>
      <w:r w:rsidR="006E510A">
        <w:rPr>
          <w:rFonts w:ascii="Times New Roman" w:hAnsi="Times New Roman" w:cs="Times New Roman"/>
          <w:sz w:val="24"/>
          <w:szCs w:val="24"/>
        </w:rPr>
        <w:t>M</w:t>
      </w:r>
      <w:r w:rsidR="003D30D6">
        <w:rPr>
          <w:rFonts w:ascii="Times New Roman" w:hAnsi="Times New Roman" w:cs="Times New Roman"/>
          <w:sz w:val="24"/>
          <w:szCs w:val="24"/>
        </w:rPr>
        <w:t xml:space="preserve">r </w:t>
      </w:r>
      <w:r w:rsidR="003D30D6" w:rsidRPr="00660B21">
        <w:rPr>
          <w:rFonts w:ascii="Times New Roman" w:hAnsi="Times New Roman" w:cs="Times New Roman"/>
          <w:sz w:val="24"/>
          <w:szCs w:val="24"/>
        </w:rPr>
        <w:t>Carr’s</w:t>
      </w:r>
      <w:r w:rsidR="003D30D6">
        <w:rPr>
          <w:rFonts w:ascii="Times New Roman" w:hAnsi="Times New Roman" w:cs="Times New Roman"/>
          <w:sz w:val="24"/>
          <w:szCs w:val="24"/>
        </w:rPr>
        <w:t xml:space="preserve"> error remains mysterious and it is that error </w:t>
      </w:r>
      <w:r w:rsidR="00660B21">
        <w:rPr>
          <w:rFonts w:ascii="Times New Roman" w:hAnsi="Times New Roman" w:cs="Times New Roman"/>
          <w:sz w:val="24"/>
          <w:szCs w:val="24"/>
        </w:rPr>
        <w:t xml:space="preserve">that accounts for the </w:t>
      </w:r>
      <w:r w:rsidR="00C16B16">
        <w:rPr>
          <w:rFonts w:ascii="Times New Roman" w:hAnsi="Times New Roman" w:cs="Times New Roman"/>
          <w:sz w:val="24"/>
          <w:szCs w:val="24"/>
        </w:rPr>
        <w:t>applic</w:t>
      </w:r>
      <w:r w:rsidR="00660B21">
        <w:rPr>
          <w:rFonts w:ascii="Times New Roman" w:hAnsi="Times New Roman" w:cs="Times New Roman"/>
          <w:sz w:val="24"/>
          <w:szCs w:val="24"/>
        </w:rPr>
        <w:t>ant</w:t>
      </w:r>
      <w:r w:rsidR="003D30D6">
        <w:rPr>
          <w:rFonts w:ascii="Times New Roman" w:hAnsi="Times New Roman" w:cs="Times New Roman"/>
          <w:sz w:val="24"/>
          <w:szCs w:val="24"/>
        </w:rPr>
        <w:t>s</w:t>
      </w:r>
      <w:r w:rsidR="00660B21">
        <w:rPr>
          <w:rFonts w:ascii="Times New Roman" w:hAnsi="Times New Roman" w:cs="Times New Roman"/>
          <w:sz w:val="24"/>
          <w:szCs w:val="24"/>
        </w:rPr>
        <w:t>’</w:t>
      </w:r>
      <w:r w:rsidR="003D30D6">
        <w:rPr>
          <w:rFonts w:ascii="Times New Roman" w:hAnsi="Times New Roman" w:cs="Times New Roman"/>
          <w:sz w:val="24"/>
          <w:szCs w:val="24"/>
        </w:rPr>
        <w:t xml:space="preserve"> plea not refle</w:t>
      </w:r>
      <w:r w:rsidR="00660B21">
        <w:rPr>
          <w:rFonts w:ascii="Times New Roman" w:hAnsi="Times New Roman" w:cs="Times New Roman"/>
          <w:sz w:val="24"/>
          <w:szCs w:val="24"/>
        </w:rPr>
        <w:t>cting the facts of the matter. He averred that i</w:t>
      </w:r>
      <w:r w:rsidR="003D30D6">
        <w:rPr>
          <w:rFonts w:ascii="Times New Roman" w:hAnsi="Times New Roman" w:cs="Times New Roman"/>
          <w:sz w:val="24"/>
          <w:szCs w:val="24"/>
        </w:rPr>
        <w:t xml:space="preserve">t is on that basis that the </w:t>
      </w:r>
      <w:r w:rsidR="00C16B16">
        <w:rPr>
          <w:rFonts w:ascii="Times New Roman" w:hAnsi="Times New Roman" w:cs="Times New Roman"/>
          <w:sz w:val="24"/>
          <w:szCs w:val="24"/>
        </w:rPr>
        <w:t>applic</w:t>
      </w:r>
      <w:r w:rsidR="003D30D6">
        <w:rPr>
          <w:rFonts w:ascii="Times New Roman" w:hAnsi="Times New Roman" w:cs="Times New Roman"/>
          <w:sz w:val="24"/>
          <w:szCs w:val="24"/>
        </w:rPr>
        <w:t>ants seek to amend their pleas.</w:t>
      </w:r>
    </w:p>
    <w:p w:rsidR="003D30D6" w:rsidRDefault="00161561"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opposing affidavit, t</w:t>
      </w:r>
      <w:r w:rsidR="003D30D6">
        <w:rPr>
          <w:rFonts w:ascii="Times New Roman" w:hAnsi="Times New Roman" w:cs="Times New Roman"/>
          <w:sz w:val="24"/>
          <w:szCs w:val="24"/>
        </w:rPr>
        <w:t>he respondent contended that this application was but</w:t>
      </w:r>
      <w:r>
        <w:rPr>
          <w:rFonts w:ascii="Times New Roman" w:hAnsi="Times New Roman" w:cs="Times New Roman"/>
          <w:sz w:val="24"/>
          <w:szCs w:val="24"/>
        </w:rPr>
        <w:t xml:space="preserve"> a petition to withdraw admis</w:t>
      </w:r>
      <w:r w:rsidR="003D30D6">
        <w:rPr>
          <w:rFonts w:ascii="Times New Roman" w:hAnsi="Times New Roman" w:cs="Times New Roman"/>
          <w:sz w:val="24"/>
          <w:szCs w:val="24"/>
        </w:rPr>
        <w:t>s</w:t>
      </w:r>
      <w:r>
        <w:rPr>
          <w:rFonts w:ascii="Times New Roman" w:hAnsi="Times New Roman" w:cs="Times New Roman"/>
          <w:sz w:val="24"/>
          <w:szCs w:val="24"/>
        </w:rPr>
        <w:t>ions</w:t>
      </w:r>
      <w:r w:rsidR="003D30D6">
        <w:rPr>
          <w:rFonts w:ascii="Times New Roman" w:hAnsi="Times New Roman" w:cs="Times New Roman"/>
          <w:sz w:val="24"/>
          <w:szCs w:val="24"/>
        </w:rPr>
        <w:t>. He averred that the petition was inordinately late</w:t>
      </w:r>
      <w:r w:rsidR="00FA0EBA">
        <w:rPr>
          <w:rFonts w:ascii="Times New Roman" w:hAnsi="Times New Roman" w:cs="Times New Roman"/>
          <w:sz w:val="24"/>
          <w:szCs w:val="24"/>
        </w:rPr>
        <w:t xml:space="preserve">, </w:t>
      </w:r>
      <w:r>
        <w:rPr>
          <w:rFonts w:ascii="Times New Roman" w:hAnsi="Times New Roman" w:cs="Times New Roman"/>
          <w:i/>
          <w:sz w:val="24"/>
          <w:szCs w:val="24"/>
        </w:rPr>
        <w:t>ma</w:t>
      </w:r>
      <w:r w:rsidR="00FA0EBA" w:rsidRPr="006E510A">
        <w:rPr>
          <w:rFonts w:ascii="Times New Roman" w:hAnsi="Times New Roman" w:cs="Times New Roman"/>
          <w:i/>
          <w:sz w:val="24"/>
          <w:szCs w:val="24"/>
        </w:rPr>
        <w:t>la-fide</w:t>
      </w:r>
      <w:r w:rsidR="00FA0EBA">
        <w:rPr>
          <w:rFonts w:ascii="Times New Roman" w:hAnsi="Times New Roman" w:cs="Times New Roman"/>
          <w:sz w:val="24"/>
          <w:szCs w:val="24"/>
        </w:rPr>
        <w:t>, irregular at law and ought to be dismissed with costs on a higher scale. He averred that the applican</w:t>
      </w:r>
      <w:r>
        <w:rPr>
          <w:rFonts w:ascii="Times New Roman" w:hAnsi="Times New Roman" w:cs="Times New Roman"/>
          <w:sz w:val="24"/>
          <w:szCs w:val="24"/>
        </w:rPr>
        <w:t>ts had</w:t>
      </w:r>
      <w:r w:rsidR="00FA0EBA">
        <w:rPr>
          <w:rFonts w:ascii="Times New Roman" w:hAnsi="Times New Roman" w:cs="Times New Roman"/>
          <w:sz w:val="24"/>
          <w:szCs w:val="24"/>
        </w:rPr>
        <w:t xml:space="preserve"> not satisfactorily explained why they entered the confessionary plea which they now s</w:t>
      </w:r>
      <w:r>
        <w:rPr>
          <w:rFonts w:ascii="Times New Roman" w:hAnsi="Times New Roman" w:cs="Times New Roman"/>
          <w:sz w:val="24"/>
          <w:szCs w:val="24"/>
        </w:rPr>
        <w:t>ought to resile from. He averred that t</w:t>
      </w:r>
      <w:r w:rsidR="00FA0EBA">
        <w:rPr>
          <w:rFonts w:ascii="Times New Roman" w:hAnsi="Times New Roman" w:cs="Times New Roman"/>
          <w:sz w:val="24"/>
          <w:szCs w:val="24"/>
        </w:rPr>
        <w:t xml:space="preserve">he plea was made under the hand of their legal practitioners, a circumstance which demonstrates that the said plea </w:t>
      </w:r>
      <w:r>
        <w:rPr>
          <w:rFonts w:ascii="Times New Roman" w:hAnsi="Times New Roman" w:cs="Times New Roman"/>
          <w:sz w:val="24"/>
          <w:szCs w:val="24"/>
        </w:rPr>
        <w:t xml:space="preserve">was </w:t>
      </w:r>
      <w:r w:rsidR="00FA0EBA">
        <w:rPr>
          <w:rFonts w:ascii="Times New Roman" w:hAnsi="Times New Roman" w:cs="Times New Roman"/>
          <w:sz w:val="24"/>
          <w:szCs w:val="24"/>
        </w:rPr>
        <w:t xml:space="preserve">settled </w:t>
      </w:r>
      <w:r>
        <w:rPr>
          <w:rFonts w:ascii="Times New Roman" w:hAnsi="Times New Roman" w:cs="Times New Roman"/>
          <w:sz w:val="24"/>
          <w:szCs w:val="24"/>
        </w:rPr>
        <w:t xml:space="preserve">for </w:t>
      </w:r>
      <w:r w:rsidR="00FA0EBA">
        <w:rPr>
          <w:rFonts w:ascii="Times New Roman" w:hAnsi="Times New Roman" w:cs="Times New Roman"/>
          <w:sz w:val="24"/>
          <w:szCs w:val="24"/>
        </w:rPr>
        <w:t>after the provision of legal advice. He averred that it is quite incredible for anyone to believe that the applicants did not review or enquire about any of the pleadings filed on their behalf from the day they gave instructions in 2014 up to the eve of the trial in August 2017. He averred that this demonstrates</w:t>
      </w:r>
      <w:r w:rsidR="00C76330">
        <w:rPr>
          <w:rFonts w:ascii="Times New Roman" w:hAnsi="Times New Roman" w:cs="Times New Roman"/>
          <w:sz w:val="24"/>
          <w:szCs w:val="24"/>
        </w:rPr>
        <w:t xml:space="preserve"> a lack of diligence or care that cannot inspire this court to grant leave to amend the alleged erroneous pleading. The respondent av</w:t>
      </w:r>
      <w:r>
        <w:rPr>
          <w:rFonts w:ascii="Times New Roman" w:hAnsi="Times New Roman" w:cs="Times New Roman"/>
          <w:sz w:val="24"/>
          <w:szCs w:val="24"/>
        </w:rPr>
        <w:t>erred that the inordinate delay and</w:t>
      </w:r>
      <w:r w:rsidR="00C76330">
        <w:rPr>
          <w:rFonts w:ascii="Times New Roman" w:hAnsi="Times New Roman" w:cs="Times New Roman"/>
          <w:sz w:val="24"/>
          <w:szCs w:val="24"/>
        </w:rPr>
        <w:t xml:space="preserve"> the lack of any cogent explanation for such delay le</w:t>
      </w:r>
      <w:r>
        <w:rPr>
          <w:rFonts w:ascii="Times New Roman" w:hAnsi="Times New Roman" w:cs="Times New Roman"/>
          <w:sz w:val="24"/>
          <w:szCs w:val="24"/>
        </w:rPr>
        <w:t>ad</w:t>
      </w:r>
      <w:r w:rsidR="00C76330">
        <w:rPr>
          <w:rFonts w:ascii="Times New Roman" w:hAnsi="Times New Roman" w:cs="Times New Roman"/>
          <w:sz w:val="24"/>
          <w:szCs w:val="24"/>
        </w:rPr>
        <w:t xml:space="preserve"> to the conclusion that this application is </w:t>
      </w:r>
      <w:r w:rsidR="00C76330" w:rsidRPr="006E510A">
        <w:rPr>
          <w:rFonts w:ascii="Times New Roman" w:hAnsi="Times New Roman" w:cs="Times New Roman"/>
          <w:i/>
          <w:sz w:val="24"/>
          <w:szCs w:val="24"/>
        </w:rPr>
        <w:t>mala fide</w:t>
      </w:r>
      <w:r w:rsidR="00C76330">
        <w:rPr>
          <w:rFonts w:ascii="Times New Roman" w:hAnsi="Times New Roman" w:cs="Times New Roman"/>
          <w:sz w:val="24"/>
          <w:szCs w:val="24"/>
        </w:rPr>
        <w:t xml:space="preserve">. He further averred that he finds it difficult to accept that the late Mr </w:t>
      </w:r>
      <w:r w:rsidR="00C76330" w:rsidRPr="00161561">
        <w:rPr>
          <w:rFonts w:ascii="Times New Roman" w:hAnsi="Times New Roman" w:cs="Times New Roman"/>
          <w:sz w:val="24"/>
          <w:szCs w:val="24"/>
        </w:rPr>
        <w:t>Carr</w:t>
      </w:r>
      <w:r w:rsidR="00C76330" w:rsidRPr="00C76330">
        <w:rPr>
          <w:rFonts w:ascii="Times New Roman" w:hAnsi="Times New Roman" w:cs="Times New Roman"/>
          <w:i/>
          <w:sz w:val="24"/>
          <w:szCs w:val="24"/>
        </w:rPr>
        <w:t xml:space="preserve"> </w:t>
      </w:r>
      <w:r>
        <w:rPr>
          <w:rFonts w:ascii="Times New Roman" w:hAnsi="Times New Roman" w:cs="Times New Roman"/>
          <w:sz w:val="24"/>
          <w:szCs w:val="24"/>
        </w:rPr>
        <w:t>such a well-</w:t>
      </w:r>
      <w:r w:rsidR="00C76330">
        <w:rPr>
          <w:rFonts w:ascii="Times New Roman" w:hAnsi="Times New Roman" w:cs="Times New Roman"/>
          <w:sz w:val="24"/>
          <w:szCs w:val="24"/>
        </w:rPr>
        <w:t xml:space="preserve">regarded, experienced and respected legal practitioner could have made a manifestly rudimentary error in </w:t>
      </w:r>
      <w:r>
        <w:rPr>
          <w:rFonts w:ascii="Times New Roman" w:hAnsi="Times New Roman" w:cs="Times New Roman"/>
          <w:sz w:val="24"/>
          <w:szCs w:val="24"/>
        </w:rPr>
        <w:t>filing a plea tota</w:t>
      </w:r>
      <w:r w:rsidR="00C76330">
        <w:rPr>
          <w:rFonts w:ascii="Times New Roman" w:hAnsi="Times New Roman" w:cs="Times New Roman"/>
          <w:sz w:val="24"/>
          <w:szCs w:val="24"/>
        </w:rPr>
        <w:t>lly divorced from his instructi</w:t>
      </w:r>
      <w:r>
        <w:rPr>
          <w:rFonts w:ascii="Times New Roman" w:hAnsi="Times New Roman" w:cs="Times New Roman"/>
          <w:sz w:val="24"/>
          <w:szCs w:val="24"/>
        </w:rPr>
        <w:t>on</w:t>
      </w:r>
      <w:r w:rsidR="00C76330">
        <w:rPr>
          <w:rFonts w:ascii="Times New Roman" w:hAnsi="Times New Roman" w:cs="Times New Roman"/>
          <w:sz w:val="24"/>
          <w:szCs w:val="24"/>
        </w:rPr>
        <w:t>s and thereafter concoct facts and file a summary of evidence not in keeping with anything he was told by his clients.</w:t>
      </w:r>
    </w:p>
    <w:p w:rsidR="009569CC" w:rsidRDefault="00C76330"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averred that </w:t>
      </w:r>
      <w:r w:rsidR="009569CC">
        <w:rPr>
          <w:rFonts w:ascii="Times New Roman" w:hAnsi="Times New Roman" w:cs="Times New Roman"/>
          <w:sz w:val="24"/>
          <w:szCs w:val="24"/>
        </w:rPr>
        <w:t>the applicants having attended the pre-trial conference</w:t>
      </w:r>
      <w:r w:rsidR="00BD41FA">
        <w:rPr>
          <w:rFonts w:ascii="Times New Roman" w:hAnsi="Times New Roman" w:cs="Times New Roman"/>
          <w:sz w:val="24"/>
          <w:szCs w:val="24"/>
        </w:rPr>
        <w:t>,</w:t>
      </w:r>
      <w:r w:rsidR="005A1F79">
        <w:rPr>
          <w:rFonts w:ascii="Times New Roman" w:hAnsi="Times New Roman" w:cs="Times New Roman"/>
          <w:sz w:val="24"/>
          <w:szCs w:val="24"/>
        </w:rPr>
        <w:t xml:space="preserve"> he found</w:t>
      </w:r>
      <w:r w:rsidR="009569CC">
        <w:rPr>
          <w:rFonts w:ascii="Times New Roman" w:hAnsi="Times New Roman" w:cs="Times New Roman"/>
          <w:sz w:val="24"/>
          <w:szCs w:val="24"/>
        </w:rPr>
        <w:t xml:space="preserve"> it laughable that the</w:t>
      </w:r>
      <w:r w:rsidR="00461078">
        <w:rPr>
          <w:rFonts w:ascii="Times New Roman" w:hAnsi="Times New Roman" w:cs="Times New Roman"/>
          <w:sz w:val="24"/>
          <w:szCs w:val="24"/>
        </w:rPr>
        <w:t xml:space="preserve"> applicants now seek to feign</w:t>
      </w:r>
      <w:r w:rsidR="009569CC">
        <w:rPr>
          <w:rFonts w:ascii="Times New Roman" w:hAnsi="Times New Roman" w:cs="Times New Roman"/>
          <w:sz w:val="24"/>
          <w:szCs w:val="24"/>
        </w:rPr>
        <w:t xml:space="preserve"> ignorance of their own plea and summary of evidence. He averred that if there was any error such would have been realised by any diligent litigant much earlier or at the very least during the pre-trial conference. The respondent averred that the only reas</w:t>
      </w:r>
      <w:r w:rsidR="00C16B16">
        <w:rPr>
          <w:rFonts w:ascii="Times New Roman" w:hAnsi="Times New Roman" w:cs="Times New Roman"/>
          <w:sz w:val="24"/>
          <w:szCs w:val="24"/>
        </w:rPr>
        <w:t>onable conclusion is that the applicants’</w:t>
      </w:r>
      <w:r w:rsidR="009569CC">
        <w:rPr>
          <w:rFonts w:ascii="Times New Roman" w:hAnsi="Times New Roman" w:cs="Times New Roman"/>
          <w:sz w:val="24"/>
          <w:szCs w:val="24"/>
        </w:rPr>
        <w:t xml:space="preserve"> position was untenable to their late legal practitioner who then rightly made confessions and admissions which the applicants now seek to depart from.</w:t>
      </w:r>
      <w:r w:rsidR="00BD41FA">
        <w:rPr>
          <w:rFonts w:ascii="Times New Roman" w:hAnsi="Times New Roman" w:cs="Times New Roman"/>
          <w:sz w:val="24"/>
          <w:szCs w:val="24"/>
        </w:rPr>
        <w:t xml:space="preserve"> </w:t>
      </w:r>
      <w:r w:rsidR="009569CC">
        <w:rPr>
          <w:rFonts w:ascii="Times New Roman" w:hAnsi="Times New Roman" w:cs="Times New Roman"/>
          <w:sz w:val="24"/>
          <w:szCs w:val="24"/>
        </w:rPr>
        <w:t xml:space="preserve">The respondent averred that the present application </w:t>
      </w:r>
      <w:r w:rsidR="00BD41FA">
        <w:rPr>
          <w:rFonts w:ascii="Times New Roman" w:hAnsi="Times New Roman" w:cs="Times New Roman"/>
          <w:sz w:val="24"/>
          <w:szCs w:val="24"/>
        </w:rPr>
        <w:t>is</w:t>
      </w:r>
      <w:r w:rsidR="009569CC">
        <w:rPr>
          <w:rFonts w:ascii="Times New Roman" w:hAnsi="Times New Roman" w:cs="Times New Roman"/>
          <w:sz w:val="24"/>
          <w:szCs w:val="24"/>
        </w:rPr>
        <w:t xml:space="preserve"> </w:t>
      </w:r>
      <w:r w:rsidR="00BD41FA">
        <w:rPr>
          <w:rFonts w:ascii="Times New Roman" w:hAnsi="Times New Roman" w:cs="Times New Roman"/>
          <w:i/>
          <w:sz w:val="24"/>
          <w:szCs w:val="24"/>
        </w:rPr>
        <w:t>mala-fide</w:t>
      </w:r>
      <w:r w:rsidR="009569CC">
        <w:rPr>
          <w:rFonts w:ascii="Times New Roman" w:hAnsi="Times New Roman" w:cs="Times New Roman"/>
          <w:sz w:val="24"/>
          <w:szCs w:val="24"/>
        </w:rPr>
        <w:t xml:space="preserve"> having been brought at the eve of trial and seeking to raise issues that have always been in the knowledge of the applicants and lo</w:t>
      </w:r>
      <w:r w:rsidR="00BD41FA">
        <w:rPr>
          <w:rFonts w:ascii="Times New Roman" w:hAnsi="Times New Roman" w:cs="Times New Roman"/>
          <w:sz w:val="24"/>
          <w:szCs w:val="24"/>
        </w:rPr>
        <w:t>ng abandoned through their plea</w:t>
      </w:r>
      <w:r w:rsidR="009569CC">
        <w:rPr>
          <w:rFonts w:ascii="Times New Roman" w:hAnsi="Times New Roman" w:cs="Times New Roman"/>
          <w:sz w:val="24"/>
          <w:szCs w:val="24"/>
        </w:rPr>
        <w:t xml:space="preserve"> and pre-trial conference issues filed of record.</w:t>
      </w:r>
    </w:p>
    <w:p w:rsidR="009569CC" w:rsidRDefault="009569CC"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respondent averred that the </w:t>
      </w:r>
      <w:r w:rsidR="006E510A">
        <w:rPr>
          <w:rFonts w:ascii="Times New Roman" w:hAnsi="Times New Roman" w:cs="Times New Roman"/>
          <w:sz w:val="24"/>
          <w:szCs w:val="24"/>
        </w:rPr>
        <w:t>applicants</w:t>
      </w:r>
      <w:r>
        <w:rPr>
          <w:rFonts w:ascii="Times New Roman" w:hAnsi="Times New Roman" w:cs="Times New Roman"/>
          <w:sz w:val="24"/>
          <w:szCs w:val="24"/>
        </w:rPr>
        <w:t xml:space="preserve"> have since realised that they filed a confessionary plea and now seek to foist the blame on a departed practitioner whom the court cannot interrogate. He further contended that admissions were well made and cannot now be avoided in a </w:t>
      </w:r>
      <w:r w:rsidR="00227155">
        <w:rPr>
          <w:rFonts w:ascii="Times New Roman" w:hAnsi="Times New Roman" w:cs="Times New Roman"/>
          <w:sz w:val="24"/>
          <w:szCs w:val="24"/>
        </w:rPr>
        <w:t>manner that is</w:t>
      </w:r>
      <w:r w:rsidR="001E115A">
        <w:rPr>
          <w:rFonts w:ascii="Times New Roman" w:hAnsi="Times New Roman" w:cs="Times New Roman"/>
          <w:sz w:val="24"/>
          <w:szCs w:val="24"/>
        </w:rPr>
        <w:t xml:space="preserve"> so prejudicial to him. He f</w:t>
      </w:r>
      <w:r w:rsidR="00227155">
        <w:rPr>
          <w:rFonts w:ascii="Times New Roman" w:hAnsi="Times New Roman" w:cs="Times New Roman"/>
          <w:sz w:val="24"/>
          <w:szCs w:val="24"/>
        </w:rPr>
        <w:t xml:space="preserve">urther averred that the applicant’s pre-trial papers again affirmed the admissions that the applicants now seek to disassociate themselves from. The respondent contended that he will suffer </w:t>
      </w:r>
      <w:r w:rsidR="006E510A">
        <w:rPr>
          <w:rFonts w:ascii="Times New Roman" w:hAnsi="Times New Roman" w:cs="Times New Roman"/>
          <w:sz w:val="24"/>
          <w:szCs w:val="24"/>
        </w:rPr>
        <w:t>immeasurable</w:t>
      </w:r>
      <w:r w:rsidR="00227155">
        <w:rPr>
          <w:rFonts w:ascii="Times New Roman" w:hAnsi="Times New Roman" w:cs="Times New Roman"/>
          <w:sz w:val="24"/>
          <w:szCs w:val="24"/>
        </w:rPr>
        <w:t xml:space="preserve"> prejudice if leave to withdraw is granted as once the admissions were made, and repeated by the applicants in subsequent </w:t>
      </w:r>
      <w:r w:rsidR="006E510A">
        <w:rPr>
          <w:rFonts w:ascii="Times New Roman" w:hAnsi="Times New Roman" w:cs="Times New Roman"/>
          <w:sz w:val="24"/>
          <w:szCs w:val="24"/>
        </w:rPr>
        <w:t>pleadings</w:t>
      </w:r>
      <w:r w:rsidR="00227155">
        <w:rPr>
          <w:rFonts w:ascii="Times New Roman" w:hAnsi="Times New Roman" w:cs="Times New Roman"/>
          <w:sz w:val="24"/>
          <w:szCs w:val="24"/>
        </w:rPr>
        <w:t>, he was by operation of law excused from having to prove the same. The respondent averred that the applicants are seeking to recast their whole defence and recommence proceedings afresh.</w:t>
      </w:r>
    </w:p>
    <w:p w:rsidR="00227155" w:rsidRDefault="00227155"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averred that the inordinate delay in motivating </w:t>
      </w:r>
      <w:r w:rsidR="00C16B16">
        <w:rPr>
          <w:rFonts w:ascii="Times New Roman" w:hAnsi="Times New Roman" w:cs="Times New Roman"/>
          <w:sz w:val="24"/>
          <w:szCs w:val="24"/>
        </w:rPr>
        <w:t>the</w:t>
      </w:r>
      <w:r>
        <w:rPr>
          <w:rFonts w:ascii="Times New Roman" w:hAnsi="Times New Roman" w:cs="Times New Roman"/>
          <w:sz w:val="24"/>
          <w:szCs w:val="24"/>
        </w:rPr>
        <w:t xml:space="preserve"> amendment apart from activating great legal costs to him</w:t>
      </w:r>
      <w:r w:rsidR="00461078">
        <w:rPr>
          <w:rFonts w:ascii="Times New Roman" w:hAnsi="Times New Roman" w:cs="Times New Roman"/>
          <w:sz w:val="24"/>
          <w:szCs w:val="24"/>
        </w:rPr>
        <w:t>,</w:t>
      </w:r>
      <w:r>
        <w:rPr>
          <w:rFonts w:ascii="Times New Roman" w:hAnsi="Times New Roman" w:cs="Times New Roman"/>
          <w:sz w:val="24"/>
          <w:szCs w:val="24"/>
        </w:rPr>
        <w:t xml:space="preserve"> </w:t>
      </w:r>
      <w:r w:rsidR="00C16B16">
        <w:rPr>
          <w:rFonts w:ascii="Times New Roman" w:hAnsi="Times New Roman" w:cs="Times New Roman"/>
          <w:sz w:val="24"/>
          <w:szCs w:val="24"/>
        </w:rPr>
        <w:t>it had</w:t>
      </w:r>
      <w:r w:rsidR="00B92468">
        <w:rPr>
          <w:rFonts w:ascii="Times New Roman" w:hAnsi="Times New Roman" w:cs="Times New Roman"/>
          <w:sz w:val="24"/>
          <w:szCs w:val="24"/>
        </w:rPr>
        <w:t xml:space="preserve"> also exposed him </w:t>
      </w:r>
      <w:r>
        <w:rPr>
          <w:rFonts w:ascii="Times New Roman" w:hAnsi="Times New Roman" w:cs="Times New Roman"/>
          <w:sz w:val="24"/>
          <w:szCs w:val="24"/>
        </w:rPr>
        <w:t>to the dangers of prescription. He further averred that had the applicants petitioned timeo</w:t>
      </w:r>
      <w:r w:rsidR="00B92468">
        <w:rPr>
          <w:rFonts w:ascii="Times New Roman" w:hAnsi="Times New Roman" w:cs="Times New Roman"/>
          <w:sz w:val="24"/>
          <w:szCs w:val="24"/>
        </w:rPr>
        <w:t>usly, a proper investigation in</w:t>
      </w:r>
      <w:r>
        <w:rPr>
          <w:rFonts w:ascii="Times New Roman" w:hAnsi="Times New Roman" w:cs="Times New Roman"/>
          <w:sz w:val="24"/>
          <w:szCs w:val="24"/>
        </w:rPr>
        <w:t>to the filing of the erroneous plea would have been carried out before M</w:t>
      </w:r>
      <w:r w:rsidR="001B2F83">
        <w:rPr>
          <w:rFonts w:ascii="Times New Roman" w:hAnsi="Times New Roman" w:cs="Times New Roman"/>
          <w:sz w:val="24"/>
          <w:szCs w:val="24"/>
        </w:rPr>
        <w:t>r</w:t>
      </w:r>
      <w:r>
        <w:rPr>
          <w:rFonts w:ascii="Times New Roman" w:hAnsi="Times New Roman" w:cs="Times New Roman"/>
          <w:sz w:val="24"/>
          <w:szCs w:val="24"/>
        </w:rPr>
        <w:t xml:space="preserve"> </w:t>
      </w:r>
      <w:r w:rsidRPr="00B92468">
        <w:rPr>
          <w:rFonts w:ascii="Times New Roman" w:hAnsi="Times New Roman" w:cs="Times New Roman"/>
          <w:sz w:val="24"/>
          <w:szCs w:val="24"/>
        </w:rPr>
        <w:t>Carr’s</w:t>
      </w:r>
      <w:r>
        <w:rPr>
          <w:rFonts w:ascii="Times New Roman" w:hAnsi="Times New Roman" w:cs="Times New Roman"/>
          <w:sz w:val="24"/>
          <w:szCs w:val="24"/>
        </w:rPr>
        <w:t xml:space="preserve"> demise. The respondent averred that what is even more curios is the fact that the applicant</w:t>
      </w:r>
      <w:r w:rsidR="00B92468">
        <w:rPr>
          <w:rFonts w:ascii="Times New Roman" w:hAnsi="Times New Roman" w:cs="Times New Roman"/>
          <w:sz w:val="24"/>
          <w:szCs w:val="24"/>
        </w:rPr>
        <w:t>s have not</w:t>
      </w:r>
      <w:r>
        <w:rPr>
          <w:rFonts w:ascii="Times New Roman" w:hAnsi="Times New Roman" w:cs="Times New Roman"/>
          <w:sz w:val="24"/>
          <w:szCs w:val="24"/>
        </w:rPr>
        <w:t xml:space="preserve"> even tendered costs which is a clear indication of their attitude of disdain to his plight and the obvious difficulties they introduced by their late request at amendment.</w:t>
      </w:r>
      <w:r w:rsidR="00893187">
        <w:rPr>
          <w:rFonts w:ascii="Times New Roman" w:hAnsi="Times New Roman" w:cs="Times New Roman"/>
          <w:sz w:val="24"/>
          <w:szCs w:val="24"/>
        </w:rPr>
        <w:t xml:space="preserve"> However, it must be noted that the respondent did not mention in his opposing affidavit what admission the applicants had made. The admission was only disclosed in the heads of argument by his counsel. </w:t>
      </w:r>
    </w:p>
    <w:p w:rsidR="00227155" w:rsidRDefault="00227155"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to </w:t>
      </w:r>
      <w:r w:rsidR="001B2F83">
        <w:rPr>
          <w:rFonts w:ascii="Times New Roman" w:hAnsi="Times New Roman" w:cs="Times New Roman"/>
          <w:sz w:val="24"/>
          <w:szCs w:val="24"/>
        </w:rPr>
        <w:t xml:space="preserve">the respondent’s opposition, the applicants had their legal practitioner, </w:t>
      </w:r>
      <w:r w:rsidR="001B2F83" w:rsidRPr="00B92468">
        <w:rPr>
          <w:rFonts w:ascii="Times New Roman" w:hAnsi="Times New Roman" w:cs="Times New Roman"/>
          <w:sz w:val="24"/>
          <w:szCs w:val="24"/>
        </w:rPr>
        <w:t>Andrew Paul Lane-Mitchell</w:t>
      </w:r>
      <w:r w:rsidR="001B2F83">
        <w:rPr>
          <w:rFonts w:ascii="Times New Roman" w:hAnsi="Times New Roman" w:cs="Times New Roman"/>
          <w:sz w:val="24"/>
          <w:szCs w:val="24"/>
        </w:rPr>
        <w:t xml:space="preserve"> depose to their answering affidavit for the reason that the respondent had presented extensive argument rather than fact and the response to many of his averments turns largely on matters of law, legal practice and pleading.</w:t>
      </w:r>
    </w:p>
    <w:p w:rsidR="00094185" w:rsidRDefault="001B2F83"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92468">
        <w:rPr>
          <w:rFonts w:ascii="Times New Roman" w:hAnsi="Times New Roman" w:cs="Times New Roman"/>
          <w:sz w:val="24"/>
          <w:szCs w:val="24"/>
        </w:rPr>
        <w:t>Andrew Paul Lane-Mitchell</w:t>
      </w:r>
      <w:r>
        <w:rPr>
          <w:rFonts w:ascii="Times New Roman" w:hAnsi="Times New Roman" w:cs="Times New Roman"/>
          <w:sz w:val="24"/>
          <w:szCs w:val="24"/>
        </w:rPr>
        <w:t xml:space="preserve"> contended that the application is not for the withdrawal of admissions, but for the amen</w:t>
      </w:r>
      <w:r w:rsidR="00B92468">
        <w:rPr>
          <w:rFonts w:ascii="Times New Roman" w:hAnsi="Times New Roman" w:cs="Times New Roman"/>
          <w:sz w:val="24"/>
          <w:szCs w:val="24"/>
        </w:rPr>
        <w:t>dment of the plea and the substitu</w:t>
      </w:r>
      <w:r>
        <w:rPr>
          <w:rFonts w:ascii="Times New Roman" w:hAnsi="Times New Roman" w:cs="Times New Roman"/>
          <w:sz w:val="24"/>
          <w:szCs w:val="24"/>
        </w:rPr>
        <w:t>tion of the summary of evidence. He averred that the first paragraph of the original plea fi</w:t>
      </w:r>
      <w:r w:rsidR="00461078">
        <w:rPr>
          <w:rFonts w:ascii="Times New Roman" w:hAnsi="Times New Roman" w:cs="Times New Roman"/>
          <w:sz w:val="24"/>
          <w:szCs w:val="24"/>
        </w:rPr>
        <w:t>le</w:t>
      </w:r>
      <w:r>
        <w:rPr>
          <w:rFonts w:ascii="Times New Roman" w:hAnsi="Times New Roman" w:cs="Times New Roman"/>
          <w:sz w:val="24"/>
          <w:szCs w:val="24"/>
        </w:rPr>
        <w:t xml:space="preserve">d for the applicants states that they “deny each allegation of fact made and each conclusion of law urged in the plaintiff’s amended declaration.” </w:t>
      </w:r>
      <w:r w:rsidRPr="00B92468">
        <w:rPr>
          <w:rFonts w:ascii="Times New Roman" w:hAnsi="Times New Roman" w:cs="Times New Roman"/>
          <w:sz w:val="24"/>
          <w:szCs w:val="24"/>
        </w:rPr>
        <w:t>Andrew Paul Lane-Mitchell</w:t>
      </w:r>
      <w:r>
        <w:rPr>
          <w:rFonts w:ascii="Times New Roman" w:hAnsi="Times New Roman" w:cs="Times New Roman"/>
          <w:sz w:val="24"/>
          <w:szCs w:val="24"/>
        </w:rPr>
        <w:t xml:space="preserve"> contended that the respondent’s repeated reference to the plea making admissions is therefore incorrect. He averred that from his experience as a legal practitioner it is normal for litigants, being untrained </w:t>
      </w:r>
      <w:r w:rsidR="00B92468">
        <w:rPr>
          <w:rFonts w:ascii="Times New Roman" w:hAnsi="Times New Roman" w:cs="Times New Roman"/>
          <w:sz w:val="24"/>
          <w:szCs w:val="24"/>
        </w:rPr>
        <w:t>in the law, to rely on the advic</w:t>
      </w:r>
      <w:r>
        <w:rPr>
          <w:rFonts w:ascii="Times New Roman" w:hAnsi="Times New Roman" w:cs="Times New Roman"/>
          <w:sz w:val="24"/>
          <w:szCs w:val="24"/>
        </w:rPr>
        <w:t xml:space="preserve">e of their attorneys and accept assurances that pleadings have been filed in </w:t>
      </w:r>
      <w:r>
        <w:rPr>
          <w:rFonts w:ascii="Times New Roman" w:hAnsi="Times New Roman" w:cs="Times New Roman"/>
          <w:sz w:val="24"/>
          <w:szCs w:val="24"/>
        </w:rPr>
        <w:lastRenderedPageBreak/>
        <w:t xml:space="preserve">accordance with their </w:t>
      </w:r>
      <w:r w:rsidR="006E510A">
        <w:rPr>
          <w:rFonts w:ascii="Times New Roman" w:hAnsi="Times New Roman" w:cs="Times New Roman"/>
          <w:sz w:val="24"/>
          <w:szCs w:val="24"/>
        </w:rPr>
        <w:t>instructions</w:t>
      </w:r>
      <w:r>
        <w:rPr>
          <w:rFonts w:ascii="Times New Roman" w:hAnsi="Times New Roman" w:cs="Times New Roman"/>
          <w:sz w:val="24"/>
          <w:szCs w:val="24"/>
        </w:rPr>
        <w:t xml:space="preserve"> and in a timely manner. He further averred that in all previous litigation </w:t>
      </w:r>
      <w:r w:rsidR="00811838">
        <w:rPr>
          <w:rFonts w:ascii="Times New Roman" w:hAnsi="Times New Roman" w:cs="Times New Roman"/>
          <w:sz w:val="24"/>
          <w:szCs w:val="24"/>
        </w:rPr>
        <w:t xml:space="preserve">between the parties </w:t>
      </w:r>
      <w:r>
        <w:rPr>
          <w:rFonts w:ascii="Times New Roman" w:hAnsi="Times New Roman" w:cs="Times New Roman"/>
          <w:sz w:val="24"/>
          <w:szCs w:val="24"/>
        </w:rPr>
        <w:t>and for the</w:t>
      </w:r>
      <w:r w:rsidR="00811838">
        <w:rPr>
          <w:rFonts w:ascii="Times New Roman" w:hAnsi="Times New Roman" w:cs="Times New Roman"/>
          <w:sz w:val="24"/>
          <w:szCs w:val="24"/>
        </w:rPr>
        <w:t xml:space="preserve"> first two years or so, no plea</w:t>
      </w:r>
      <w:r>
        <w:rPr>
          <w:rFonts w:ascii="Times New Roman" w:hAnsi="Times New Roman" w:cs="Times New Roman"/>
          <w:sz w:val="24"/>
          <w:szCs w:val="24"/>
        </w:rPr>
        <w:t xml:space="preserve"> w</w:t>
      </w:r>
      <w:r w:rsidR="00811838">
        <w:rPr>
          <w:rFonts w:ascii="Times New Roman" w:hAnsi="Times New Roman" w:cs="Times New Roman"/>
          <w:sz w:val="24"/>
          <w:szCs w:val="24"/>
        </w:rPr>
        <w:t>as</w:t>
      </w:r>
      <w:r>
        <w:rPr>
          <w:rFonts w:ascii="Times New Roman" w:hAnsi="Times New Roman" w:cs="Times New Roman"/>
          <w:sz w:val="24"/>
          <w:szCs w:val="24"/>
        </w:rPr>
        <w:t xml:space="preserve"> filed becau</w:t>
      </w:r>
      <w:r w:rsidR="00811838">
        <w:rPr>
          <w:rFonts w:ascii="Times New Roman" w:hAnsi="Times New Roman" w:cs="Times New Roman"/>
          <w:sz w:val="24"/>
          <w:szCs w:val="24"/>
        </w:rPr>
        <w:t>se the respondent’s declaration</w:t>
      </w:r>
      <w:r>
        <w:rPr>
          <w:rFonts w:ascii="Times New Roman" w:hAnsi="Times New Roman" w:cs="Times New Roman"/>
          <w:sz w:val="24"/>
          <w:szCs w:val="24"/>
        </w:rPr>
        <w:t xml:space="preserve"> did not disclose a cause of action and as such those proceedings are irrelevant. </w:t>
      </w:r>
      <w:r w:rsidRPr="00B92468">
        <w:rPr>
          <w:rFonts w:ascii="Times New Roman" w:hAnsi="Times New Roman" w:cs="Times New Roman"/>
          <w:sz w:val="24"/>
          <w:szCs w:val="24"/>
        </w:rPr>
        <w:t>Andrew Paul Lane-Mitchell</w:t>
      </w:r>
      <w:r>
        <w:rPr>
          <w:rFonts w:ascii="Times New Roman" w:hAnsi="Times New Roman" w:cs="Times New Roman"/>
          <w:sz w:val="24"/>
          <w:szCs w:val="24"/>
        </w:rPr>
        <w:t xml:space="preserve"> contended that the proposed amendments </w:t>
      </w:r>
      <w:r w:rsidR="006E510A">
        <w:rPr>
          <w:rFonts w:ascii="Times New Roman" w:hAnsi="Times New Roman" w:cs="Times New Roman"/>
          <w:sz w:val="24"/>
          <w:szCs w:val="24"/>
        </w:rPr>
        <w:t>do not</w:t>
      </w:r>
      <w:r w:rsidR="00122791">
        <w:rPr>
          <w:rFonts w:ascii="Times New Roman" w:hAnsi="Times New Roman" w:cs="Times New Roman"/>
          <w:sz w:val="24"/>
          <w:szCs w:val="24"/>
        </w:rPr>
        <w:t xml:space="preserve"> change the issues as framed at the pre-trial conference. </w:t>
      </w:r>
      <w:r w:rsidR="006E510A">
        <w:rPr>
          <w:rFonts w:ascii="Times New Roman" w:hAnsi="Times New Roman" w:cs="Times New Roman"/>
          <w:sz w:val="24"/>
          <w:szCs w:val="24"/>
        </w:rPr>
        <w:t>The</w:t>
      </w:r>
      <w:r w:rsidR="00122791">
        <w:rPr>
          <w:rFonts w:ascii="Times New Roman" w:hAnsi="Times New Roman" w:cs="Times New Roman"/>
          <w:sz w:val="24"/>
          <w:szCs w:val="24"/>
        </w:rPr>
        <w:t xml:space="preserve"> pre-trial conference therefore would not have highlighted the error, because the outcome was consistent with their understanding of the matter. Andrew Paul Lane – Mitchell contended</w:t>
      </w:r>
      <w:r w:rsidR="00B92468">
        <w:rPr>
          <w:rFonts w:ascii="Times New Roman" w:hAnsi="Times New Roman" w:cs="Times New Roman"/>
          <w:sz w:val="24"/>
          <w:szCs w:val="24"/>
        </w:rPr>
        <w:t xml:space="preserve"> that the original plea is not concessionary. He averred that t</w:t>
      </w:r>
      <w:r w:rsidR="00094185">
        <w:rPr>
          <w:rFonts w:ascii="Times New Roman" w:hAnsi="Times New Roman" w:cs="Times New Roman"/>
          <w:sz w:val="24"/>
          <w:szCs w:val="24"/>
        </w:rPr>
        <w:t xml:space="preserve">he proposed amendment was </w:t>
      </w:r>
      <w:r w:rsidR="006E510A">
        <w:rPr>
          <w:rFonts w:ascii="Times New Roman" w:hAnsi="Times New Roman" w:cs="Times New Roman"/>
          <w:sz w:val="24"/>
          <w:szCs w:val="24"/>
        </w:rPr>
        <w:t>initiated</w:t>
      </w:r>
      <w:r w:rsidR="00094185">
        <w:rPr>
          <w:rFonts w:ascii="Times New Roman" w:hAnsi="Times New Roman" w:cs="Times New Roman"/>
          <w:sz w:val="24"/>
          <w:szCs w:val="24"/>
        </w:rPr>
        <w:t xml:space="preserve"> immediately the applicants became aware of the anomaly. He further contended that the proposed amendment will not alter</w:t>
      </w:r>
      <w:r w:rsidR="00B92468">
        <w:rPr>
          <w:rFonts w:ascii="Times New Roman" w:hAnsi="Times New Roman" w:cs="Times New Roman"/>
          <w:sz w:val="24"/>
          <w:szCs w:val="24"/>
        </w:rPr>
        <w:t xml:space="preserve"> the issues but seeks to lay</w:t>
      </w:r>
      <w:r w:rsidR="00094185">
        <w:rPr>
          <w:rFonts w:ascii="Times New Roman" w:hAnsi="Times New Roman" w:cs="Times New Roman"/>
          <w:sz w:val="24"/>
          <w:szCs w:val="24"/>
        </w:rPr>
        <w:t xml:space="preserve"> before the court an accurate outline of the facts that the </w:t>
      </w:r>
      <w:r w:rsidR="006E510A">
        <w:rPr>
          <w:rFonts w:ascii="Times New Roman" w:hAnsi="Times New Roman" w:cs="Times New Roman"/>
          <w:sz w:val="24"/>
          <w:szCs w:val="24"/>
        </w:rPr>
        <w:t>applicants</w:t>
      </w:r>
      <w:r w:rsidR="00094185">
        <w:rPr>
          <w:rFonts w:ascii="Times New Roman" w:hAnsi="Times New Roman" w:cs="Times New Roman"/>
          <w:sz w:val="24"/>
          <w:szCs w:val="24"/>
        </w:rPr>
        <w:t xml:space="preserve"> will seek to prove.</w:t>
      </w:r>
      <w:r w:rsidR="00B92468">
        <w:rPr>
          <w:rFonts w:ascii="Times New Roman" w:hAnsi="Times New Roman" w:cs="Times New Roman"/>
          <w:sz w:val="24"/>
          <w:szCs w:val="24"/>
        </w:rPr>
        <w:t xml:space="preserve"> He averred that t</w:t>
      </w:r>
      <w:r w:rsidR="00094185">
        <w:rPr>
          <w:rFonts w:ascii="Times New Roman" w:hAnsi="Times New Roman" w:cs="Times New Roman"/>
          <w:sz w:val="24"/>
          <w:szCs w:val="24"/>
        </w:rPr>
        <w:t>he original plea does not reflect reality and the summary of evidence does not state wh</w:t>
      </w:r>
      <w:r w:rsidR="00B92468">
        <w:rPr>
          <w:rFonts w:ascii="Times New Roman" w:hAnsi="Times New Roman" w:cs="Times New Roman"/>
          <w:sz w:val="24"/>
          <w:szCs w:val="24"/>
        </w:rPr>
        <w:t>at the witnesses will testify. He contended that t</w:t>
      </w:r>
      <w:r w:rsidR="00094185">
        <w:rPr>
          <w:rFonts w:ascii="Times New Roman" w:hAnsi="Times New Roman" w:cs="Times New Roman"/>
          <w:sz w:val="24"/>
          <w:szCs w:val="24"/>
        </w:rPr>
        <w:t>his ought to be corrected if the pleading</w:t>
      </w:r>
      <w:r w:rsidR="00B92468">
        <w:rPr>
          <w:rFonts w:ascii="Times New Roman" w:hAnsi="Times New Roman" w:cs="Times New Roman"/>
          <w:sz w:val="24"/>
          <w:szCs w:val="24"/>
        </w:rPr>
        <w:t>s are to serve their function. He averred that t</w:t>
      </w:r>
      <w:r w:rsidR="00094185">
        <w:rPr>
          <w:rFonts w:ascii="Times New Roman" w:hAnsi="Times New Roman" w:cs="Times New Roman"/>
          <w:sz w:val="24"/>
          <w:szCs w:val="24"/>
        </w:rPr>
        <w:t>he original plea merely fails to record acc</w:t>
      </w:r>
      <w:r w:rsidR="00B92468">
        <w:rPr>
          <w:rFonts w:ascii="Times New Roman" w:hAnsi="Times New Roman" w:cs="Times New Roman"/>
          <w:sz w:val="24"/>
          <w:szCs w:val="24"/>
        </w:rPr>
        <w:t>urately certain aspects of the applicants’</w:t>
      </w:r>
      <w:r w:rsidR="00094185">
        <w:rPr>
          <w:rFonts w:ascii="Times New Roman" w:hAnsi="Times New Roman" w:cs="Times New Roman"/>
          <w:sz w:val="24"/>
          <w:szCs w:val="24"/>
        </w:rPr>
        <w:t xml:space="preserve"> defence. He averred that </w:t>
      </w:r>
      <w:r w:rsidR="00312944">
        <w:rPr>
          <w:rFonts w:ascii="Times New Roman" w:hAnsi="Times New Roman" w:cs="Times New Roman"/>
          <w:sz w:val="24"/>
          <w:szCs w:val="24"/>
        </w:rPr>
        <w:t xml:space="preserve">in the case of the second applicant, the essence of its defence has been known to the respondent since 2012 when the correspondence between the parties began. No new issues would arise from the amended plea. There is no prejudice to the respondent. </w:t>
      </w:r>
      <w:r w:rsidR="006E510A">
        <w:rPr>
          <w:rFonts w:ascii="Times New Roman" w:hAnsi="Times New Roman" w:cs="Times New Roman"/>
          <w:sz w:val="24"/>
          <w:szCs w:val="24"/>
        </w:rPr>
        <w:t>The</w:t>
      </w:r>
      <w:r w:rsidR="00312944">
        <w:rPr>
          <w:rFonts w:ascii="Times New Roman" w:hAnsi="Times New Roman" w:cs="Times New Roman"/>
          <w:sz w:val="24"/>
          <w:szCs w:val="24"/>
        </w:rPr>
        <w:t xml:space="preserve"> respondent only served summons days before his claim would have prescribed. The contention that the amendment will somehow alter this position is incorrect in both fact and law. </w:t>
      </w:r>
      <w:r w:rsidR="00312944" w:rsidRPr="00F20DB3">
        <w:rPr>
          <w:rFonts w:ascii="Times New Roman" w:hAnsi="Times New Roman" w:cs="Times New Roman"/>
          <w:sz w:val="24"/>
          <w:szCs w:val="24"/>
        </w:rPr>
        <w:t>Andrew Paul Lane-Mitchell</w:t>
      </w:r>
      <w:r w:rsidR="00312944">
        <w:rPr>
          <w:rFonts w:ascii="Times New Roman" w:hAnsi="Times New Roman" w:cs="Times New Roman"/>
          <w:sz w:val="24"/>
          <w:szCs w:val="24"/>
        </w:rPr>
        <w:t xml:space="preserve"> averred that the applicants </w:t>
      </w:r>
      <w:r w:rsidR="00F20DB3">
        <w:rPr>
          <w:rFonts w:ascii="Times New Roman" w:hAnsi="Times New Roman" w:cs="Times New Roman"/>
          <w:sz w:val="24"/>
          <w:szCs w:val="24"/>
        </w:rPr>
        <w:t>ac</w:t>
      </w:r>
      <w:r w:rsidR="00312944">
        <w:rPr>
          <w:rFonts w:ascii="Times New Roman" w:hAnsi="Times New Roman" w:cs="Times New Roman"/>
          <w:sz w:val="24"/>
          <w:szCs w:val="24"/>
        </w:rPr>
        <w:t xml:space="preserve">ted as soon as they discovered </w:t>
      </w:r>
      <w:r w:rsidR="00F20DB3">
        <w:rPr>
          <w:rFonts w:ascii="Times New Roman" w:hAnsi="Times New Roman" w:cs="Times New Roman"/>
          <w:sz w:val="24"/>
          <w:szCs w:val="24"/>
        </w:rPr>
        <w:t xml:space="preserve">the need to do so. </w:t>
      </w:r>
      <w:r w:rsidR="00AE562D">
        <w:rPr>
          <w:rFonts w:ascii="Times New Roman" w:hAnsi="Times New Roman" w:cs="Times New Roman"/>
          <w:sz w:val="24"/>
          <w:szCs w:val="24"/>
        </w:rPr>
        <w:t>He</w:t>
      </w:r>
      <w:r w:rsidR="00F20DB3">
        <w:rPr>
          <w:rFonts w:ascii="Times New Roman" w:hAnsi="Times New Roman" w:cs="Times New Roman"/>
          <w:sz w:val="24"/>
          <w:szCs w:val="24"/>
        </w:rPr>
        <w:t xml:space="preserve"> averred that t</w:t>
      </w:r>
      <w:r w:rsidR="00312944">
        <w:rPr>
          <w:rFonts w:ascii="Times New Roman" w:hAnsi="Times New Roman" w:cs="Times New Roman"/>
          <w:sz w:val="24"/>
          <w:szCs w:val="24"/>
        </w:rPr>
        <w:t xml:space="preserve">he demise of Mr </w:t>
      </w:r>
      <w:r w:rsidR="00312944" w:rsidRPr="00AE562D">
        <w:rPr>
          <w:rFonts w:ascii="Times New Roman" w:hAnsi="Times New Roman" w:cs="Times New Roman"/>
          <w:sz w:val="24"/>
          <w:szCs w:val="24"/>
        </w:rPr>
        <w:t>Carr</w:t>
      </w:r>
      <w:r w:rsidR="00312944">
        <w:rPr>
          <w:rFonts w:ascii="Times New Roman" w:hAnsi="Times New Roman" w:cs="Times New Roman"/>
          <w:sz w:val="24"/>
          <w:szCs w:val="24"/>
        </w:rPr>
        <w:t xml:space="preserve"> is a circumstance </w:t>
      </w:r>
      <w:r w:rsidR="00811838">
        <w:rPr>
          <w:rFonts w:ascii="Times New Roman" w:hAnsi="Times New Roman" w:cs="Times New Roman"/>
          <w:sz w:val="24"/>
          <w:szCs w:val="24"/>
        </w:rPr>
        <w:t xml:space="preserve">which was </w:t>
      </w:r>
      <w:r w:rsidR="00312944">
        <w:rPr>
          <w:rFonts w:ascii="Times New Roman" w:hAnsi="Times New Roman" w:cs="Times New Roman"/>
          <w:sz w:val="24"/>
          <w:szCs w:val="24"/>
        </w:rPr>
        <w:t>entirely outside anybody’s control. He averred that any costs incurred or which have been occasioned ar</w:t>
      </w:r>
      <w:r w:rsidR="00AE562D">
        <w:rPr>
          <w:rFonts w:ascii="Times New Roman" w:hAnsi="Times New Roman" w:cs="Times New Roman"/>
          <w:sz w:val="24"/>
          <w:szCs w:val="24"/>
        </w:rPr>
        <w:t>ose</w:t>
      </w:r>
      <w:r w:rsidR="00312944">
        <w:rPr>
          <w:rFonts w:ascii="Times New Roman" w:hAnsi="Times New Roman" w:cs="Times New Roman"/>
          <w:sz w:val="24"/>
          <w:szCs w:val="24"/>
        </w:rPr>
        <w:t xml:space="preserve"> from the respondent’s decision to resist the amendment for no apparent reason.</w:t>
      </w:r>
    </w:p>
    <w:p w:rsidR="00B639C5" w:rsidRDefault="003E1588" w:rsidP="00247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3EE4">
        <w:rPr>
          <w:rFonts w:ascii="Times New Roman" w:hAnsi="Times New Roman" w:cs="Times New Roman"/>
          <w:sz w:val="24"/>
          <w:szCs w:val="24"/>
        </w:rPr>
        <w:t xml:space="preserve">The position of the law with regards to amendment of pleadings in general is as follows. </w:t>
      </w:r>
      <w:r>
        <w:rPr>
          <w:rFonts w:ascii="Times New Roman" w:hAnsi="Times New Roman" w:cs="Times New Roman"/>
          <w:sz w:val="24"/>
          <w:szCs w:val="24"/>
        </w:rPr>
        <w:t xml:space="preserve">In terms </w:t>
      </w:r>
      <w:r w:rsidR="00F20DB3">
        <w:rPr>
          <w:rFonts w:ascii="Times New Roman" w:hAnsi="Times New Roman" w:cs="Times New Roman"/>
          <w:sz w:val="24"/>
          <w:szCs w:val="24"/>
        </w:rPr>
        <w:t>of O</w:t>
      </w:r>
      <w:r w:rsidR="00B639C5">
        <w:rPr>
          <w:rFonts w:ascii="Times New Roman" w:hAnsi="Times New Roman" w:cs="Times New Roman"/>
          <w:sz w:val="24"/>
          <w:szCs w:val="24"/>
        </w:rPr>
        <w:t xml:space="preserve">rder 20 rule 132 of the High Court Rules, 1971, </w:t>
      </w:r>
    </w:p>
    <w:p w:rsidR="003E1588" w:rsidRDefault="00B639C5" w:rsidP="00B63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B639C5">
        <w:rPr>
          <w:rFonts w:ascii="Times New Roman" w:hAnsi="Times New Roman" w:cs="Times New Roman"/>
        </w:rPr>
        <w:t xml:space="preserve">failing consent by all parties, the court or a judge may, at any stage of the </w:t>
      </w:r>
      <w:r w:rsidRPr="00B639C5">
        <w:rPr>
          <w:rFonts w:ascii="Times New Roman" w:hAnsi="Times New Roman" w:cs="Times New Roman"/>
        </w:rPr>
        <w:tab/>
        <w:t xml:space="preserve">proceedings, allow either party to alter or amend his pleadings in such manner and on </w:t>
      </w:r>
      <w:r w:rsidRPr="00B639C5">
        <w:rPr>
          <w:rFonts w:ascii="Times New Roman" w:hAnsi="Times New Roman" w:cs="Times New Roman"/>
        </w:rPr>
        <w:tab/>
        <w:t xml:space="preserve">such terms as may be just, and all such amendment shall be made as may be necessary </w:t>
      </w:r>
      <w:r w:rsidRPr="00B639C5">
        <w:rPr>
          <w:rFonts w:ascii="Times New Roman" w:hAnsi="Times New Roman" w:cs="Times New Roman"/>
        </w:rPr>
        <w:tab/>
        <w:t xml:space="preserve">for </w:t>
      </w:r>
      <w:r>
        <w:rPr>
          <w:rFonts w:ascii="Times New Roman" w:hAnsi="Times New Roman" w:cs="Times New Roman"/>
        </w:rPr>
        <w:tab/>
      </w:r>
      <w:r w:rsidRPr="00B639C5">
        <w:rPr>
          <w:rFonts w:ascii="Times New Roman" w:hAnsi="Times New Roman" w:cs="Times New Roman"/>
        </w:rPr>
        <w:t>the purpose of determining the real question in controversy between the parties.”</w:t>
      </w:r>
    </w:p>
    <w:p w:rsidR="00B639C5" w:rsidRDefault="00B639C5" w:rsidP="0024764F">
      <w:pPr>
        <w:spacing w:after="0" w:line="360" w:lineRule="auto"/>
        <w:jc w:val="both"/>
        <w:rPr>
          <w:rFonts w:ascii="Times New Roman" w:hAnsi="Times New Roman" w:cs="Times New Roman"/>
          <w:sz w:val="24"/>
          <w:szCs w:val="24"/>
        </w:rPr>
      </w:pPr>
    </w:p>
    <w:p w:rsidR="00DC697F" w:rsidRDefault="0098263D" w:rsidP="00DC69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697F">
        <w:rPr>
          <w:rFonts w:ascii="Times New Roman" w:hAnsi="Times New Roman" w:cs="Times New Roman"/>
          <w:sz w:val="24"/>
          <w:szCs w:val="24"/>
        </w:rPr>
        <w:t>The rule means that amendments can be made before close of pleadings, after close of pleadings, during the hearing of evidence,</w:t>
      </w:r>
      <w:r w:rsidR="00811838">
        <w:rPr>
          <w:rFonts w:ascii="Times New Roman" w:hAnsi="Times New Roman" w:cs="Times New Roman"/>
          <w:sz w:val="24"/>
          <w:szCs w:val="24"/>
        </w:rPr>
        <w:t xml:space="preserve"> after the hearing of evidence,</w:t>
      </w:r>
      <w:r w:rsidR="00DC697F">
        <w:rPr>
          <w:rFonts w:ascii="Times New Roman" w:hAnsi="Times New Roman" w:cs="Times New Roman"/>
          <w:sz w:val="24"/>
          <w:szCs w:val="24"/>
        </w:rPr>
        <w:t xml:space="preserve"> but not after judgment. See Herbstein &amp; Van Winsen </w:t>
      </w:r>
      <w:r w:rsidR="00DC697F">
        <w:rPr>
          <w:rFonts w:ascii="Times New Roman" w:hAnsi="Times New Roman" w:cs="Times New Roman"/>
          <w:i/>
          <w:sz w:val="24"/>
          <w:szCs w:val="24"/>
        </w:rPr>
        <w:t xml:space="preserve">The Civil Practice of the High Courts of South </w:t>
      </w:r>
      <w:r w:rsidR="00DC697F">
        <w:rPr>
          <w:rFonts w:ascii="Times New Roman" w:hAnsi="Times New Roman" w:cs="Times New Roman"/>
          <w:i/>
          <w:sz w:val="24"/>
          <w:szCs w:val="24"/>
        </w:rPr>
        <w:lastRenderedPageBreak/>
        <w:t>Africa</w:t>
      </w:r>
      <w:r w:rsidR="00DC697F">
        <w:rPr>
          <w:rFonts w:ascii="Times New Roman" w:hAnsi="Times New Roman" w:cs="Times New Roman"/>
          <w:sz w:val="24"/>
          <w:szCs w:val="24"/>
        </w:rPr>
        <w:t xml:space="preserve"> 5</w:t>
      </w:r>
      <w:r w:rsidR="00DC697F" w:rsidRPr="005F31F1">
        <w:rPr>
          <w:rFonts w:ascii="Times New Roman" w:hAnsi="Times New Roman" w:cs="Times New Roman"/>
          <w:sz w:val="24"/>
          <w:szCs w:val="24"/>
          <w:vertAlign w:val="superscript"/>
        </w:rPr>
        <w:t>th</w:t>
      </w:r>
      <w:r w:rsidR="00DC697F">
        <w:rPr>
          <w:rFonts w:ascii="Times New Roman" w:hAnsi="Times New Roman" w:cs="Times New Roman"/>
          <w:sz w:val="24"/>
          <w:szCs w:val="24"/>
        </w:rPr>
        <w:t xml:space="preserve"> ed vol 1 p 675.</w:t>
      </w:r>
      <w:r w:rsidR="00D507EC" w:rsidRPr="00D507EC">
        <w:rPr>
          <w:rFonts w:ascii="Times New Roman" w:hAnsi="Times New Roman" w:cs="Times New Roman"/>
          <w:sz w:val="24"/>
          <w:szCs w:val="24"/>
        </w:rPr>
        <w:t xml:space="preserve"> </w:t>
      </w:r>
      <w:r w:rsidR="00D507EC">
        <w:rPr>
          <w:rFonts w:ascii="Times New Roman" w:hAnsi="Times New Roman" w:cs="Times New Roman"/>
          <w:sz w:val="24"/>
          <w:szCs w:val="24"/>
        </w:rPr>
        <w:t xml:space="preserve">The main aim and object in allowing an amendment to pleadings is to do justice to the parties by deciding </w:t>
      </w:r>
      <w:r w:rsidR="004172FA">
        <w:rPr>
          <w:rFonts w:ascii="Times New Roman" w:hAnsi="Times New Roman" w:cs="Times New Roman"/>
          <w:sz w:val="24"/>
          <w:szCs w:val="24"/>
        </w:rPr>
        <w:t xml:space="preserve">the </w:t>
      </w:r>
      <w:r w:rsidR="00D507EC">
        <w:rPr>
          <w:rFonts w:ascii="Times New Roman" w:hAnsi="Times New Roman" w:cs="Times New Roman"/>
          <w:sz w:val="24"/>
          <w:szCs w:val="24"/>
        </w:rPr>
        <w:t>real issues between them.</w:t>
      </w:r>
    </w:p>
    <w:p w:rsidR="003E2D92" w:rsidRDefault="0098263D" w:rsidP="00DC69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Whittaker v Ross &amp; Anor 1911 TPD 1092 at 1102-3 it was held that</w:t>
      </w:r>
      <w:r w:rsidR="004172FA">
        <w:rPr>
          <w:rFonts w:ascii="Times New Roman" w:hAnsi="Times New Roman" w:cs="Times New Roman"/>
          <w:sz w:val="24"/>
          <w:szCs w:val="24"/>
        </w:rPr>
        <w:t>;</w:t>
      </w:r>
      <w:r>
        <w:rPr>
          <w:rFonts w:ascii="Times New Roman" w:hAnsi="Times New Roman" w:cs="Times New Roman"/>
          <w:sz w:val="24"/>
          <w:szCs w:val="24"/>
        </w:rPr>
        <w:t xml:space="preserve"> </w:t>
      </w:r>
    </w:p>
    <w:p w:rsidR="0098263D" w:rsidRPr="0044594D" w:rsidRDefault="0098263D" w:rsidP="0044594D">
      <w:pPr>
        <w:spacing w:after="0" w:line="240" w:lineRule="auto"/>
        <w:jc w:val="both"/>
        <w:rPr>
          <w:rFonts w:ascii="Times New Roman" w:hAnsi="Times New Roman" w:cs="Times New Roman"/>
        </w:rPr>
      </w:pPr>
      <w:r>
        <w:rPr>
          <w:rFonts w:ascii="Times New Roman" w:hAnsi="Times New Roman" w:cs="Times New Roman"/>
          <w:sz w:val="24"/>
          <w:szCs w:val="24"/>
        </w:rPr>
        <w:tab/>
        <w:t>“</w:t>
      </w:r>
      <w:r w:rsidR="0044594D" w:rsidRPr="0044594D">
        <w:rPr>
          <w:rFonts w:ascii="Times New Roman" w:hAnsi="Times New Roman" w:cs="Times New Roman"/>
        </w:rPr>
        <w:t>This</w:t>
      </w:r>
      <w:r w:rsidRPr="0044594D">
        <w:rPr>
          <w:rFonts w:ascii="Times New Roman" w:hAnsi="Times New Roman" w:cs="Times New Roman"/>
        </w:rPr>
        <w:t xml:space="preserve"> court has the greatest latitude in granting amendments and it is very necessary that </w:t>
      </w:r>
      <w:r w:rsidR="0044594D">
        <w:rPr>
          <w:rFonts w:ascii="Times New Roman" w:hAnsi="Times New Roman" w:cs="Times New Roman"/>
        </w:rPr>
        <w:tab/>
      </w:r>
      <w:r w:rsidRPr="0044594D">
        <w:rPr>
          <w:rFonts w:ascii="Times New Roman" w:hAnsi="Times New Roman" w:cs="Times New Roman"/>
        </w:rPr>
        <w:t xml:space="preserve">it </w:t>
      </w:r>
      <w:r w:rsidR="0044594D">
        <w:rPr>
          <w:rFonts w:ascii="Times New Roman" w:hAnsi="Times New Roman" w:cs="Times New Roman"/>
        </w:rPr>
        <w:tab/>
      </w:r>
      <w:r w:rsidRPr="0044594D">
        <w:rPr>
          <w:rFonts w:ascii="Times New Roman" w:hAnsi="Times New Roman" w:cs="Times New Roman"/>
        </w:rPr>
        <w:t>should</w:t>
      </w:r>
      <w:r w:rsidR="001C278D">
        <w:rPr>
          <w:rFonts w:ascii="Times New Roman" w:hAnsi="Times New Roman" w:cs="Times New Roman"/>
        </w:rPr>
        <w:t xml:space="preserve"> have. The object of the court</w:t>
      </w:r>
      <w:r w:rsidRPr="0044594D">
        <w:rPr>
          <w:rFonts w:ascii="Times New Roman" w:hAnsi="Times New Roman" w:cs="Times New Roman"/>
        </w:rPr>
        <w:t xml:space="preserve"> is to do justice between the parties. It is not a game</w:t>
      </w:r>
      <w:r w:rsidR="001C278D">
        <w:rPr>
          <w:rFonts w:ascii="Times New Roman" w:hAnsi="Times New Roman" w:cs="Times New Roman"/>
        </w:rPr>
        <w:t xml:space="preserve"> we</w:t>
      </w:r>
      <w:r w:rsidRPr="0044594D">
        <w:rPr>
          <w:rFonts w:ascii="Times New Roman" w:hAnsi="Times New Roman" w:cs="Times New Roman"/>
        </w:rPr>
        <w:t xml:space="preserve"> </w:t>
      </w:r>
      <w:r w:rsidR="0044594D">
        <w:rPr>
          <w:rFonts w:ascii="Times New Roman" w:hAnsi="Times New Roman" w:cs="Times New Roman"/>
        </w:rPr>
        <w:tab/>
      </w:r>
      <w:r w:rsidR="001C278D">
        <w:rPr>
          <w:rFonts w:ascii="Times New Roman" w:hAnsi="Times New Roman" w:cs="Times New Roman"/>
        </w:rPr>
        <w:t>a</w:t>
      </w:r>
      <w:r w:rsidRPr="0044594D">
        <w:rPr>
          <w:rFonts w:ascii="Times New Roman" w:hAnsi="Times New Roman" w:cs="Times New Roman"/>
        </w:rPr>
        <w:t xml:space="preserve">re playing, in which, if some mistake is made the forfeit is claimed. We are </w:t>
      </w:r>
      <w:r w:rsidR="001C278D">
        <w:rPr>
          <w:rFonts w:ascii="Times New Roman" w:hAnsi="Times New Roman" w:cs="Times New Roman"/>
        </w:rPr>
        <w:t>h</w:t>
      </w:r>
      <w:r w:rsidRPr="0044594D">
        <w:rPr>
          <w:rFonts w:ascii="Times New Roman" w:hAnsi="Times New Roman" w:cs="Times New Roman"/>
        </w:rPr>
        <w:t>er</w:t>
      </w:r>
      <w:r w:rsidR="001C278D">
        <w:rPr>
          <w:rFonts w:ascii="Times New Roman" w:hAnsi="Times New Roman" w:cs="Times New Roman"/>
        </w:rPr>
        <w:t>e</w:t>
      </w:r>
      <w:r w:rsidRPr="0044594D">
        <w:rPr>
          <w:rFonts w:ascii="Times New Roman" w:hAnsi="Times New Roman" w:cs="Times New Roman"/>
        </w:rPr>
        <w:t xml:space="preserve"> for the </w:t>
      </w:r>
      <w:r w:rsidR="0044594D">
        <w:rPr>
          <w:rFonts w:ascii="Times New Roman" w:hAnsi="Times New Roman" w:cs="Times New Roman"/>
        </w:rPr>
        <w:tab/>
      </w:r>
      <w:r w:rsidR="001C278D">
        <w:rPr>
          <w:rFonts w:ascii="Times New Roman" w:hAnsi="Times New Roman" w:cs="Times New Roman"/>
        </w:rPr>
        <w:t>purpose of see</w:t>
      </w:r>
      <w:r w:rsidRPr="0044594D">
        <w:rPr>
          <w:rFonts w:ascii="Times New Roman" w:hAnsi="Times New Roman" w:cs="Times New Roman"/>
        </w:rPr>
        <w:t xml:space="preserve">ing that we have a true account of what actually took place, and we are not </w:t>
      </w:r>
      <w:r w:rsidR="0044594D">
        <w:rPr>
          <w:rFonts w:ascii="Times New Roman" w:hAnsi="Times New Roman" w:cs="Times New Roman"/>
        </w:rPr>
        <w:tab/>
      </w:r>
      <w:r w:rsidRPr="0044594D">
        <w:rPr>
          <w:rFonts w:ascii="Times New Roman" w:hAnsi="Times New Roman" w:cs="Times New Roman"/>
        </w:rPr>
        <w:t xml:space="preserve">going to give a decision upon what we know to be </w:t>
      </w:r>
      <w:r w:rsidR="00F072E4" w:rsidRPr="0044594D">
        <w:rPr>
          <w:rFonts w:ascii="Times New Roman" w:hAnsi="Times New Roman" w:cs="Times New Roman"/>
        </w:rPr>
        <w:t>wrong facts.”</w:t>
      </w:r>
    </w:p>
    <w:p w:rsidR="00F072E4" w:rsidRDefault="00F072E4" w:rsidP="0024764F">
      <w:pPr>
        <w:spacing w:after="0" w:line="360" w:lineRule="auto"/>
        <w:jc w:val="both"/>
        <w:rPr>
          <w:rFonts w:ascii="Times New Roman" w:hAnsi="Times New Roman" w:cs="Times New Roman"/>
          <w:sz w:val="24"/>
          <w:szCs w:val="24"/>
        </w:rPr>
      </w:pPr>
    </w:p>
    <w:p w:rsidR="0019218F" w:rsidRDefault="00D507EC" w:rsidP="001D1A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w:t>
      </w:r>
      <w:r w:rsidR="008D32AD">
        <w:rPr>
          <w:rFonts w:ascii="Times New Roman" w:hAnsi="Times New Roman" w:cs="Times New Roman"/>
          <w:sz w:val="24"/>
          <w:szCs w:val="24"/>
        </w:rPr>
        <w:t xml:space="preserve"> </w:t>
      </w:r>
      <w:r>
        <w:rPr>
          <w:rFonts w:ascii="Times New Roman" w:hAnsi="Times New Roman" w:cs="Times New Roman"/>
          <w:sz w:val="24"/>
          <w:szCs w:val="24"/>
        </w:rPr>
        <w:t>it means is that a</w:t>
      </w:r>
      <w:r w:rsidR="007A19F8">
        <w:rPr>
          <w:rFonts w:ascii="Times New Roman" w:hAnsi="Times New Roman" w:cs="Times New Roman"/>
          <w:sz w:val="24"/>
          <w:szCs w:val="24"/>
        </w:rPr>
        <w:t xml:space="preserve">mendments will always be allowed unless the amendment is </w:t>
      </w:r>
      <w:r w:rsidR="007A19F8" w:rsidRPr="009040E9">
        <w:rPr>
          <w:rFonts w:ascii="Times New Roman" w:hAnsi="Times New Roman" w:cs="Times New Roman"/>
          <w:i/>
          <w:sz w:val="24"/>
          <w:szCs w:val="24"/>
        </w:rPr>
        <w:t>mala fide</w:t>
      </w:r>
      <w:r w:rsidR="007A19F8">
        <w:rPr>
          <w:rFonts w:ascii="Times New Roman" w:hAnsi="Times New Roman" w:cs="Times New Roman"/>
          <w:sz w:val="24"/>
          <w:szCs w:val="24"/>
        </w:rPr>
        <w:t xml:space="preserve"> (made in bad faith) or unless the amendment will cause injustice to the other side which cannot be cured by an appropriate order for costs. The mistake or neglect of the parties in the process of placing the issues before the court and on record will not stand in the way unless the prejudice caused to the other party cannot be compensated for in an award of costs. Even where a litigant has delayed in bringing forward his amendment</w:t>
      </w:r>
      <w:r>
        <w:rPr>
          <w:rFonts w:ascii="Times New Roman" w:hAnsi="Times New Roman" w:cs="Times New Roman"/>
          <w:sz w:val="24"/>
          <w:szCs w:val="24"/>
        </w:rPr>
        <w:t>,</w:t>
      </w:r>
      <w:r w:rsidR="007A19F8">
        <w:rPr>
          <w:rFonts w:ascii="Times New Roman" w:hAnsi="Times New Roman" w:cs="Times New Roman"/>
          <w:sz w:val="24"/>
          <w:szCs w:val="24"/>
        </w:rPr>
        <w:t xml:space="preserve"> the delay in itself, in the absence of prejudice to his opponent which </w:t>
      </w:r>
      <w:r w:rsidR="001D1AA4">
        <w:rPr>
          <w:rFonts w:ascii="Times New Roman" w:hAnsi="Times New Roman" w:cs="Times New Roman"/>
          <w:sz w:val="24"/>
          <w:szCs w:val="24"/>
        </w:rPr>
        <w:t xml:space="preserve">cannot be cured </w:t>
      </w:r>
      <w:r w:rsidR="007A19F8">
        <w:rPr>
          <w:rFonts w:ascii="Times New Roman" w:hAnsi="Times New Roman" w:cs="Times New Roman"/>
          <w:sz w:val="24"/>
          <w:szCs w:val="24"/>
        </w:rPr>
        <w:t xml:space="preserve">by payment of costs, does not justify refusing the amendment. The court has discretion to condone any delay that is sufficiently explained. See </w:t>
      </w:r>
      <w:r w:rsidR="007A19F8">
        <w:rPr>
          <w:rFonts w:ascii="Times New Roman" w:hAnsi="Times New Roman" w:cs="Times New Roman"/>
          <w:i/>
          <w:sz w:val="24"/>
          <w:szCs w:val="24"/>
        </w:rPr>
        <w:t xml:space="preserve">Angelique Enterprises (Pvt) Ltd </w:t>
      </w:r>
      <w:r w:rsidR="007A19F8">
        <w:rPr>
          <w:rFonts w:ascii="Times New Roman" w:hAnsi="Times New Roman" w:cs="Times New Roman"/>
          <w:sz w:val="24"/>
          <w:szCs w:val="24"/>
        </w:rPr>
        <w:t xml:space="preserve">v </w:t>
      </w:r>
      <w:r w:rsidR="007A19F8">
        <w:rPr>
          <w:rFonts w:ascii="Times New Roman" w:hAnsi="Times New Roman" w:cs="Times New Roman"/>
          <w:i/>
          <w:sz w:val="24"/>
          <w:szCs w:val="24"/>
        </w:rPr>
        <w:t xml:space="preserve">Albco (Pvt) Ltd </w:t>
      </w:r>
      <w:r w:rsidR="007A19F8">
        <w:rPr>
          <w:rFonts w:ascii="Times New Roman" w:hAnsi="Times New Roman" w:cs="Times New Roman"/>
          <w:sz w:val="24"/>
          <w:szCs w:val="24"/>
        </w:rPr>
        <w:t xml:space="preserve">1990 (1) ZLR 6 (H). </w:t>
      </w:r>
      <w:r w:rsidR="001D1AA4">
        <w:rPr>
          <w:rFonts w:ascii="Times New Roman" w:hAnsi="Times New Roman" w:cs="Times New Roman"/>
          <w:sz w:val="24"/>
          <w:szCs w:val="24"/>
        </w:rPr>
        <w:t xml:space="preserve">See also </w:t>
      </w:r>
      <w:r w:rsidR="001D1AA4" w:rsidRPr="0031173A">
        <w:rPr>
          <w:rFonts w:ascii="Times New Roman" w:hAnsi="Times New Roman" w:cs="Times New Roman"/>
          <w:i/>
          <w:sz w:val="24"/>
          <w:szCs w:val="24"/>
        </w:rPr>
        <w:t xml:space="preserve">Butau </w:t>
      </w:r>
      <w:r w:rsidR="001D1AA4">
        <w:rPr>
          <w:rFonts w:ascii="Times New Roman" w:hAnsi="Times New Roman" w:cs="Times New Roman"/>
          <w:sz w:val="24"/>
          <w:szCs w:val="24"/>
        </w:rPr>
        <w:t xml:space="preserve">v </w:t>
      </w:r>
      <w:r w:rsidR="001D1AA4" w:rsidRPr="0031173A">
        <w:rPr>
          <w:rFonts w:ascii="Times New Roman" w:hAnsi="Times New Roman" w:cs="Times New Roman"/>
          <w:i/>
          <w:sz w:val="24"/>
          <w:szCs w:val="24"/>
        </w:rPr>
        <w:t xml:space="preserve">Butau </w:t>
      </w:r>
      <w:r w:rsidR="001D1AA4">
        <w:rPr>
          <w:rFonts w:ascii="Times New Roman" w:hAnsi="Times New Roman" w:cs="Times New Roman"/>
          <w:sz w:val="24"/>
          <w:szCs w:val="24"/>
        </w:rPr>
        <w:t xml:space="preserve">2011 (2) ZLR 74 (H) at 76G – 77B. </w:t>
      </w:r>
      <w:r w:rsidR="00F072E4">
        <w:rPr>
          <w:rFonts w:ascii="Times New Roman" w:hAnsi="Times New Roman" w:cs="Times New Roman"/>
          <w:sz w:val="24"/>
          <w:szCs w:val="24"/>
        </w:rPr>
        <w:t xml:space="preserve">The application </w:t>
      </w:r>
      <w:r w:rsidR="001C278D">
        <w:rPr>
          <w:rFonts w:ascii="Times New Roman" w:hAnsi="Times New Roman" w:cs="Times New Roman"/>
          <w:sz w:val="24"/>
          <w:szCs w:val="24"/>
        </w:rPr>
        <w:t xml:space="preserve">to amend </w:t>
      </w:r>
      <w:r w:rsidR="00F072E4">
        <w:rPr>
          <w:rFonts w:ascii="Times New Roman" w:hAnsi="Times New Roman" w:cs="Times New Roman"/>
          <w:sz w:val="24"/>
          <w:szCs w:val="24"/>
        </w:rPr>
        <w:t xml:space="preserve">should only be refused if the amendment is not </w:t>
      </w:r>
      <w:r w:rsidR="001C278D">
        <w:rPr>
          <w:rFonts w:ascii="Times New Roman" w:hAnsi="Times New Roman" w:cs="Times New Roman"/>
          <w:sz w:val="24"/>
          <w:szCs w:val="24"/>
        </w:rPr>
        <w:t>obj</w:t>
      </w:r>
      <w:r w:rsidR="00F072E4">
        <w:rPr>
          <w:rFonts w:ascii="Times New Roman" w:hAnsi="Times New Roman" w:cs="Times New Roman"/>
          <w:sz w:val="24"/>
          <w:szCs w:val="24"/>
        </w:rPr>
        <w:t xml:space="preserve">ectively necessary or if the amendment would cause the respondent some sort of prejudice. See </w:t>
      </w:r>
      <w:r w:rsidR="00F072E4" w:rsidRPr="0031173A">
        <w:rPr>
          <w:rFonts w:ascii="Times New Roman" w:hAnsi="Times New Roman" w:cs="Times New Roman"/>
          <w:i/>
          <w:sz w:val="24"/>
          <w:szCs w:val="24"/>
        </w:rPr>
        <w:t>Chikadaya</w:t>
      </w:r>
      <w:r w:rsidR="00F072E4">
        <w:rPr>
          <w:rFonts w:ascii="Times New Roman" w:hAnsi="Times New Roman" w:cs="Times New Roman"/>
          <w:sz w:val="24"/>
          <w:szCs w:val="24"/>
        </w:rPr>
        <w:t xml:space="preserve"> v </w:t>
      </w:r>
      <w:r w:rsidR="00F072E4" w:rsidRPr="0031173A">
        <w:rPr>
          <w:rFonts w:ascii="Times New Roman" w:hAnsi="Times New Roman" w:cs="Times New Roman"/>
          <w:i/>
          <w:sz w:val="24"/>
          <w:szCs w:val="24"/>
        </w:rPr>
        <w:t>Chikadaya &amp; Anor</w:t>
      </w:r>
      <w:r w:rsidR="001C278D">
        <w:rPr>
          <w:rFonts w:ascii="Times New Roman" w:hAnsi="Times New Roman" w:cs="Times New Roman"/>
          <w:sz w:val="24"/>
          <w:szCs w:val="24"/>
        </w:rPr>
        <w:t xml:space="preserve"> 2001 (1) ZLR 421 (S</w:t>
      </w:r>
      <w:r w:rsidR="00F072E4">
        <w:rPr>
          <w:rFonts w:ascii="Times New Roman" w:hAnsi="Times New Roman" w:cs="Times New Roman"/>
          <w:sz w:val="24"/>
          <w:szCs w:val="24"/>
        </w:rPr>
        <w:t xml:space="preserve">) at 425A-B. </w:t>
      </w:r>
      <w:r w:rsidR="00186757">
        <w:rPr>
          <w:rFonts w:ascii="Times New Roman" w:hAnsi="Times New Roman" w:cs="Times New Roman"/>
          <w:sz w:val="24"/>
          <w:szCs w:val="24"/>
        </w:rPr>
        <w:t>An</w:t>
      </w:r>
      <w:r w:rsidR="00F072E4">
        <w:rPr>
          <w:rFonts w:ascii="Times New Roman" w:hAnsi="Times New Roman" w:cs="Times New Roman"/>
          <w:sz w:val="24"/>
          <w:szCs w:val="24"/>
        </w:rPr>
        <w:t xml:space="preserve"> amendment to pleadings cannot </w:t>
      </w:r>
      <w:r w:rsidR="00FF39CF">
        <w:rPr>
          <w:rFonts w:ascii="Times New Roman" w:hAnsi="Times New Roman" w:cs="Times New Roman"/>
          <w:sz w:val="24"/>
          <w:szCs w:val="24"/>
        </w:rPr>
        <w:t xml:space="preserve">therefore </w:t>
      </w:r>
      <w:r w:rsidR="00F072E4">
        <w:rPr>
          <w:rFonts w:ascii="Times New Roman" w:hAnsi="Times New Roman" w:cs="Times New Roman"/>
          <w:sz w:val="24"/>
          <w:szCs w:val="24"/>
        </w:rPr>
        <w:t xml:space="preserve">be granted for the mere asking. </w:t>
      </w:r>
    </w:p>
    <w:p w:rsidR="00C74B5B" w:rsidRDefault="002E2CDE" w:rsidP="004B4E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amendments involving the withdrawal of admissions in pleadings</w:t>
      </w:r>
      <w:r w:rsidR="004172FA">
        <w:rPr>
          <w:rFonts w:ascii="Times New Roman" w:hAnsi="Times New Roman" w:cs="Times New Roman"/>
          <w:sz w:val="24"/>
          <w:szCs w:val="24"/>
        </w:rPr>
        <w:t>,</w:t>
      </w:r>
      <w:r>
        <w:rPr>
          <w:rFonts w:ascii="Times New Roman" w:hAnsi="Times New Roman" w:cs="Times New Roman"/>
          <w:sz w:val="24"/>
          <w:szCs w:val="24"/>
        </w:rPr>
        <w:t xml:space="preserve"> the position of the law is somewhat different.</w:t>
      </w:r>
      <w:r w:rsidR="00186757">
        <w:rPr>
          <w:rFonts w:ascii="Times New Roman" w:hAnsi="Times New Roman" w:cs="Times New Roman"/>
          <w:sz w:val="24"/>
          <w:szCs w:val="24"/>
        </w:rPr>
        <w:t xml:space="preserve"> </w:t>
      </w:r>
      <w:r w:rsidR="00315470">
        <w:rPr>
          <w:rFonts w:ascii="Times New Roman" w:hAnsi="Times New Roman" w:cs="Times New Roman"/>
          <w:sz w:val="24"/>
          <w:szCs w:val="24"/>
        </w:rPr>
        <w:t xml:space="preserve">An admission is a voluntary concession of fact that is made by a party that concedes any element of a claim or defence. Its effect is to determine the issue conclusively and to dispense entirely with the need for further evidence. It narrows or eliminates issues. </w:t>
      </w:r>
      <w:r w:rsidR="002D4238">
        <w:rPr>
          <w:rFonts w:ascii="Times New Roman" w:hAnsi="Times New Roman" w:cs="Times New Roman"/>
          <w:sz w:val="24"/>
          <w:szCs w:val="24"/>
        </w:rPr>
        <w:t xml:space="preserve">Once an admission is made it has serious consequences which ought not to be undone without a cogent and acceptable explanation. </w:t>
      </w:r>
      <w:r w:rsidR="00F3666B">
        <w:rPr>
          <w:rFonts w:ascii="Times New Roman" w:hAnsi="Times New Roman" w:cs="Times New Roman"/>
          <w:sz w:val="24"/>
          <w:szCs w:val="24"/>
        </w:rPr>
        <w:t xml:space="preserve">This is because an admission in a plea is conclusive and renders it unnecessary for the other party to adduce evidence to prove the admitted fact. It also renders it incompetent for the party making it to adduce evidence to contradict it. See </w:t>
      </w:r>
      <w:r w:rsidR="00F3666B" w:rsidRPr="0031173A">
        <w:rPr>
          <w:rFonts w:ascii="Times New Roman" w:hAnsi="Times New Roman" w:cs="Times New Roman"/>
          <w:i/>
          <w:sz w:val="24"/>
          <w:szCs w:val="24"/>
        </w:rPr>
        <w:t>DP Transport (Pvt) Ltd</w:t>
      </w:r>
      <w:r w:rsidR="00F3666B">
        <w:rPr>
          <w:rFonts w:ascii="Times New Roman" w:hAnsi="Times New Roman" w:cs="Times New Roman"/>
          <w:sz w:val="24"/>
          <w:szCs w:val="24"/>
        </w:rPr>
        <w:t xml:space="preserve"> v </w:t>
      </w:r>
      <w:r w:rsidR="00F3666B" w:rsidRPr="0031173A">
        <w:rPr>
          <w:rFonts w:ascii="Times New Roman" w:hAnsi="Times New Roman" w:cs="Times New Roman"/>
          <w:i/>
          <w:sz w:val="24"/>
          <w:szCs w:val="24"/>
        </w:rPr>
        <w:t>Ab</w:t>
      </w:r>
      <w:r w:rsidR="00F3666B">
        <w:rPr>
          <w:rFonts w:ascii="Times New Roman" w:hAnsi="Times New Roman" w:cs="Times New Roman"/>
          <w:i/>
          <w:sz w:val="24"/>
          <w:szCs w:val="24"/>
        </w:rPr>
        <w:t>b</w:t>
      </w:r>
      <w:r w:rsidR="00F3666B" w:rsidRPr="0031173A">
        <w:rPr>
          <w:rFonts w:ascii="Times New Roman" w:hAnsi="Times New Roman" w:cs="Times New Roman"/>
          <w:i/>
          <w:sz w:val="24"/>
          <w:szCs w:val="24"/>
        </w:rPr>
        <w:t xml:space="preserve">ot </w:t>
      </w:r>
      <w:r w:rsidR="00F3666B">
        <w:rPr>
          <w:rFonts w:ascii="Times New Roman" w:hAnsi="Times New Roman" w:cs="Times New Roman"/>
          <w:sz w:val="24"/>
          <w:szCs w:val="24"/>
        </w:rPr>
        <w:t xml:space="preserve">1988 (2) ZLR 92 (SC) and </w:t>
      </w:r>
      <w:r w:rsidR="00F3666B" w:rsidRPr="0031173A">
        <w:rPr>
          <w:rFonts w:ascii="Times New Roman" w:hAnsi="Times New Roman" w:cs="Times New Roman"/>
          <w:i/>
          <w:sz w:val="24"/>
          <w:szCs w:val="24"/>
        </w:rPr>
        <w:t>Copper Trading Co (Pvt) Ltd</w:t>
      </w:r>
      <w:r w:rsidR="00F3666B">
        <w:rPr>
          <w:rFonts w:ascii="Times New Roman" w:hAnsi="Times New Roman" w:cs="Times New Roman"/>
          <w:sz w:val="24"/>
          <w:szCs w:val="24"/>
        </w:rPr>
        <w:t xml:space="preserve"> v </w:t>
      </w:r>
      <w:r w:rsidR="00F3666B" w:rsidRPr="0031173A">
        <w:rPr>
          <w:rFonts w:ascii="Times New Roman" w:hAnsi="Times New Roman" w:cs="Times New Roman"/>
          <w:i/>
          <w:sz w:val="24"/>
          <w:szCs w:val="24"/>
        </w:rPr>
        <w:t>City of Bulawayo</w:t>
      </w:r>
      <w:r w:rsidR="00F3666B">
        <w:rPr>
          <w:rFonts w:ascii="Times New Roman" w:hAnsi="Times New Roman" w:cs="Times New Roman"/>
          <w:sz w:val="24"/>
          <w:szCs w:val="24"/>
        </w:rPr>
        <w:t xml:space="preserve"> 1992 (1) ZLR 134 (S) at p 144G.</w:t>
      </w:r>
      <w:r w:rsidR="00C74B5B" w:rsidRPr="00C74B5B">
        <w:rPr>
          <w:rFonts w:ascii="Times New Roman" w:hAnsi="Times New Roman" w:cs="Times New Roman"/>
          <w:sz w:val="24"/>
          <w:szCs w:val="24"/>
        </w:rPr>
        <w:t xml:space="preserve"> </w:t>
      </w:r>
      <w:r w:rsidR="00C74B5B">
        <w:rPr>
          <w:rFonts w:ascii="Times New Roman" w:hAnsi="Times New Roman" w:cs="Times New Roman"/>
          <w:sz w:val="24"/>
          <w:szCs w:val="24"/>
        </w:rPr>
        <w:t xml:space="preserve">In </w:t>
      </w:r>
      <w:r w:rsidR="00C74B5B" w:rsidRPr="0031173A">
        <w:rPr>
          <w:rFonts w:ascii="Times New Roman" w:hAnsi="Times New Roman" w:cs="Times New Roman"/>
          <w:i/>
          <w:sz w:val="24"/>
          <w:szCs w:val="24"/>
        </w:rPr>
        <w:t xml:space="preserve">President – </w:t>
      </w:r>
      <w:r w:rsidR="00C74B5B" w:rsidRPr="0031173A">
        <w:rPr>
          <w:rFonts w:ascii="Times New Roman" w:hAnsi="Times New Roman" w:cs="Times New Roman"/>
          <w:i/>
          <w:sz w:val="24"/>
          <w:szCs w:val="24"/>
        </w:rPr>
        <w:lastRenderedPageBreak/>
        <w:t>Varsekeringsmaats Kappy Bpk</w:t>
      </w:r>
      <w:r w:rsidR="00C74B5B">
        <w:rPr>
          <w:rFonts w:ascii="Times New Roman" w:hAnsi="Times New Roman" w:cs="Times New Roman"/>
          <w:sz w:val="24"/>
          <w:szCs w:val="24"/>
        </w:rPr>
        <w:t xml:space="preserve"> v </w:t>
      </w:r>
      <w:r w:rsidR="00C74B5B" w:rsidRPr="0031173A">
        <w:rPr>
          <w:rFonts w:ascii="Times New Roman" w:hAnsi="Times New Roman" w:cs="Times New Roman"/>
          <w:i/>
          <w:sz w:val="24"/>
          <w:szCs w:val="24"/>
        </w:rPr>
        <w:t>Moodley</w:t>
      </w:r>
      <w:r w:rsidR="00C74B5B">
        <w:rPr>
          <w:rFonts w:ascii="Times New Roman" w:hAnsi="Times New Roman" w:cs="Times New Roman"/>
          <w:sz w:val="24"/>
          <w:szCs w:val="24"/>
        </w:rPr>
        <w:t xml:space="preserve"> 1964 (4) SA 109 (T) (at page 110H -111A) it was held that, </w:t>
      </w:r>
    </w:p>
    <w:p w:rsidR="00C74B5B" w:rsidRDefault="00C74B5B" w:rsidP="00C74B5B">
      <w:pPr>
        <w:spacing w:after="0" w:line="240" w:lineRule="auto"/>
        <w:jc w:val="both"/>
        <w:rPr>
          <w:rFonts w:ascii="Times New Roman" w:hAnsi="Times New Roman" w:cs="Times New Roman"/>
        </w:rPr>
      </w:pPr>
      <w:r>
        <w:rPr>
          <w:rFonts w:ascii="Times New Roman" w:hAnsi="Times New Roman" w:cs="Times New Roman"/>
          <w:sz w:val="24"/>
          <w:szCs w:val="24"/>
        </w:rPr>
        <w:tab/>
        <w:t>“</w:t>
      </w:r>
      <w:r w:rsidRPr="0031173A">
        <w:rPr>
          <w:rFonts w:ascii="Times New Roman" w:hAnsi="Times New Roman" w:cs="Times New Roman"/>
        </w:rPr>
        <w:t xml:space="preserve">An amendment that involves the withdrawal of an admission is </w:t>
      </w:r>
      <w:r>
        <w:rPr>
          <w:rFonts w:ascii="Times New Roman" w:hAnsi="Times New Roman" w:cs="Times New Roman"/>
        </w:rPr>
        <w:t xml:space="preserve">treated somewhat </w:t>
      </w:r>
      <w:r>
        <w:rPr>
          <w:rFonts w:ascii="Times New Roman" w:hAnsi="Times New Roman" w:cs="Times New Roman"/>
        </w:rPr>
        <w:tab/>
        <w:t>differently i</w:t>
      </w:r>
      <w:r w:rsidRPr="0031173A">
        <w:rPr>
          <w:rFonts w:ascii="Times New Roman" w:hAnsi="Times New Roman" w:cs="Times New Roman"/>
        </w:rPr>
        <w:t>n the sense that it is usually more diffi</w:t>
      </w:r>
      <w:r>
        <w:rPr>
          <w:rFonts w:ascii="Times New Roman" w:hAnsi="Times New Roman" w:cs="Times New Roman"/>
        </w:rPr>
        <w:t xml:space="preserve">cult to achieve because (i) it </w:t>
      </w:r>
      <w:r w:rsidRPr="0031173A">
        <w:rPr>
          <w:rFonts w:ascii="Times New Roman" w:hAnsi="Times New Roman" w:cs="Times New Roman"/>
        </w:rPr>
        <w:t xml:space="preserve">involves a </w:t>
      </w:r>
      <w:r>
        <w:rPr>
          <w:rFonts w:ascii="Times New Roman" w:hAnsi="Times New Roman" w:cs="Times New Roman"/>
        </w:rPr>
        <w:tab/>
      </w:r>
      <w:r w:rsidRPr="0031173A">
        <w:rPr>
          <w:rFonts w:ascii="Times New Roman" w:hAnsi="Times New Roman" w:cs="Times New Roman"/>
        </w:rPr>
        <w:t xml:space="preserve">change of front which requires full explanation to convince the court of the </w:t>
      </w:r>
      <w:r w:rsidRPr="0031173A">
        <w:rPr>
          <w:rFonts w:ascii="Times New Roman" w:hAnsi="Times New Roman" w:cs="Times New Roman"/>
          <w:i/>
        </w:rPr>
        <w:t>bona fides</w:t>
      </w:r>
      <w:r w:rsidRPr="0031173A">
        <w:rPr>
          <w:rFonts w:ascii="Times New Roman" w:hAnsi="Times New Roman" w:cs="Times New Roman"/>
        </w:rPr>
        <w:t xml:space="preserve"> </w:t>
      </w:r>
      <w:r>
        <w:rPr>
          <w:rFonts w:ascii="Times New Roman" w:hAnsi="Times New Roman" w:cs="Times New Roman"/>
        </w:rPr>
        <w:tab/>
      </w:r>
      <w:r w:rsidRPr="0031173A">
        <w:rPr>
          <w:rFonts w:ascii="Times New Roman" w:hAnsi="Times New Roman" w:cs="Times New Roman"/>
        </w:rPr>
        <w:t xml:space="preserve">thereof, and (ii) it is more likely to prejudice the other party, who had by </w:t>
      </w:r>
      <w:r w:rsidRPr="0031173A">
        <w:rPr>
          <w:rFonts w:ascii="Times New Roman" w:hAnsi="Times New Roman" w:cs="Times New Roman"/>
        </w:rPr>
        <w:tab/>
        <w:t xml:space="preserve">the admission been </w:t>
      </w:r>
      <w:r>
        <w:rPr>
          <w:rFonts w:ascii="Times New Roman" w:hAnsi="Times New Roman" w:cs="Times New Roman"/>
        </w:rPr>
        <w:tab/>
      </w:r>
      <w:r w:rsidRPr="0031173A">
        <w:rPr>
          <w:rFonts w:ascii="Times New Roman" w:hAnsi="Times New Roman" w:cs="Times New Roman"/>
        </w:rPr>
        <w:t xml:space="preserve">led </w:t>
      </w:r>
      <w:r w:rsidR="00D01116">
        <w:rPr>
          <w:rFonts w:ascii="Times New Roman" w:hAnsi="Times New Roman" w:cs="Times New Roman"/>
        </w:rPr>
        <w:t>to believe</w:t>
      </w:r>
      <w:r w:rsidRPr="0031173A">
        <w:rPr>
          <w:rFonts w:ascii="Times New Roman" w:hAnsi="Times New Roman" w:cs="Times New Roman"/>
        </w:rPr>
        <w:t xml:space="preserve"> that he need not prove the relevant fact and might, </w:t>
      </w:r>
      <w:r w:rsidR="00D01116">
        <w:rPr>
          <w:rFonts w:ascii="Times New Roman" w:hAnsi="Times New Roman" w:cs="Times New Roman"/>
        </w:rPr>
        <w:t xml:space="preserve">for that reason, have omitted </w:t>
      </w:r>
      <w:r w:rsidR="00145506">
        <w:rPr>
          <w:rFonts w:ascii="Times New Roman" w:hAnsi="Times New Roman" w:cs="Times New Roman"/>
        </w:rPr>
        <w:tab/>
      </w:r>
      <w:r w:rsidR="00D01116">
        <w:rPr>
          <w:rFonts w:ascii="Times New Roman" w:hAnsi="Times New Roman" w:cs="Times New Roman"/>
        </w:rPr>
        <w:t xml:space="preserve">to </w:t>
      </w:r>
      <w:r w:rsidRPr="0031173A">
        <w:rPr>
          <w:rFonts w:ascii="Times New Roman" w:hAnsi="Times New Roman" w:cs="Times New Roman"/>
        </w:rPr>
        <w:t>gather the necessary evidence.”</w:t>
      </w:r>
    </w:p>
    <w:p w:rsidR="00F3666B" w:rsidRDefault="00F3666B" w:rsidP="00F3666B">
      <w:pPr>
        <w:spacing w:after="0" w:line="360" w:lineRule="auto"/>
        <w:ind w:firstLine="720"/>
        <w:jc w:val="both"/>
        <w:rPr>
          <w:rFonts w:ascii="Times New Roman" w:hAnsi="Times New Roman" w:cs="Times New Roman"/>
          <w:sz w:val="24"/>
          <w:szCs w:val="24"/>
        </w:rPr>
      </w:pPr>
    </w:p>
    <w:p w:rsidR="0011610A" w:rsidRDefault="0011610A" w:rsidP="00116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Herbstein and Van Winsen in </w:t>
      </w:r>
      <w:r>
        <w:rPr>
          <w:rFonts w:ascii="Times New Roman" w:hAnsi="Times New Roman" w:cs="Times New Roman"/>
          <w:i/>
          <w:sz w:val="24"/>
          <w:szCs w:val="24"/>
        </w:rPr>
        <w:t xml:space="preserve">The Civil Practice of the High Courts and the Supreme Court of Appeal of South Africa </w:t>
      </w:r>
      <w:r w:rsidRPr="005F31F1">
        <w:rPr>
          <w:rFonts w:ascii="Times New Roman" w:hAnsi="Times New Roman" w:cs="Times New Roman"/>
          <w:sz w:val="24"/>
          <w:szCs w:val="24"/>
        </w:rPr>
        <w:t>5</w:t>
      </w:r>
      <w:r w:rsidRPr="005F31F1">
        <w:rPr>
          <w:rFonts w:ascii="Times New Roman" w:hAnsi="Times New Roman" w:cs="Times New Roman"/>
          <w:sz w:val="24"/>
          <w:szCs w:val="24"/>
          <w:vertAlign w:val="superscript"/>
        </w:rPr>
        <w:t>th</w:t>
      </w:r>
      <w:r>
        <w:rPr>
          <w:rFonts w:ascii="Times New Roman" w:hAnsi="Times New Roman" w:cs="Times New Roman"/>
          <w:sz w:val="24"/>
          <w:szCs w:val="24"/>
        </w:rPr>
        <w:t xml:space="preserve"> ed at p 685 say</w:t>
      </w:r>
      <w:r w:rsidRPr="005F31F1">
        <w:rPr>
          <w:rFonts w:ascii="Times New Roman" w:hAnsi="Times New Roman" w:cs="Times New Roman"/>
          <w:sz w:val="24"/>
          <w:szCs w:val="24"/>
        </w:rPr>
        <w:t xml:space="preserve"> the</w:t>
      </w:r>
      <w:r>
        <w:rPr>
          <w:rFonts w:ascii="Times New Roman" w:hAnsi="Times New Roman" w:cs="Times New Roman"/>
          <w:sz w:val="24"/>
          <w:szCs w:val="24"/>
        </w:rPr>
        <w:t xml:space="preserve"> following about amendments involving the withdrawal of admissions.</w:t>
      </w:r>
      <w:r w:rsidRPr="005F31F1">
        <w:rPr>
          <w:rFonts w:ascii="Times New Roman" w:hAnsi="Times New Roman" w:cs="Times New Roman"/>
          <w:sz w:val="24"/>
          <w:szCs w:val="24"/>
        </w:rPr>
        <w:t xml:space="preserve"> </w:t>
      </w:r>
    </w:p>
    <w:p w:rsidR="0011610A" w:rsidRPr="00C87591" w:rsidRDefault="0011610A" w:rsidP="0011610A">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C87591">
        <w:rPr>
          <w:rFonts w:ascii="Times New Roman" w:hAnsi="Times New Roman" w:cs="Times New Roman"/>
        </w:rPr>
        <w:t>Where a proposed amendment involves the withdrawal of an admission, the court will generally require a satisfactory explanation of the circumstances in which the admission was made and the reasons for seeking to withdraw it. In addition the court must consider the question of prejudice to the other party. If the result of allowing the admission to be withdrawn is to cause prejudice or injustice to the other party to the extent that a special order as to costs will not compensate him then the application to amend will be refused.”</w:t>
      </w:r>
    </w:p>
    <w:p w:rsidR="0011610A" w:rsidRPr="00C87591" w:rsidRDefault="0011610A" w:rsidP="0011610A">
      <w:pPr>
        <w:spacing w:after="0" w:line="360" w:lineRule="auto"/>
        <w:ind w:firstLine="720"/>
        <w:jc w:val="both"/>
        <w:rPr>
          <w:rFonts w:ascii="Times New Roman" w:hAnsi="Times New Roman" w:cs="Times New Roman"/>
        </w:rPr>
      </w:pPr>
    </w:p>
    <w:p w:rsidR="00E150F3" w:rsidRDefault="00C74B5B" w:rsidP="00116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type of amendment cannot </w:t>
      </w:r>
      <w:r w:rsidR="00D01116">
        <w:rPr>
          <w:rFonts w:ascii="Times New Roman" w:hAnsi="Times New Roman" w:cs="Times New Roman"/>
          <w:sz w:val="24"/>
          <w:szCs w:val="24"/>
        </w:rPr>
        <w:t xml:space="preserve">therefore </w:t>
      </w:r>
      <w:r>
        <w:rPr>
          <w:rFonts w:ascii="Times New Roman" w:hAnsi="Times New Roman" w:cs="Times New Roman"/>
          <w:sz w:val="24"/>
          <w:szCs w:val="24"/>
        </w:rPr>
        <w:t xml:space="preserve">be treated as an ordinary amendment designed to bring to the fore the real dispute between the parties. </w:t>
      </w:r>
      <w:r w:rsidR="00186757">
        <w:rPr>
          <w:rFonts w:ascii="Times New Roman" w:hAnsi="Times New Roman" w:cs="Times New Roman"/>
          <w:sz w:val="24"/>
          <w:szCs w:val="24"/>
        </w:rPr>
        <w:t>B</w:t>
      </w:r>
      <w:r w:rsidR="00F072E4">
        <w:rPr>
          <w:rFonts w:ascii="Times New Roman" w:hAnsi="Times New Roman" w:cs="Times New Roman"/>
          <w:sz w:val="24"/>
          <w:szCs w:val="24"/>
        </w:rPr>
        <w:t xml:space="preserve">efore granting an amendment to </w:t>
      </w:r>
      <w:r w:rsidR="00D01116">
        <w:rPr>
          <w:rFonts w:ascii="Times New Roman" w:hAnsi="Times New Roman" w:cs="Times New Roman"/>
          <w:sz w:val="24"/>
          <w:szCs w:val="24"/>
        </w:rPr>
        <w:t xml:space="preserve">such </w:t>
      </w:r>
      <w:r w:rsidR="00F072E4">
        <w:rPr>
          <w:rFonts w:ascii="Times New Roman" w:hAnsi="Times New Roman" w:cs="Times New Roman"/>
          <w:sz w:val="24"/>
          <w:szCs w:val="24"/>
        </w:rPr>
        <w:t xml:space="preserve">a pleading the court requires a satisfactory explanation of both the circumstances </w:t>
      </w:r>
      <w:r w:rsidR="00D33EE4">
        <w:rPr>
          <w:rFonts w:ascii="Times New Roman" w:hAnsi="Times New Roman" w:cs="Times New Roman"/>
          <w:sz w:val="24"/>
          <w:szCs w:val="24"/>
        </w:rPr>
        <w:t>in</w:t>
      </w:r>
      <w:r w:rsidR="00186757">
        <w:rPr>
          <w:rFonts w:ascii="Times New Roman" w:hAnsi="Times New Roman" w:cs="Times New Roman"/>
          <w:sz w:val="24"/>
          <w:szCs w:val="24"/>
        </w:rPr>
        <w:t xml:space="preserve"> which</w:t>
      </w:r>
      <w:r w:rsidR="00F072E4">
        <w:rPr>
          <w:rFonts w:ascii="Times New Roman" w:hAnsi="Times New Roman" w:cs="Times New Roman"/>
          <w:sz w:val="24"/>
          <w:szCs w:val="24"/>
        </w:rPr>
        <w:t xml:space="preserve"> the admission was made and the reasons why </w:t>
      </w:r>
      <w:r w:rsidR="00A72848">
        <w:rPr>
          <w:rFonts w:ascii="Times New Roman" w:hAnsi="Times New Roman" w:cs="Times New Roman"/>
          <w:sz w:val="24"/>
          <w:szCs w:val="24"/>
        </w:rPr>
        <w:t>a</w:t>
      </w:r>
      <w:r w:rsidR="00F072E4">
        <w:rPr>
          <w:rFonts w:ascii="Times New Roman" w:hAnsi="Times New Roman" w:cs="Times New Roman"/>
          <w:sz w:val="24"/>
          <w:szCs w:val="24"/>
        </w:rPr>
        <w:t xml:space="preserve"> withdraw</w:t>
      </w:r>
      <w:r w:rsidR="00A72848">
        <w:rPr>
          <w:rFonts w:ascii="Times New Roman" w:hAnsi="Times New Roman" w:cs="Times New Roman"/>
          <w:sz w:val="24"/>
          <w:szCs w:val="24"/>
        </w:rPr>
        <w:t>al of it is being sought.</w:t>
      </w:r>
      <w:r w:rsidR="00F072E4">
        <w:rPr>
          <w:rFonts w:ascii="Times New Roman" w:hAnsi="Times New Roman" w:cs="Times New Roman"/>
          <w:sz w:val="24"/>
          <w:szCs w:val="24"/>
        </w:rPr>
        <w:t xml:space="preserve"> </w:t>
      </w:r>
      <w:r w:rsidR="0031173A">
        <w:rPr>
          <w:rFonts w:ascii="Times New Roman" w:hAnsi="Times New Roman" w:cs="Times New Roman"/>
          <w:sz w:val="24"/>
          <w:szCs w:val="24"/>
        </w:rPr>
        <w:t xml:space="preserve">The onus rests on the applicant to prove </w:t>
      </w:r>
      <w:r w:rsidR="00500321">
        <w:rPr>
          <w:rFonts w:ascii="Times New Roman" w:hAnsi="Times New Roman" w:cs="Times New Roman"/>
          <w:sz w:val="24"/>
          <w:szCs w:val="24"/>
        </w:rPr>
        <w:t>the</w:t>
      </w:r>
      <w:r w:rsidR="0031173A">
        <w:rPr>
          <w:rFonts w:ascii="Times New Roman" w:hAnsi="Times New Roman" w:cs="Times New Roman"/>
          <w:sz w:val="24"/>
          <w:szCs w:val="24"/>
        </w:rPr>
        <w:t xml:space="preserve"> </w:t>
      </w:r>
      <w:r w:rsidR="0031173A" w:rsidRPr="00245D1E">
        <w:rPr>
          <w:rFonts w:ascii="Times New Roman" w:hAnsi="Times New Roman" w:cs="Times New Roman"/>
          <w:i/>
          <w:sz w:val="24"/>
          <w:szCs w:val="24"/>
        </w:rPr>
        <w:t>bona fides</w:t>
      </w:r>
      <w:r w:rsidR="0031173A">
        <w:rPr>
          <w:rFonts w:ascii="Times New Roman" w:hAnsi="Times New Roman" w:cs="Times New Roman"/>
          <w:sz w:val="24"/>
          <w:szCs w:val="24"/>
        </w:rPr>
        <w:t xml:space="preserve"> </w:t>
      </w:r>
      <w:r w:rsidR="00500321">
        <w:rPr>
          <w:rFonts w:ascii="Times New Roman" w:hAnsi="Times New Roman" w:cs="Times New Roman"/>
          <w:sz w:val="24"/>
          <w:szCs w:val="24"/>
        </w:rPr>
        <w:t>of the</w:t>
      </w:r>
      <w:r w:rsidR="0031173A">
        <w:rPr>
          <w:rFonts w:ascii="Times New Roman" w:hAnsi="Times New Roman" w:cs="Times New Roman"/>
          <w:sz w:val="24"/>
          <w:szCs w:val="24"/>
        </w:rPr>
        <w:t xml:space="preserve"> withdrawal. </w:t>
      </w:r>
      <w:r w:rsidR="002D4238">
        <w:rPr>
          <w:rFonts w:ascii="Times New Roman" w:hAnsi="Times New Roman" w:cs="Times New Roman"/>
          <w:sz w:val="24"/>
          <w:szCs w:val="24"/>
        </w:rPr>
        <w:t xml:space="preserve">He or she must give a satisfactory explanation for the intention to withdraw the admission of fact. The application </w:t>
      </w:r>
      <w:r w:rsidR="00FF41D0">
        <w:rPr>
          <w:rFonts w:ascii="Times New Roman" w:hAnsi="Times New Roman" w:cs="Times New Roman"/>
          <w:sz w:val="24"/>
          <w:szCs w:val="24"/>
        </w:rPr>
        <w:t>must</w:t>
      </w:r>
      <w:r w:rsidR="002D4238">
        <w:rPr>
          <w:rFonts w:ascii="Times New Roman" w:hAnsi="Times New Roman" w:cs="Times New Roman"/>
          <w:sz w:val="24"/>
          <w:szCs w:val="24"/>
        </w:rPr>
        <w:t xml:space="preserve"> therefore</w:t>
      </w:r>
      <w:r w:rsidR="00FF41D0">
        <w:rPr>
          <w:rFonts w:ascii="Times New Roman" w:hAnsi="Times New Roman" w:cs="Times New Roman"/>
          <w:sz w:val="24"/>
          <w:szCs w:val="24"/>
        </w:rPr>
        <w:t xml:space="preserve"> be properly motivated and justified. In the absence</w:t>
      </w:r>
      <w:r w:rsidR="002D4238">
        <w:rPr>
          <w:rFonts w:ascii="Times New Roman" w:hAnsi="Times New Roman" w:cs="Times New Roman"/>
          <w:sz w:val="24"/>
          <w:szCs w:val="24"/>
        </w:rPr>
        <w:t xml:space="preserve"> of any</w:t>
      </w:r>
      <w:r w:rsidR="00FF41D0">
        <w:rPr>
          <w:rFonts w:ascii="Times New Roman" w:hAnsi="Times New Roman" w:cs="Times New Roman"/>
          <w:sz w:val="24"/>
          <w:szCs w:val="24"/>
        </w:rPr>
        <w:t xml:space="preserve"> acceptable motivation and justification the assumption is that the attempt to withdraw the admission is </w:t>
      </w:r>
      <w:r w:rsidR="00FF41D0" w:rsidRPr="009040E9">
        <w:rPr>
          <w:rFonts w:ascii="Times New Roman" w:hAnsi="Times New Roman" w:cs="Times New Roman"/>
          <w:i/>
          <w:sz w:val="24"/>
          <w:szCs w:val="24"/>
        </w:rPr>
        <w:t>mala fide</w:t>
      </w:r>
      <w:r w:rsidR="00FF41D0">
        <w:rPr>
          <w:rFonts w:ascii="Times New Roman" w:hAnsi="Times New Roman" w:cs="Times New Roman"/>
          <w:sz w:val="24"/>
          <w:szCs w:val="24"/>
        </w:rPr>
        <w:t xml:space="preserve">. </w:t>
      </w:r>
      <w:r w:rsidR="0011610A">
        <w:rPr>
          <w:rFonts w:ascii="Times New Roman" w:hAnsi="Times New Roman" w:cs="Times New Roman"/>
          <w:sz w:val="24"/>
          <w:szCs w:val="24"/>
        </w:rPr>
        <w:t xml:space="preserve"> The court has</w:t>
      </w:r>
      <w:r w:rsidR="00FF41D0">
        <w:rPr>
          <w:rFonts w:ascii="Times New Roman" w:hAnsi="Times New Roman" w:cs="Times New Roman"/>
          <w:sz w:val="24"/>
          <w:szCs w:val="24"/>
        </w:rPr>
        <w:t xml:space="preserve"> discretion to allow an admission to be withdrawn, for example, where the admission is clearly contrary to the facts. In such a situation an injustice will result from adherence to the admission. See </w:t>
      </w:r>
      <w:r w:rsidR="00E150F3">
        <w:rPr>
          <w:rFonts w:ascii="Times New Roman" w:hAnsi="Times New Roman" w:cs="Times New Roman"/>
          <w:i/>
          <w:sz w:val="24"/>
          <w:szCs w:val="24"/>
        </w:rPr>
        <w:t>Chimutanda Motor</w:t>
      </w:r>
      <w:r w:rsidR="00FF41D0">
        <w:rPr>
          <w:rFonts w:ascii="Times New Roman" w:hAnsi="Times New Roman" w:cs="Times New Roman"/>
          <w:i/>
          <w:sz w:val="24"/>
          <w:szCs w:val="24"/>
        </w:rPr>
        <w:t xml:space="preserve"> Spares (Pvt) Ltd </w:t>
      </w:r>
      <w:r w:rsidR="00FF41D0">
        <w:rPr>
          <w:rFonts w:ascii="Times New Roman" w:hAnsi="Times New Roman" w:cs="Times New Roman"/>
          <w:sz w:val="24"/>
          <w:szCs w:val="24"/>
        </w:rPr>
        <w:t xml:space="preserve">v </w:t>
      </w:r>
      <w:r w:rsidR="00FF41D0">
        <w:rPr>
          <w:rFonts w:ascii="Times New Roman" w:hAnsi="Times New Roman" w:cs="Times New Roman"/>
          <w:i/>
          <w:sz w:val="24"/>
          <w:szCs w:val="24"/>
        </w:rPr>
        <w:t xml:space="preserve">Musare &amp; Anor </w:t>
      </w:r>
      <w:r w:rsidR="00FF41D0">
        <w:rPr>
          <w:rFonts w:ascii="Times New Roman" w:hAnsi="Times New Roman" w:cs="Times New Roman"/>
          <w:sz w:val="24"/>
          <w:szCs w:val="24"/>
        </w:rPr>
        <w:t xml:space="preserve">1994 (1) ZLR 310 (H). The fact that the amendment might lead to the defeat of the other party is not the kind </w:t>
      </w:r>
      <w:r w:rsidR="00E150F3">
        <w:rPr>
          <w:rFonts w:ascii="Times New Roman" w:hAnsi="Times New Roman" w:cs="Times New Roman"/>
          <w:sz w:val="24"/>
          <w:szCs w:val="24"/>
        </w:rPr>
        <w:t>of prejudice which should weigh</w:t>
      </w:r>
      <w:r w:rsidR="00FF41D0">
        <w:rPr>
          <w:rFonts w:ascii="Times New Roman" w:hAnsi="Times New Roman" w:cs="Times New Roman"/>
          <w:sz w:val="24"/>
          <w:szCs w:val="24"/>
        </w:rPr>
        <w:t xml:space="preserve"> with the court. See </w:t>
      </w:r>
      <w:r w:rsidR="00FF41D0">
        <w:rPr>
          <w:rFonts w:ascii="Times New Roman" w:hAnsi="Times New Roman" w:cs="Times New Roman"/>
          <w:i/>
          <w:sz w:val="24"/>
          <w:szCs w:val="24"/>
        </w:rPr>
        <w:t xml:space="preserve">Copper Trading Co. (Pvt) Ltd </w:t>
      </w:r>
      <w:r w:rsidR="00FF41D0">
        <w:rPr>
          <w:rFonts w:ascii="Times New Roman" w:hAnsi="Times New Roman" w:cs="Times New Roman"/>
          <w:sz w:val="24"/>
          <w:szCs w:val="24"/>
        </w:rPr>
        <w:t xml:space="preserve">v </w:t>
      </w:r>
      <w:r w:rsidR="00FF41D0">
        <w:rPr>
          <w:rFonts w:ascii="Times New Roman" w:hAnsi="Times New Roman" w:cs="Times New Roman"/>
          <w:i/>
          <w:sz w:val="24"/>
          <w:szCs w:val="24"/>
        </w:rPr>
        <w:t xml:space="preserve">City of Bulawayo </w:t>
      </w:r>
      <w:r w:rsidR="00E150F3">
        <w:rPr>
          <w:rFonts w:ascii="Times New Roman" w:hAnsi="Times New Roman" w:cs="Times New Roman"/>
          <w:sz w:val="24"/>
          <w:szCs w:val="24"/>
        </w:rPr>
        <w:t xml:space="preserve">1997 (1) ZLR 134 (S). </w:t>
      </w:r>
    </w:p>
    <w:p w:rsidR="00145506"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6153D1" w:rsidRPr="006153D1">
        <w:rPr>
          <w:rFonts w:ascii="Times New Roman" w:hAnsi="Times New Roman" w:cs="Times New Roman"/>
          <w:i/>
          <w:sz w:val="24"/>
          <w:szCs w:val="24"/>
        </w:rPr>
        <w:t>casu</w:t>
      </w:r>
      <w:r w:rsidR="00145506">
        <w:rPr>
          <w:rFonts w:ascii="Times New Roman" w:hAnsi="Times New Roman" w:cs="Times New Roman"/>
          <w:sz w:val="24"/>
          <w:szCs w:val="24"/>
        </w:rPr>
        <w:t xml:space="preserve">, in suing the applicants, the respondent averred in </w:t>
      </w:r>
      <w:r w:rsidR="006E5E0D">
        <w:rPr>
          <w:rFonts w:ascii="Times New Roman" w:hAnsi="Times New Roman" w:cs="Times New Roman"/>
          <w:sz w:val="24"/>
          <w:szCs w:val="24"/>
        </w:rPr>
        <w:t xml:space="preserve">its </w:t>
      </w:r>
      <w:r w:rsidR="00145506">
        <w:rPr>
          <w:rFonts w:ascii="Times New Roman" w:hAnsi="Times New Roman" w:cs="Times New Roman"/>
          <w:sz w:val="24"/>
          <w:szCs w:val="24"/>
        </w:rPr>
        <w:t xml:space="preserve">amended declaration that he entered into an agreement with the second applicant in terms of which he deposited the sum of US$149 000.00 with the second applicant. He averred that he paid the money through </w:t>
      </w:r>
      <w:r w:rsidR="00145506">
        <w:rPr>
          <w:rFonts w:ascii="Times New Roman" w:hAnsi="Times New Roman" w:cs="Times New Roman"/>
          <w:sz w:val="24"/>
          <w:szCs w:val="24"/>
        </w:rPr>
        <w:lastRenderedPageBreak/>
        <w:t>the first applicant who represented the second applicant for the second applicant to hold the funds in trust for him.</w:t>
      </w:r>
    </w:p>
    <w:p w:rsidR="00FF41D0" w:rsidRDefault="00145506"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6153D1">
        <w:rPr>
          <w:rFonts w:ascii="Times New Roman" w:hAnsi="Times New Roman" w:cs="Times New Roman"/>
          <w:sz w:val="24"/>
          <w:szCs w:val="24"/>
        </w:rPr>
        <w:t xml:space="preserve">n </w:t>
      </w:r>
      <w:r w:rsidR="00FF41D0">
        <w:rPr>
          <w:rFonts w:ascii="Times New Roman" w:hAnsi="Times New Roman" w:cs="Times New Roman"/>
          <w:sz w:val="24"/>
          <w:szCs w:val="24"/>
        </w:rPr>
        <w:t>the plea that Mr Carr caused to be drawn the applicants state in the first paragraph that:</w:t>
      </w:r>
    </w:p>
    <w:p w:rsidR="00FF41D0" w:rsidRDefault="00FF41D0" w:rsidP="00FF41D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Save for the identity</w:t>
      </w:r>
      <w:r w:rsidR="00B57703">
        <w:rPr>
          <w:rFonts w:ascii="Times New Roman" w:hAnsi="Times New Roman" w:cs="Times New Roman"/>
        </w:rPr>
        <w:t xml:space="preserve"> of the parties set out in paras 1,</w:t>
      </w:r>
      <w:r>
        <w:rPr>
          <w:rFonts w:ascii="Times New Roman" w:hAnsi="Times New Roman" w:cs="Times New Roman"/>
        </w:rPr>
        <w:t xml:space="preserve"> 2 and 3 of the amended declaration, the defendants deny each allegation of fact made and each conclusion of law urged in the plaintiff’s amended declaration.”</w:t>
      </w:r>
    </w:p>
    <w:p w:rsidR="00FF41D0" w:rsidRDefault="00FF41D0" w:rsidP="00FF41D0">
      <w:pPr>
        <w:spacing w:after="0" w:line="240" w:lineRule="auto"/>
        <w:ind w:left="720"/>
        <w:jc w:val="both"/>
        <w:rPr>
          <w:rFonts w:ascii="Times New Roman" w:hAnsi="Times New Roman" w:cs="Times New Roman"/>
        </w:rPr>
      </w:pPr>
    </w:p>
    <w:p w:rsidR="00FF41D0" w:rsidRDefault="00FF41D0" w:rsidP="00FF41D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succeeding paragraphs the plea narrates what happened in the matter by </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explaining that the respondent purchased a farm from Daniel Har</w:t>
      </w:r>
      <w:r w:rsidR="00145506">
        <w:rPr>
          <w:rFonts w:ascii="Times New Roman" w:hAnsi="Times New Roman" w:cs="Times New Roman"/>
          <w:sz w:val="24"/>
          <w:szCs w:val="24"/>
        </w:rPr>
        <w:t>t</w:t>
      </w:r>
      <w:r>
        <w:rPr>
          <w:rFonts w:ascii="Times New Roman" w:hAnsi="Times New Roman" w:cs="Times New Roman"/>
          <w:sz w:val="24"/>
          <w:szCs w:val="24"/>
        </w:rPr>
        <w:t xml:space="preserve">man and that it was a term of the agreement that the respondent would pay to the second applicant, </w:t>
      </w:r>
      <w:r w:rsidR="006153D1">
        <w:rPr>
          <w:rFonts w:ascii="Times New Roman" w:hAnsi="Times New Roman" w:cs="Times New Roman"/>
          <w:sz w:val="24"/>
          <w:szCs w:val="24"/>
        </w:rPr>
        <w:t>(</w:t>
      </w:r>
      <w:r>
        <w:rPr>
          <w:rFonts w:ascii="Times New Roman" w:hAnsi="Times New Roman" w:cs="Times New Roman"/>
          <w:sz w:val="24"/>
          <w:szCs w:val="24"/>
        </w:rPr>
        <w:t>the second applicant acting only as an agent of the said Hartman</w:t>
      </w:r>
      <w:r w:rsidR="006153D1">
        <w:rPr>
          <w:rFonts w:ascii="Times New Roman" w:hAnsi="Times New Roman" w:cs="Times New Roman"/>
          <w:sz w:val="24"/>
          <w:szCs w:val="24"/>
        </w:rPr>
        <w:t>)</w:t>
      </w:r>
      <w:r>
        <w:rPr>
          <w:rFonts w:ascii="Times New Roman" w:hAnsi="Times New Roman" w:cs="Times New Roman"/>
          <w:sz w:val="24"/>
          <w:szCs w:val="24"/>
        </w:rPr>
        <w:t xml:space="preserve"> the sum of US$149 000 in part payment of the purchase price of the farm. It was averred that the first applicant acted only as an officer of the second applicant. </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0CE3">
        <w:rPr>
          <w:rFonts w:ascii="Times New Roman" w:hAnsi="Times New Roman" w:cs="Times New Roman"/>
          <w:sz w:val="24"/>
          <w:szCs w:val="24"/>
        </w:rPr>
        <w:t xml:space="preserve">It was Mr </w:t>
      </w:r>
      <w:r w:rsidR="000C0CE3" w:rsidRPr="00C87591">
        <w:rPr>
          <w:rFonts w:ascii="Times New Roman" w:hAnsi="Times New Roman" w:cs="Times New Roman"/>
          <w:i/>
          <w:sz w:val="24"/>
          <w:szCs w:val="24"/>
        </w:rPr>
        <w:t>Zhuwarara</w:t>
      </w:r>
      <w:r w:rsidR="000C0CE3">
        <w:rPr>
          <w:rFonts w:ascii="Times New Roman" w:hAnsi="Times New Roman" w:cs="Times New Roman"/>
          <w:sz w:val="24"/>
          <w:szCs w:val="24"/>
        </w:rPr>
        <w:t>’s</w:t>
      </w:r>
      <w:r>
        <w:rPr>
          <w:rFonts w:ascii="Times New Roman" w:hAnsi="Times New Roman" w:cs="Times New Roman"/>
          <w:sz w:val="24"/>
          <w:szCs w:val="24"/>
        </w:rPr>
        <w:t xml:space="preserve"> argument that in the plea the second applicant made an admission that it was acting as an agent of the person from whom the respondent was buying an immovable property. The respondent </w:t>
      </w:r>
      <w:r w:rsidR="00B57703">
        <w:rPr>
          <w:rFonts w:ascii="Times New Roman" w:hAnsi="Times New Roman" w:cs="Times New Roman"/>
          <w:sz w:val="24"/>
          <w:szCs w:val="24"/>
        </w:rPr>
        <w:t>contended</w:t>
      </w:r>
      <w:r>
        <w:rPr>
          <w:rFonts w:ascii="Times New Roman" w:hAnsi="Times New Roman" w:cs="Times New Roman"/>
          <w:sz w:val="24"/>
          <w:szCs w:val="24"/>
        </w:rPr>
        <w:t xml:space="preserve"> that this is a confessionary plea which lends credence to the respondent’s contentions that the second applicant is liable to answer the claim and it confirms the respondent’s cause. Mr </w:t>
      </w:r>
      <w:r>
        <w:rPr>
          <w:rFonts w:ascii="Times New Roman" w:hAnsi="Times New Roman" w:cs="Times New Roman"/>
          <w:i/>
          <w:sz w:val="24"/>
          <w:szCs w:val="24"/>
        </w:rPr>
        <w:t xml:space="preserve">Zhuwarara </w:t>
      </w:r>
      <w:r w:rsidRPr="0056656C">
        <w:rPr>
          <w:rFonts w:ascii="Times New Roman" w:hAnsi="Times New Roman" w:cs="Times New Roman"/>
          <w:sz w:val="24"/>
          <w:szCs w:val="24"/>
        </w:rPr>
        <w:t>argued that on</w:t>
      </w:r>
      <w:r w:rsidR="00B57703">
        <w:rPr>
          <w:rFonts w:ascii="Times New Roman" w:hAnsi="Times New Roman" w:cs="Times New Roman"/>
          <w:sz w:val="24"/>
          <w:szCs w:val="24"/>
        </w:rPr>
        <w:t>ce an</w:t>
      </w:r>
      <w:r>
        <w:rPr>
          <w:rFonts w:ascii="Times New Roman" w:hAnsi="Times New Roman" w:cs="Times New Roman"/>
          <w:sz w:val="24"/>
          <w:szCs w:val="24"/>
        </w:rPr>
        <w:t xml:space="preserve"> admission was made that the second applicant was acting as the agent of the seller, the respondent then did not need to gather any information in proof of its assertion that the second applicant was directly involved in the transaction that gives birth to the claim. He further argued that the attempt at withdrawing this admission prejudices the respondent in a manner that cannot be compensated by an order </w:t>
      </w:r>
      <w:r w:rsidR="000C0CE3">
        <w:rPr>
          <w:rFonts w:ascii="Times New Roman" w:hAnsi="Times New Roman" w:cs="Times New Roman"/>
          <w:sz w:val="24"/>
          <w:szCs w:val="24"/>
        </w:rPr>
        <w:t>for</w:t>
      </w:r>
      <w:r>
        <w:rPr>
          <w:rFonts w:ascii="Times New Roman" w:hAnsi="Times New Roman" w:cs="Times New Roman"/>
          <w:sz w:val="24"/>
          <w:szCs w:val="24"/>
        </w:rPr>
        <w:t xml:space="preserve"> costs.</w:t>
      </w:r>
    </w:p>
    <w:p w:rsidR="00145506"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68D6">
        <w:rPr>
          <w:rFonts w:ascii="Times New Roman" w:hAnsi="Times New Roman" w:cs="Times New Roman"/>
          <w:sz w:val="24"/>
          <w:szCs w:val="24"/>
        </w:rPr>
        <w:t>L</w:t>
      </w:r>
      <w:r>
        <w:rPr>
          <w:rFonts w:ascii="Times New Roman" w:hAnsi="Times New Roman" w:cs="Times New Roman"/>
          <w:sz w:val="24"/>
          <w:szCs w:val="24"/>
        </w:rPr>
        <w:t>ooking at the amended declaration th</w:t>
      </w:r>
      <w:r w:rsidR="00DB5EB8">
        <w:rPr>
          <w:rFonts w:ascii="Times New Roman" w:hAnsi="Times New Roman" w:cs="Times New Roman"/>
          <w:sz w:val="24"/>
          <w:szCs w:val="24"/>
        </w:rPr>
        <w:t>e</w:t>
      </w:r>
      <w:r>
        <w:rPr>
          <w:rFonts w:ascii="Times New Roman" w:hAnsi="Times New Roman" w:cs="Times New Roman"/>
          <w:sz w:val="24"/>
          <w:szCs w:val="24"/>
        </w:rPr>
        <w:t xml:space="preserve"> applicants pleaded to, it can be said that the </w:t>
      </w:r>
    </w:p>
    <w:p w:rsidR="000734CE" w:rsidRDefault="00145506"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whilst the second applicant do not make an admission to liability, it admitted to having been involved in the transaction. It admitted to having received the money albeit on behalf of a third party, Daniel Hartman. The first applicant also admitted to having acted as a representative of the second applicant.</w:t>
      </w:r>
      <w:r w:rsidR="006E5E0D">
        <w:rPr>
          <w:rFonts w:ascii="Times New Roman" w:hAnsi="Times New Roman" w:cs="Times New Roman"/>
          <w:sz w:val="24"/>
          <w:szCs w:val="24"/>
        </w:rPr>
        <w:t xml:space="preserve"> </w:t>
      </w:r>
      <w:r w:rsidR="00FF41D0">
        <w:rPr>
          <w:rFonts w:ascii="Times New Roman" w:hAnsi="Times New Roman" w:cs="Times New Roman"/>
          <w:sz w:val="24"/>
          <w:szCs w:val="24"/>
        </w:rPr>
        <w:t>In light of this</w:t>
      </w:r>
      <w:r>
        <w:rPr>
          <w:rFonts w:ascii="Times New Roman" w:hAnsi="Times New Roman" w:cs="Times New Roman"/>
          <w:sz w:val="24"/>
          <w:szCs w:val="24"/>
        </w:rPr>
        <w:t xml:space="preserve"> admission</w:t>
      </w:r>
      <w:r w:rsidR="00FF41D0">
        <w:rPr>
          <w:rFonts w:ascii="Times New Roman" w:hAnsi="Times New Roman" w:cs="Times New Roman"/>
          <w:sz w:val="24"/>
          <w:szCs w:val="24"/>
        </w:rPr>
        <w:t xml:space="preserve">, the respondent </w:t>
      </w:r>
      <w:r>
        <w:rPr>
          <w:rFonts w:ascii="Times New Roman" w:hAnsi="Times New Roman" w:cs="Times New Roman"/>
          <w:sz w:val="24"/>
          <w:szCs w:val="24"/>
        </w:rPr>
        <w:t xml:space="preserve">had no need to lead </w:t>
      </w:r>
      <w:r w:rsidR="00FF41D0">
        <w:rPr>
          <w:rFonts w:ascii="Times New Roman" w:hAnsi="Times New Roman" w:cs="Times New Roman"/>
          <w:sz w:val="24"/>
          <w:szCs w:val="24"/>
        </w:rPr>
        <w:t>evidence to prove that the second applicant was direc</w:t>
      </w:r>
      <w:r>
        <w:rPr>
          <w:rFonts w:ascii="Times New Roman" w:hAnsi="Times New Roman" w:cs="Times New Roman"/>
          <w:sz w:val="24"/>
          <w:szCs w:val="24"/>
        </w:rPr>
        <w:t>tly involved in the transaction involving the payment of the money in question.</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w:t>
      </w:r>
      <w:r w:rsidR="00145506">
        <w:rPr>
          <w:rFonts w:ascii="Times New Roman" w:hAnsi="Times New Roman" w:cs="Times New Roman"/>
          <w:sz w:val="24"/>
          <w:szCs w:val="24"/>
        </w:rPr>
        <w:t>despite this admission, I will allow</w:t>
      </w:r>
      <w:r>
        <w:rPr>
          <w:rFonts w:ascii="Times New Roman" w:hAnsi="Times New Roman" w:cs="Times New Roman"/>
          <w:sz w:val="24"/>
          <w:szCs w:val="24"/>
        </w:rPr>
        <w:t xml:space="preserve"> the applicants to amend the</w:t>
      </w:r>
      <w:r w:rsidR="000734CE">
        <w:rPr>
          <w:rFonts w:ascii="Times New Roman" w:hAnsi="Times New Roman" w:cs="Times New Roman"/>
          <w:sz w:val="24"/>
          <w:szCs w:val="24"/>
        </w:rPr>
        <w:t>ir plea</w:t>
      </w:r>
      <w:r>
        <w:rPr>
          <w:rFonts w:ascii="Times New Roman" w:hAnsi="Times New Roman" w:cs="Times New Roman"/>
          <w:sz w:val="24"/>
          <w:szCs w:val="24"/>
        </w:rPr>
        <w:t xml:space="preserve"> for the following reasons. The applicants g</w:t>
      </w:r>
      <w:r w:rsidR="000734CE">
        <w:rPr>
          <w:rFonts w:ascii="Times New Roman" w:hAnsi="Times New Roman" w:cs="Times New Roman"/>
          <w:sz w:val="24"/>
          <w:szCs w:val="24"/>
        </w:rPr>
        <w:t>ave</w:t>
      </w:r>
      <w:r>
        <w:rPr>
          <w:rFonts w:ascii="Times New Roman" w:hAnsi="Times New Roman" w:cs="Times New Roman"/>
          <w:sz w:val="24"/>
          <w:szCs w:val="24"/>
        </w:rPr>
        <w:t xml:space="preserve"> a satisfactory explanation for the circumstances in which the admission was made and </w:t>
      </w:r>
      <w:r w:rsidR="000734CE">
        <w:rPr>
          <w:rFonts w:ascii="Times New Roman" w:hAnsi="Times New Roman" w:cs="Times New Roman"/>
          <w:sz w:val="24"/>
          <w:szCs w:val="24"/>
        </w:rPr>
        <w:t xml:space="preserve">why they are </w:t>
      </w:r>
      <w:r>
        <w:rPr>
          <w:rFonts w:ascii="Times New Roman" w:hAnsi="Times New Roman" w:cs="Times New Roman"/>
          <w:sz w:val="24"/>
          <w:szCs w:val="24"/>
        </w:rPr>
        <w:t xml:space="preserve">seeking to withdraw it. They explained that </w:t>
      </w:r>
      <w:r>
        <w:rPr>
          <w:rFonts w:ascii="Times New Roman" w:hAnsi="Times New Roman" w:cs="Times New Roman"/>
          <w:sz w:val="24"/>
          <w:szCs w:val="24"/>
        </w:rPr>
        <w:lastRenderedPageBreak/>
        <w:t xml:space="preserve">there must have been a misunderstanding </w:t>
      </w:r>
      <w:r w:rsidR="000734CE">
        <w:rPr>
          <w:rFonts w:ascii="Times New Roman" w:hAnsi="Times New Roman" w:cs="Times New Roman"/>
          <w:sz w:val="24"/>
          <w:szCs w:val="24"/>
        </w:rPr>
        <w:t>by</w:t>
      </w:r>
      <w:r>
        <w:rPr>
          <w:rFonts w:ascii="Times New Roman" w:hAnsi="Times New Roman" w:cs="Times New Roman"/>
          <w:sz w:val="24"/>
          <w:szCs w:val="24"/>
        </w:rPr>
        <w:t xml:space="preserve"> Mr Carr when he took instructions, </w:t>
      </w:r>
      <w:r w:rsidR="000734CE">
        <w:rPr>
          <w:rFonts w:ascii="Times New Roman" w:hAnsi="Times New Roman" w:cs="Times New Roman"/>
          <w:sz w:val="24"/>
          <w:szCs w:val="24"/>
        </w:rPr>
        <w:t xml:space="preserve">because the plea is not a correct reflection of their instructions to him. </w:t>
      </w:r>
      <w:r>
        <w:rPr>
          <w:rFonts w:ascii="Times New Roman" w:hAnsi="Times New Roman" w:cs="Times New Roman"/>
          <w:sz w:val="24"/>
          <w:szCs w:val="24"/>
        </w:rPr>
        <w:t xml:space="preserve">Mr Carr </w:t>
      </w:r>
      <w:r w:rsidR="00B23C04">
        <w:rPr>
          <w:rFonts w:ascii="Times New Roman" w:hAnsi="Times New Roman" w:cs="Times New Roman"/>
          <w:sz w:val="24"/>
          <w:szCs w:val="24"/>
        </w:rPr>
        <w:t>being</w:t>
      </w:r>
      <w:r>
        <w:rPr>
          <w:rFonts w:ascii="Times New Roman" w:hAnsi="Times New Roman" w:cs="Times New Roman"/>
          <w:sz w:val="24"/>
          <w:szCs w:val="24"/>
        </w:rPr>
        <w:t xml:space="preserve"> no longer available to explain</w:t>
      </w:r>
      <w:r w:rsidR="00B23C04">
        <w:rPr>
          <w:rFonts w:ascii="Times New Roman" w:hAnsi="Times New Roman" w:cs="Times New Roman"/>
          <w:sz w:val="24"/>
          <w:szCs w:val="24"/>
        </w:rPr>
        <w:t xml:space="preserve"> what happened, the applicants’ averments remain unchallenged</w:t>
      </w:r>
      <w:r>
        <w:rPr>
          <w:rFonts w:ascii="Times New Roman" w:hAnsi="Times New Roman" w:cs="Times New Roman"/>
          <w:sz w:val="24"/>
          <w:szCs w:val="24"/>
        </w:rPr>
        <w:t xml:space="preserve">. The applicants contended that </w:t>
      </w:r>
      <w:r w:rsidR="000734CE">
        <w:rPr>
          <w:rFonts w:ascii="Times New Roman" w:hAnsi="Times New Roman" w:cs="Times New Roman"/>
          <w:sz w:val="24"/>
          <w:szCs w:val="24"/>
        </w:rPr>
        <w:t xml:space="preserve">they </w:t>
      </w:r>
      <w:r>
        <w:rPr>
          <w:rFonts w:ascii="Times New Roman" w:hAnsi="Times New Roman" w:cs="Times New Roman"/>
          <w:sz w:val="24"/>
          <w:szCs w:val="24"/>
        </w:rPr>
        <w:t xml:space="preserve">brought the inaccuracies in the plea to the attention of their new legal practitioner as soon as they saw </w:t>
      </w:r>
      <w:r w:rsidR="000734CE">
        <w:rPr>
          <w:rFonts w:ascii="Times New Roman" w:hAnsi="Times New Roman" w:cs="Times New Roman"/>
          <w:sz w:val="24"/>
          <w:szCs w:val="24"/>
        </w:rPr>
        <w:t>the plea as the parties were now</w:t>
      </w:r>
      <w:r>
        <w:rPr>
          <w:rFonts w:ascii="Times New Roman" w:hAnsi="Times New Roman" w:cs="Times New Roman"/>
          <w:sz w:val="24"/>
          <w:szCs w:val="24"/>
        </w:rPr>
        <w:t xml:space="preserve"> preparing for trial about a month</w:t>
      </w:r>
      <w:r w:rsidR="007179AA">
        <w:rPr>
          <w:rFonts w:ascii="Times New Roman" w:hAnsi="Times New Roman" w:cs="Times New Roman"/>
          <w:sz w:val="24"/>
          <w:szCs w:val="24"/>
        </w:rPr>
        <w:t xml:space="preserve"> before</w:t>
      </w:r>
      <w:r w:rsidR="000734CE">
        <w:rPr>
          <w:rFonts w:ascii="Times New Roman" w:hAnsi="Times New Roman" w:cs="Times New Roman"/>
          <w:sz w:val="24"/>
          <w:szCs w:val="24"/>
        </w:rPr>
        <w:t xml:space="preserve"> trial commenced</w:t>
      </w:r>
      <w:r>
        <w:rPr>
          <w:rFonts w:ascii="Times New Roman" w:hAnsi="Times New Roman" w:cs="Times New Roman"/>
          <w:sz w:val="24"/>
          <w:szCs w:val="24"/>
        </w:rPr>
        <w:t>. Th</w:t>
      </w:r>
      <w:r w:rsidR="00B23C04">
        <w:rPr>
          <w:rFonts w:ascii="Times New Roman" w:hAnsi="Times New Roman" w:cs="Times New Roman"/>
          <w:sz w:val="24"/>
          <w:szCs w:val="24"/>
        </w:rPr>
        <w:t xml:space="preserve">e </w:t>
      </w:r>
      <w:r>
        <w:rPr>
          <w:rFonts w:ascii="Times New Roman" w:hAnsi="Times New Roman" w:cs="Times New Roman"/>
          <w:sz w:val="24"/>
          <w:szCs w:val="24"/>
        </w:rPr>
        <w:t xml:space="preserve">respondent </w:t>
      </w:r>
      <w:r w:rsidR="00B23C04">
        <w:rPr>
          <w:rFonts w:ascii="Times New Roman" w:hAnsi="Times New Roman" w:cs="Times New Roman"/>
          <w:sz w:val="24"/>
          <w:szCs w:val="24"/>
        </w:rPr>
        <w:t>did not adduce any</w:t>
      </w:r>
      <w:r>
        <w:rPr>
          <w:rFonts w:ascii="Times New Roman" w:hAnsi="Times New Roman" w:cs="Times New Roman"/>
          <w:sz w:val="24"/>
          <w:szCs w:val="24"/>
        </w:rPr>
        <w:t xml:space="preserve"> evidence to rebut </w:t>
      </w:r>
      <w:r w:rsidR="00B23C04">
        <w:rPr>
          <w:rFonts w:ascii="Times New Roman" w:hAnsi="Times New Roman" w:cs="Times New Roman"/>
          <w:sz w:val="24"/>
          <w:szCs w:val="24"/>
        </w:rPr>
        <w:t>this</w:t>
      </w:r>
      <w:r>
        <w:rPr>
          <w:rFonts w:ascii="Times New Roman" w:hAnsi="Times New Roman" w:cs="Times New Roman"/>
          <w:sz w:val="24"/>
          <w:szCs w:val="24"/>
        </w:rPr>
        <w:t xml:space="preserve">. Even if it is said that the </w:t>
      </w:r>
      <w:r w:rsidR="00B23C04">
        <w:rPr>
          <w:rFonts w:ascii="Times New Roman" w:hAnsi="Times New Roman" w:cs="Times New Roman"/>
          <w:sz w:val="24"/>
          <w:szCs w:val="24"/>
        </w:rPr>
        <w:t>applicants were negligent in that they di</w:t>
      </w:r>
      <w:r>
        <w:rPr>
          <w:rFonts w:ascii="Times New Roman" w:hAnsi="Times New Roman" w:cs="Times New Roman"/>
          <w:sz w:val="24"/>
          <w:szCs w:val="24"/>
        </w:rPr>
        <w:t>d not get to know the content</w:t>
      </w:r>
      <w:r w:rsidR="00B23C04">
        <w:rPr>
          <w:rFonts w:ascii="Times New Roman" w:hAnsi="Times New Roman" w:cs="Times New Roman"/>
          <w:sz w:val="24"/>
          <w:szCs w:val="24"/>
        </w:rPr>
        <w:t>s</w:t>
      </w:r>
      <w:r>
        <w:rPr>
          <w:rFonts w:ascii="Times New Roman" w:hAnsi="Times New Roman" w:cs="Times New Roman"/>
          <w:sz w:val="24"/>
          <w:szCs w:val="24"/>
        </w:rPr>
        <w:t xml:space="preserve"> of the</w:t>
      </w:r>
      <w:r w:rsidR="00B23C04">
        <w:rPr>
          <w:rFonts w:ascii="Times New Roman" w:hAnsi="Times New Roman" w:cs="Times New Roman"/>
          <w:sz w:val="24"/>
          <w:szCs w:val="24"/>
        </w:rPr>
        <w:t>ir</w:t>
      </w:r>
      <w:r>
        <w:rPr>
          <w:rFonts w:ascii="Times New Roman" w:hAnsi="Times New Roman" w:cs="Times New Roman"/>
          <w:sz w:val="24"/>
          <w:szCs w:val="24"/>
        </w:rPr>
        <w:t xml:space="preserve"> plea until after the pre-trial conference and at the time the trial was about to commence, that alone cannot be justification or reason to deny them the amendment they are seeking.</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correspondence which Mr Cocksedge wrote to the respondent’s erstwhile legal practitioners as far back as 2012 and 2013 denying the second applicant’s knowledge of the respondent, his claim and transacting with him is consistent with the amendment the a</w:t>
      </w:r>
      <w:r w:rsidR="00B23C04">
        <w:rPr>
          <w:rFonts w:ascii="Times New Roman" w:hAnsi="Times New Roman" w:cs="Times New Roman"/>
          <w:sz w:val="24"/>
          <w:szCs w:val="24"/>
        </w:rPr>
        <w:t>pplicants now seek to make. The applicants said</w:t>
      </w:r>
      <w:r>
        <w:rPr>
          <w:rFonts w:ascii="Times New Roman" w:hAnsi="Times New Roman" w:cs="Times New Roman"/>
          <w:sz w:val="24"/>
          <w:szCs w:val="24"/>
        </w:rPr>
        <w:t xml:space="preserve"> this has always been the true position o</w:t>
      </w:r>
      <w:r w:rsidR="00B23C04">
        <w:rPr>
          <w:rFonts w:ascii="Times New Roman" w:hAnsi="Times New Roman" w:cs="Times New Roman"/>
          <w:sz w:val="24"/>
          <w:szCs w:val="24"/>
        </w:rPr>
        <w:t>f what transpired. They said that</w:t>
      </w:r>
      <w:r>
        <w:rPr>
          <w:rFonts w:ascii="Times New Roman" w:hAnsi="Times New Roman" w:cs="Times New Roman"/>
          <w:sz w:val="24"/>
          <w:szCs w:val="24"/>
        </w:rPr>
        <w:t xml:space="preserve"> they c</w:t>
      </w:r>
      <w:r w:rsidR="00B23C04">
        <w:rPr>
          <w:rFonts w:ascii="Times New Roman" w:hAnsi="Times New Roman" w:cs="Times New Roman"/>
          <w:sz w:val="24"/>
          <w:szCs w:val="24"/>
        </w:rPr>
        <w:t xml:space="preserve">ould </w:t>
      </w:r>
      <w:r>
        <w:rPr>
          <w:rFonts w:ascii="Times New Roman" w:hAnsi="Times New Roman" w:cs="Times New Roman"/>
          <w:sz w:val="24"/>
          <w:szCs w:val="24"/>
        </w:rPr>
        <w:t>not explain how the now late Mr Carr got it wrong when he took instructions from the</w:t>
      </w:r>
      <w:r w:rsidR="00B23C04">
        <w:rPr>
          <w:rFonts w:ascii="Times New Roman" w:hAnsi="Times New Roman" w:cs="Times New Roman"/>
          <w:sz w:val="24"/>
          <w:szCs w:val="24"/>
        </w:rPr>
        <w:t>m</w:t>
      </w:r>
      <w:r>
        <w:rPr>
          <w:rFonts w:ascii="Times New Roman" w:hAnsi="Times New Roman" w:cs="Times New Roman"/>
          <w:sz w:val="24"/>
          <w:szCs w:val="24"/>
        </w:rPr>
        <w:t xml:space="preserve">. The applicants </w:t>
      </w:r>
      <w:r w:rsidR="00B23C04">
        <w:rPr>
          <w:rFonts w:ascii="Times New Roman" w:hAnsi="Times New Roman" w:cs="Times New Roman"/>
          <w:sz w:val="24"/>
          <w:szCs w:val="24"/>
        </w:rPr>
        <w:t>stated that</w:t>
      </w:r>
      <w:r>
        <w:rPr>
          <w:rFonts w:ascii="Times New Roman" w:hAnsi="Times New Roman" w:cs="Times New Roman"/>
          <w:sz w:val="24"/>
          <w:szCs w:val="24"/>
        </w:rPr>
        <w:t xml:space="preserve"> </w:t>
      </w:r>
      <w:r w:rsidR="00A16EC7">
        <w:rPr>
          <w:rFonts w:ascii="Times New Roman" w:hAnsi="Times New Roman" w:cs="Times New Roman"/>
          <w:sz w:val="24"/>
          <w:szCs w:val="24"/>
        </w:rPr>
        <w:t xml:space="preserve">in seeking an amendment, </w:t>
      </w:r>
      <w:r>
        <w:rPr>
          <w:rFonts w:ascii="Times New Roman" w:hAnsi="Times New Roman" w:cs="Times New Roman"/>
          <w:sz w:val="24"/>
          <w:szCs w:val="24"/>
        </w:rPr>
        <w:t>they want an accurate outline of their defence placed before the court since this is what their witnesses will testify to</w:t>
      </w:r>
      <w:r w:rsidR="00AA7800">
        <w:rPr>
          <w:rFonts w:ascii="Times New Roman" w:hAnsi="Times New Roman" w:cs="Times New Roman"/>
          <w:sz w:val="24"/>
          <w:szCs w:val="24"/>
        </w:rPr>
        <w:t>. F</w:t>
      </w:r>
      <w:r>
        <w:rPr>
          <w:rFonts w:ascii="Times New Roman" w:hAnsi="Times New Roman" w:cs="Times New Roman"/>
          <w:sz w:val="24"/>
          <w:szCs w:val="24"/>
        </w:rPr>
        <w:t>or the court to do justice between the parties, it is only proper to allow</w:t>
      </w:r>
      <w:r w:rsidR="00AA7800">
        <w:rPr>
          <w:rFonts w:ascii="Times New Roman" w:hAnsi="Times New Roman" w:cs="Times New Roman"/>
          <w:sz w:val="24"/>
          <w:szCs w:val="24"/>
        </w:rPr>
        <w:t xml:space="preserve"> the applicants</w:t>
      </w:r>
      <w:r>
        <w:rPr>
          <w:rFonts w:ascii="Times New Roman" w:hAnsi="Times New Roman" w:cs="Times New Roman"/>
          <w:sz w:val="24"/>
          <w:szCs w:val="24"/>
        </w:rPr>
        <w:t xml:space="preserve"> to place </w:t>
      </w:r>
      <w:r w:rsidR="00AA7800">
        <w:rPr>
          <w:rFonts w:ascii="Times New Roman" w:hAnsi="Times New Roman" w:cs="Times New Roman"/>
          <w:sz w:val="24"/>
          <w:szCs w:val="24"/>
        </w:rPr>
        <w:t xml:space="preserve">before it a true </w:t>
      </w:r>
      <w:r>
        <w:rPr>
          <w:rFonts w:ascii="Times New Roman" w:hAnsi="Times New Roman" w:cs="Times New Roman"/>
          <w:sz w:val="24"/>
          <w:szCs w:val="24"/>
        </w:rPr>
        <w:t>account of what they say actually took place. To a great</w:t>
      </w:r>
      <w:r w:rsidR="00AA7800">
        <w:rPr>
          <w:rFonts w:ascii="Times New Roman" w:hAnsi="Times New Roman" w:cs="Times New Roman"/>
          <w:sz w:val="24"/>
          <w:szCs w:val="24"/>
        </w:rPr>
        <w:t>er</w:t>
      </w:r>
      <w:r>
        <w:rPr>
          <w:rFonts w:ascii="Times New Roman" w:hAnsi="Times New Roman" w:cs="Times New Roman"/>
          <w:sz w:val="24"/>
          <w:szCs w:val="24"/>
        </w:rPr>
        <w:t xml:space="preserve"> extent what they are saying is what happened is corroborated by the correspondence they have attached</w:t>
      </w:r>
      <w:r w:rsidR="00AA7800">
        <w:rPr>
          <w:rFonts w:ascii="Times New Roman" w:hAnsi="Times New Roman" w:cs="Times New Roman"/>
          <w:sz w:val="24"/>
          <w:szCs w:val="24"/>
        </w:rPr>
        <w:t xml:space="preserve"> to their application</w:t>
      </w:r>
      <w:r>
        <w:rPr>
          <w:rFonts w:ascii="Times New Roman" w:hAnsi="Times New Roman" w:cs="Times New Roman"/>
          <w:sz w:val="24"/>
          <w:szCs w:val="24"/>
        </w:rPr>
        <w:t>. They cannot be punished for a misunderstanding which they say happened with their th</w:t>
      </w:r>
      <w:r w:rsidR="00AA7800">
        <w:rPr>
          <w:rFonts w:ascii="Times New Roman" w:hAnsi="Times New Roman" w:cs="Times New Roman"/>
          <w:sz w:val="24"/>
          <w:szCs w:val="24"/>
        </w:rPr>
        <w:t>en legal practitioner who is now</w:t>
      </w:r>
      <w:r>
        <w:rPr>
          <w:rFonts w:ascii="Times New Roman" w:hAnsi="Times New Roman" w:cs="Times New Roman"/>
          <w:sz w:val="24"/>
          <w:szCs w:val="24"/>
        </w:rPr>
        <w:t xml:space="preserve"> late. There is no b</w:t>
      </w:r>
      <w:r w:rsidR="0094296E">
        <w:rPr>
          <w:rFonts w:ascii="Times New Roman" w:hAnsi="Times New Roman" w:cs="Times New Roman"/>
          <w:sz w:val="24"/>
          <w:szCs w:val="24"/>
        </w:rPr>
        <w:t>asis for saying that they are l</w:t>
      </w:r>
      <w:r>
        <w:rPr>
          <w:rFonts w:ascii="Times New Roman" w:hAnsi="Times New Roman" w:cs="Times New Roman"/>
          <w:sz w:val="24"/>
          <w:szCs w:val="24"/>
        </w:rPr>
        <w:t>ying about the misunderstanding because the corresponden</w:t>
      </w:r>
      <w:r w:rsidR="00AA7800">
        <w:rPr>
          <w:rFonts w:ascii="Times New Roman" w:hAnsi="Times New Roman" w:cs="Times New Roman"/>
          <w:sz w:val="24"/>
          <w:szCs w:val="24"/>
        </w:rPr>
        <w:t>ce</w:t>
      </w:r>
      <w:r>
        <w:rPr>
          <w:rFonts w:ascii="Times New Roman" w:hAnsi="Times New Roman" w:cs="Times New Roman"/>
          <w:sz w:val="24"/>
          <w:szCs w:val="24"/>
        </w:rPr>
        <w:t xml:space="preserve"> they wrote to the respondent’s erstwhile legal practitioners in 2012 and 2013 vindicate</w:t>
      </w:r>
      <w:r w:rsidR="00AA7800">
        <w:rPr>
          <w:rFonts w:ascii="Times New Roman" w:hAnsi="Times New Roman" w:cs="Times New Roman"/>
          <w:sz w:val="24"/>
          <w:szCs w:val="24"/>
        </w:rPr>
        <w:t>s</w:t>
      </w:r>
      <w:r>
        <w:rPr>
          <w:rFonts w:ascii="Times New Roman" w:hAnsi="Times New Roman" w:cs="Times New Roman"/>
          <w:sz w:val="24"/>
          <w:szCs w:val="24"/>
        </w:rPr>
        <w:t xml:space="preserve"> them</w:t>
      </w:r>
      <w:r w:rsidR="00AA7800">
        <w:rPr>
          <w:rFonts w:ascii="Times New Roman" w:hAnsi="Times New Roman" w:cs="Times New Roman"/>
          <w:sz w:val="24"/>
          <w:szCs w:val="24"/>
        </w:rPr>
        <w:t>. C</w:t>
      </w:r>
      <w:r>
        <w:rPr>
          <w:rFonts w:ascii="Times New Roman" w:hAnsi="Times New Roman" w:cs="Times New Roman"/>
          <w:sz w:val="24"/>
          <w:szCs w:val="24"/>
        </w:rPr>
        <w:t>onsequently, the</w:t>
      </w:r>
      <w:r w:rsidR="00AA7800">
        <w:rPr>
          <w:rFonts w:ascii="Times New Roman" w:hAnsi="Times New Roman" w:cs="Times New Roman"/>
          <w:sz w:val="24"/>
          <w:szCs w:val="24"/>
        </w:rPr>
        <w:t>ir</w:t>
      </w:r>
      <w:r>
        <w:rPr>
          <w:rFonts w:ascii="Times New Roman" w:hAnsi="Times New Roman" w:cs="Times New Roman"/>
          <w:sz w:val="24"/>
          <w:szCs w:val="24"/>
        </w:rPr>
        <w:t xml:space="preserve"> application to amend </w:t>
      </w:r>
      <w:r w:rsidR="00AA7800">
        <w:rPr>
          <w:rFonts w:ascii="Times New Roman" w:hAnsi="Times New Roman" w:cs="Times New Roman"/>
          <w:sz w:val="24"/>
          <w:szCs w:val="24"/>
        </w:rPr>
        <w:t xml:space="preserve">the original plea </w:t>
      </w:r>
      <w:r>
        <w:rPr>
          <w:rFonts w:ascii="Times New Roman" w:hAnsi="Times New Roman" w:cs="Times New Roman"/>
          <w:sz w:val="24"/>
          <w:szCs w:val="24"/>
        </w:rPr>
        <w:t xml:space="preserve">cannot be said to be </w:t>
      </w:r>
      <w:r w:rsidRPr="001E25D6">
        <w:rPr>
          <w:rFonts w:ascii="Times New Roman" w:hAnsi="Times New Roman" w:cs="Times New Roman"/>
          <w:i/>
          <w:sz w:val="24"/>
          <w:szCs w:val="24"/>
        </w:rPr>
        <w:t>mala fide</w:t>
      </w:r>
      <w:r>
        <w:rPr>
          <w:rFonts w:ascii="Times New Roman" w:hAnsi="Times New Roman" w:cs="Times New Roman"/>
          <w:sz w:val="24"/>
          <w:szCs w:val="24"/>
        </w:rPr>
        <w:t xml:space="preserve">. The application is properly motivated and justified. </w:t>
      </w:r>
      <w:r w:rsidR="00AA7800">
        <w:rPr>
          <w:rFonts w:ascii="Times New Roman" w:hAnsi="Times New Roman" w:cs="Times New Roman"/>
          <w:sz w:val="24"/>
          <w:szCs w:val="24"/>
        </w:rPr>
        <w:t>The amendment will</w:t>
      </w:r>
      <w:r>
        <w:rPr>
          <w:rFonts w:ascii="Times New Roman" w:hAnsi="Times New Roman" w:cs="Times New Roman"/>
          <w:sz w:val="24"/>
          <w:szCs w:val="24"/>
        </w:rPr>
        <w:t xml:space="preserve"> enable the court to decide the real issues between the parties.</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delay in bringing the application to amend i.e</w:t>
      </w:r>
      <w:r w:rsidR="00AA7800">
        <w:rPr>
          <w:rFonts w:ascii="Times New Roman" w:hAnsi="Times New Roman" w:cs="Times New Roman"/>
          <w:sz w:val="24"/>
          <w:szCs w:val="24"/>
        </w:rPr>
        <w:t>.</w:t>
      </w:r>
      <w:r>
        <w:rPr>
          <w:rFonts w:ascii="Times New Roman" w:hAnsi="Times New Roman" w:cs="Times New Roman"/>
          <w:sz w:val="24"/>
          <w:szCs w:val="24"/>
        </w:rPr>
        <w:t xml:space="preserve"> about a month before trial commenced, after the pleadings had been closed and </w:t>
      </w:r>
      <w:r w:rsidR="00AA7800">
        <w:rPr>
          <w:rFonts w:ascii="Times New Roman" w:hAnsi="Times New Roman" w:cs="Times New Roman"/>
          <w:sz w:val="24"/>
          <w:szCs w:val="24"/>
        </w:rPr>
        <w:t xml:space="preserve">after </w:t>
      </w:r>
      <w:r>
        <w:rPr>
          <w:rFonts w:ascii="Times New Roman" w:hAnsi="Times New Roman" w:cs="Times New Roman"/>
          <w:sz w:val="24"/>
          <w:szCs w:val="24"/>
        </w:rPr>
        <w:t>the pre-trial conference had been held was sufficiently explained by the applicants. They state</w:t>
      </w:r>
      <w:r w:rsidR="00AA7800">
        <w:rPr>
          <w:rFonts w:ascii="Times New Roman" w:hAnsi="Times New Roman" w:cs="Times New Roman"/>
          <w:sz w:val="24"/>
          <w:szCs w:val="24"/>
        </w:rPr>
        <w:t xml:space="preserve">d that that was the first time </w:t>
      </w:r>
      <w:r>
        <w:rPr>
          <w:rFonts w:ascii="Times New Roman" w:hAnsi="Times New Roman" w:cs="Times New Roman"/>
          <w:sz w:val="24"/>
          <w:szCs w:val="24"/>
        </w:rPr>
        <w:t xml:space="preserve">they noticed the inaccuracies in the plea and it was after the demise of their then legal practitioner. There is nothing incredible about this explanation because as Andrew Paul Lane – Mitchell </w:t>
      </w:r>
      <w:r>
        <w:rPr>
          <w:rFonts w:ascii="Times New Roman" w:hAnsi="Times New Roman" w:cs="Times New Roman"/>
          <w:sz w:val="24"/>
          <w:szCs w:val="24"/>
        </w:rPr>
        <w:lastRenderedPageBreak/>
        <w:t>conten</w:t>
      </w:r>
      <w:r w:rsidR="00AA7800">
        <w:rPr>
          <w:rFonts w:ascii="Times New Roman" w:hAnsi="Times New Roman" w:cs="Times New Roman"/>
          <w:sz w:val="24"/>
          <w:szCs w:val="24"/>
        </w:rPr>
        <w:t>ded, it is normal for litigants</w:t>
      </w:r>
      <w:r>
        <w:rPr>
          <w:rFonts w:ascii="Times New Roman" w:hAnsi="Times New Roman" w:cs="Times New Roman"/>
          <w:sz w:val="24"/>
          <w:szCs w:val="24"/>
        </w:rPr>
        <w:t xml:space="preserve"> being untrained</w:t>
      </w:r>
      <w:r w:rsidR="00AA7800">
        <w:rPr>
          <w:rFonts w:ascii="Times New Roman" w:hAnsi="Times New Roman" w:cs="Times New Roman"/>
          <w:sz w:val="24"/>
          <w:szCs w:val="24"/>
        </w:rPr>
        <w:t xml:space="preserve"> in the law to rely on the advic</w:t>
      </w:r>
      <w:r>
        <w:rPr>
          <w:rFonts w:ascii="Times New Roman" w:hAnsi="Times New Roman" w:cs="Times New Roman"/>
          <w:sz w:val="24"/>
          <w:szCs w:val="24"/>
        </w:rPr>
        <w:t>e of their lawyers and accept assurances that pleadings have been filed in accordance with their instructions. A sufficient explanation warranting this court to condone the delay was therefore given.</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Zhuwarara</w:t>
      </w:r>
      <w:r>
        <w:rPr>
          <w:rFonts w:ascii="Times New Roman" w:hAnsi="Times New Roman" w:cs="Times New Roman"/>
          <w:sz w:val="24"/>
          <w:szCs w:val="24"/>
        </w:rPr>
        <w:t xml:space="preserve"> argued that if the amendment is allowed the resp</w:t>
      </w:r>
      <w:r w:rsidR="00750C35">
        <w:rPr>
          <w:rFonts w:ascii="Times New Roman" w:hAnsi="Times New Roman" w:cs="Times New Roman"/>
          <w:sz w:val="24"/>
          <w:szCs w:val="24"/>
        </w:rPr>
        <w:t>ondent will now be forced to</w:t>
      </w:r>
      <w:r>
        <w:rPr>
          <w:rFonts w:ascii="Times New Roman" w:hAnsi="Times New Roman" w:cs="Times New Roman"/>
          <w:sz w:val="24"/>
          <w:szCs w:val="24"/>
        </w:rPr>
        <w:t xml:space="preserve"> </w:t>
      </w:r>
      <w:r w:rsidR="00A16EC7">
        <w:rPr>
          <w:rFonts w:ascii="Times New Roman" w:hAnsi="Times New Roman" w:cs="Times New Roman"/>
          <w:sz w:val="24"/>
          <w:szCs w:val="24"/>
        </w:rPr>
        <w:t xml:space="preserve">recast his witness testimony and to </w:t>
      </w:r>
      <w:r>
        <w:rPr>
          <w:rFonts w:ascii="Times New Roman" w:hAnsi="Times New Roman" w:cs="Times New Roman"/>
          <w:sz w:val="24"/>
          <w:szCs w:val="24"/>
        </w:rPr>
        <w:t xml:space="preserve">gather evidence that may very well be inaccessible </w:t>
      </w:r>
      <w:r w:rsidR="00A16EC7">
        <w:rPr>
          <w:rFonts w:ascii="Times New Roman" w:hAnsi="Times New Roman" w:cs="Times New Roman"/>
          <w:sz w:val="24"/>
          <w:szCs w:val="24"/>
        </w:rPr>
        <w:t xml:space="preserve">to him </w:t>
      </w:r>
      <w:r>
        <w:rPr>
          <w:rFonts w:ascii="Times New Roman" w:hAnsi="Times New Roman" w:cs="Times New Roman"/>
          <w:sz w:val="24"/>
          <w:szCs w:val="24"/>
        </w:rPr>
        <w:t xml:space="preserve">due to passage of time. This cannot be true. I say this because the respondent averred in his amended declaration that it is him who entered into the contract with the second applicant </w:t>
      </w:r>
      <w:r w:rsidR="00A16EC7">
        <w:rPr>
          <w:rFonts w:ascii="Times New Roman" w:hAnsi="Times New Roman" w:cs="Times New Roman"/>
          <w:sz w:val="24"/>
          <w:szCs w:val="24"/>
        </w:rPr>
        <w:t>as it</w:t>
      </w:r>
      <w:r>
        <w:rPr>
          <w:rFonts w:ascii="Times New Roman" w:hAnsi="Times New Roman" w:cs="Times New Roman"/>
          <w:sz w:val="24"/>
          <w:szCs w:val="24"/>
        </w:rPr>
        <w:t xml:space="preserve"> was</w:t>
      </w:r>
      <w:r w:rsidR="00750C35">
        <w:rPr>
          <w:rFonts w:ascii="Times New Roman" w:hAnsi="Times New Roman" w:cs="Times New Roman"/>
          <w:sz w:val="24"/>
          <w:szCs w:val="24"/>
        </w:rPr>
        <w:t xml:space="preserve"> being</w:t>
      </w:r>
      <w:r>
        <w:rPr>
          <w:rFonts w:ascii="Times New Roman" w:hAnsi="Times New Roman" w:cs="Times New Roman"/>
          <w:sz w:val="24"/>
          <w:szCs w:val="24"/>
        </w:rPr>
        <w:t xml:space="preserve"> represented by the first applicant</w:t>
      </w:r>
      <w:r w:rsidR="00750C35">
        <w:rPr>
          <w:rFonts w:ascii="Times New Roman" w:hAnsi="Times New Roman" w:cs="Times New Roman"/>
          <w:sz w:val="24"/>
          <w:szCs w:val="24"/>
        </w:rPr>
        <w:t>.</w:t>
      </w:r>
      <w:r>
        <w:rPr>
          <w:rFonts w:ascii="Times New Roman" w:hAnsi="Times New Roman" w:cs="Times New Roman"/>
          <w:sz w:val="24"/>
          <w:szCs w:val="24"/>
        </w:rPr>
        <w:t xml:space="preserve"> </w:t>
      </w:r>
      <w:r w:rsidR="00750C35">
        <w:rPr>
          <w:rFonts w:ascii="Times New Roman" w:hAnsi="Times New Roman" w:cs="Times New Roman"/>
          <w:sz w:val="24"/>
          <w:szCs w:val="24"/>
        </w:rPr>
        <w:t xml:space="preserve">Since the person who entered into the agreement </w:t>
      </w:r>
      <w:r w:rsidR="009869EC">
        <w:rPr>
          <w:rFonts w:ascii="Times New Roman" w:hAnsi="Times New Roman" w:cs="Times New Roman"/>
          <w:sz w:val="24"/>
          <w:szCs w:val="24"/>
        </w:rPr>
        <w:t xml:space="preserve">is the respondent </w:t>
      </w:r>
      <w:r w:rsidR="00750C35">
        <w:rPr>
          <w:rFonts w:ascii="Times New Roman" w:hAnsi="Times New Roman" w:cs="Times New Roman"/>
          <w:sz w:val="24"/>
          <w:szCs w:val="24"/>
        </w:rPr>
        <w:t>himself</w:t>
      </w:r>
      <w:r w:rsidR="009869EC">
        <w:rPr>
          <w:rFonts w:ascii="Times New Roman" w:hAnsi="Times New Roman" w:cs="Times New Roman"/>
          <w:sz w:val="24"/>
          <w:szCs w:val="24"/>
        </w:rPr>
        <w:t>,</w:t>
      </w:r>
      <w:r w:rsidR="00145506">
        <w:rPr>
          <w:rFonts w:ascii="Times New Roman" w:hAnsi="Times New Roman" w:cs="Times New Roman"/>
          <w:sz w:val="24"/>
          <w:szCs w:val="24"/>
        </w:rPr>
        <w:t xml:space="preserve"> the evidence about </w:t>
      </w:r>
      <w:r>
        <w:rPr>
          <w:rFonts w:ascii="Times New Roman" w:hAnsi="Times New Roman" w:cs="Times New Roman"/>
          <w:sz w:val="24"/>
          <w:szCs w:val="24"/>
        </w:rPr>
        <w:t xml:space="preserve">the contract is readily available to the respondent. There is no other evidence he needs to gather. </w:t>
      </w:r>
      <w:r w:rsidR="006F2D95">
        <w:rPr>
          <w:rFonts w:ascii="Times New Roman" w:hAnsi="Times New Roman" w:cs="Times New Roman"/>
          <w:sz w:val="24"/>
          <w:szCs w:val="24"/>
        </w:rPr>
        <w:t>The complex</w:t>
      </w:r>
      <w:r>
        <w:rPr>
          <w:rFonts w:ascii="Times New Roman" w:hAnsi="Times New Roman" w:cs="Times New Roman"/>
          <w:sz w:val="24"/>
          <w:szCs w:val="24"/>
        </w:rPr>
        <w:t xml:space="preserve">ion of the case will not change </w:t>
      </w:r>
      <w:r w:rsidR="00A16EC7">
        <w:rPr>
          <w:rFonts w:ascii="Times New Roman" w:hAnsi="Times New Roman" w:cs="Times New Roman"/>
          <w:sz w:val="24"/>
          <w:szCs w:val="24"/>
        </w:rPr>
        <w:t>much</w:t>
      </w:r>
      <w:r>
        <w:rPr>
          <w:rFonts w:ascii="Times New Roman" w:hAnsi="Times New Roman" w:cs="Times New Roman"/>
          <w:sz w:val="24"/>
          <w:szCs w:val="24"/>
        </w:rPr>
        <w:t xml:space="preserve"> because all the respondent needs to show is that he contracted with the second applicant as he averred in his amended declaration. In the original plea the second applicant never admitted that it had contracted with him. It averred that it </w:t>
      </w:r>
      <w:r w:rsidR="006F2D95">
        <w:rPr>
          <w:rFonts w:ascii="Times New Roman" w:hAnsi="Times New Roman" w:cs="Times New Roman"/>
          <w:sz w:val="24"/>
          <w:szCs w:val="24"/>
        </w:rPr>
        <w:t xml:space="preserve">only </w:t>
      </w:r>
      <w:r>
        <w:rPr>
          <w:rFonts w:ascii="Times New Roman" w:hAnsi="Times New Roman" w:cs="Times New Roman"/>
          <w:sz w:val="24"/>
          <w:szCs w:val="24"/>
        </w:rPr>
        <w:t>acted as an agent</w:t>
      </w:r>
      <w:r w:rsidR="006F2D95">
        <w:rPr>
          <w:rFonts w:ascii="Times New Roman" w:hAnsi="Times New Roman" w:cs="Times New Roman"/>
          <w:sz w:val="24"/>
          <w:szCs w:val="24"/>
        </w:rPr>
        <w:t xml:space="preserve"> of D.A Hartman</w:t>
      </w:r>
      <w:r>
        <w:rPr>
          <w:rFonts w:ascii="Times New Roman" w:hAnsi="Times New Roman" w:cs="Times New Roman"/>
          <w:sz w:val="24"/>
          <w:szCs w:val="24"/>
        </w:rPr>
        <w:t xml:space="preserve">. So even if the trial was to proceed on the basis of the original plea, the respondent would still need to adduce evidence to show that he contracted with the second applicant </w:t>
      </w:r>
      <w:r w:rsidR="00C635DA">
        <w:rPr>
          <w:rFonts w:ascii="Times New Roman" w:hAnsi="Times New Roman" w:cs="Times New Roman"/>
          <w:sz w:val="24"/>
          <w:szCs w:val="24"/>
        </w:rPr>
        <w:t>being represented by the first applicant and that the second applicant w</w:t>
      </w:r>
      <w:r>
        <w:rPr>
          <w:rFonts w:ascii="Times New Roman" w:hAnsi="Times New Roman" w:cs="Times New Roman"/>
          <w:sz w:val="24"/>
          <w:szCs w:val="24"/>
        </w:rPr>
        <w:t xml:space="preserve">as </w:t>
      </w:r>
      <w:r w:rsidR="00C635DA">
        <w:rPr>
          <w:rFonts w:ascii="Times New Roman" w:hAnsi="Times New Roman" w:cs="Times New Roman"/>
          <w:sz w:val="24"/>
          <w:szCs w:val="24"/>
        </w:rPr>
        <w:t xml:space="preserve">the </w:t>
      </w:r>
      <w:r>
        <w:rPr>
          <w:rFonts w:ascii="Times New Roman" w:hAnsi="Times New Roman" w:cs="Times New Roman"/>
          <w:sz w:val="24"/>
          <w:szCs w:val="24"/>
        </w:rPr>
        <w:t xml:space="preserve">principal </w:t>
      </w:r>
      <w:r w:rsidR="00C635DA">
        <w:rPr>
          <w:rFonts w:ascii="Times New Roman" w:hAnsi="Times New Roman" w:cs="Times New Roman"/>
          <w:sz w:val="24"/>
          <w:szCs w:val="24"/>
        </w:rPr>
        <w:t xml:space="preserve">party </w:t>
      </w:r>
      <w:r>
        <w:rPr>
          <w:rFonts w:ascii="Times New Roman" w:hAnsi="Times New Roman" w:cs="Times New Roman"/>
          <w:sz w:val="24"/>
          <w:szCs w:val="24"/>
        </w:rPr>
        <w:t>and not an agent. The amendment will therefore not change anything in respect of the evidence the respondent ought to lead in order to prove his case or claim against the applicant</w:t>
      </w:r>
      <w:r w:rsidR="00C635DA">
        <w:rPr>
          <w:rFonts w:ascii="Times New Roman" w:hAnsi="Times New Roman" w:cs="Times New Roman"/>
          <w:sz w:val="24"/>
          <w:szCs w:val="24"/>
        </w:rPr>
        <w:t>s</w:t>
      </w:r>
      <w:r>
        <w:rPr>
          <w:rFonts w:ascii="Times New Roman" w:hAnsi="Times New Roman" w:cs="Times New Roman"/>
          <w:sz w:val="24"/>
          <w:szCs w:val="24"/>
        </w:rPr>
        <w:t>.</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amendment will not cause any prejudice to the respondent because once he proves that it contracted with the second applicant, then it will automatically follow that the first applicant acted in the whole transaction as the second applicant’s </w:t>
      </w:r>
      <w:r w:rsidR="005B0033">
        <w:rPr>
          <w:rFonts w:ascii="Times New Roman" w:hAnsi="Times New Roman" w:cs="Times New Roman"/>
          <w:sz w:val="24"/>
          <w:szCs w:val="24"/>
        </w:rPr>
        <w:t xml:space="preserve">representative and not as the agent of D.A </w:t>
      </w:r>
      <w:r>
        <w:rPr>
          <w:rFonts w:ascii="Times New Roman" w:hAnsi="Times New Roman" w:cs="Times New Roman"/>
          <w:sz w:val="24"/>
          <w:szCs w:val="24"/>
        </w:rPr>
        <w:t>Hartman.</w:t>
      </w:r>
      <w:r w:rsidR="00C635DA">
        <w:rPr>
          <w:rFonts w:ascii="Times New Roman" w:hAnsi="Times New Roman" w:cs="Times New Roman"/>
          <w:sz w:val="24"/>
          <w:szCs w:val="24"/>
        </w:rPr>
        <w:t xml:space="preserve"> </w:t>
      </w:r>
      <w:r>
        <w:rPr>
          <w:rFonts w:ascii="Times New Roman" w:hAnsi="Times New Roman" w:cs="Times New Roman"/>
          <w:sz w:val="24"/>
          <w:szCs w:val="24"/>
        </w:rPr>
        <w:t>In light of the foregoing</w:t>
      </w:r>
      <w:r w:rsidR="005B0033">
        <w:rPr>
          <w:rFonts w:ascii="Times New Roman" w:hAnsi="Times New Roman" w:cs="Times New Roman"/>
          <w:sz w:val="24"/>
          <w:szCs w:val="24"/>
        </w:rPr>
        <w:t>,</w:t>
      </w:r>
      <w:r>
        <w:rPr>
          <w:rFonts w:ascii="Times New Roman" w:hAnsi="Times New Roman" w:cs="Times New Roman"/>
          <w:sz w:val="24"/>
          <w:szCs w:val="24"/>
        </w:rPr>
        <w:t xml:space="preserve"> I will allow the applicants to amend their plea in HC 9063/14.</w:t>
      </w:r>
    </w:p>
    <w:p w:rsidR="00126713"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amend</w:t>
      </w:r>
      <w:r w:rsidR="005B0033">
        <w:rPr>
          <w:rFonts w:ascii="Times New Roman" w:hAnsi="Times New Roman" w:cs="Times New Roman"/>
          <w:sz w:val="24"/>
          <w:szCs w:val="24"/>
        </w:rPr>
        <w:t>ments to</w:t>
      </w:r>
      <w:r>
        <w:rPr>
          <w:rFonts w:ascii="Times New Roman" w:hAnsi="Times New Roman" w:cs="Times New Roman"/>
          <w:sz w:val="24"/>
          <w:szCs w:val="24"/>
        </w:rPr>
        <w:t xml:space="preserve"> the summaries </w:t>
      </w:r>
      <w:r w:rsidR="005B0033">
        <w:rPr>
          <w:rFonts w:ascii="Times New Roman" w:hAnsi="Times New Roman" w:cs="Times New Roman"/>
          <w:sz w:val="24"/>
          <w:szCs w:val="24"/>
        </w:rPr>
        <w:t xml:space="preserve">of </w:t>
      </w:r>
      <w:r>
        <w:rPr>
          <w:rFonts w:ascii="Times New Roman" w:hAnsi="Times New Roman" w:cs="Times New Roman"/>
          <w:sz w:val="24"/>
          <w:szCs w:val="24"/>
        </w:rPr>
        <w:t>evidence</w:t>
      </w:r>
      <w:r w:rsidR="005B0033">
        <w:rPr>
          <w:rFonts w:ascii="Times New Roman" w:hAnsi="Times New Roman" w:cs="Times New Roman"/>
          <w:sz w:val="24"/>
          <w:szCs w:val="24"/>
        </w:rPr>
        <w:t>,</w:t>
      </w:r>
      <w:r>
        <w:rPr>
          <w:rFonts w:ascii="Times New Roman" w:hAnsi="Times New Roman" w:cs="Times New Roman"/>
          <w:sz w:val="24"/>
          <w:szCs w:val="24"/>
        </w:rPr>
        <w:t xml:space="preserve"> the law does not require an application to amend to be made. This is because a summary of evidence is not a pleading. All </w:t>
      </w:r>
      <w:r w:rsidR="005B0033">
        <w:rPr>
          <w:rFonts w:ascii="Times New Roman" w:hAnsi="Times New Roman" w:cs="Times New Roman"/>
          <w:sz w:val="24"/>
          <w:szCs w:val="24"/>
        </w:rPr>
        <w:t xml:space="preserve">that </w:t>
      </w:r>
      <w:r>
        <w:rPr>
          <w:rFonts w:ascii="Times New Roman" w:hAnsi="Times New Roman" w:cs="Times New Roman"/>
          <w:sz w:val="24"/>
          <w:szCs w:val="24"/>
        </w:rPr>
        <w:t xml:space="preserve">the party needs to do is to file a supplementary summary of evidence.  </w:t>
      </w:r>
    </w:p>
    <w:p w:rsidR="00FF41D0" w:rsidRDefault="00126713"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will order the applicants to pay the respondent’s costs occasioned by the amendment because the respondent has been unnecessarily put out of pocket</w:t>
      </w:r>
      <w:r w:rsidR="002D1F45">
        <w:rPr>
          <w:rFonts w:ascii="Times New Roman" w:hAnsi="Times New Roman" w:cs="Times New Roman"/>
          <w:sz w:val="24"/>
          <w:szCs w:val="24"/>
        </w:rPr>
        <w:t xml:space="preserve"> by their </w:t>
      </w:r>
      <w:r w:rsidR="00F03127">
        <w:rPr>
          <w:rFonts w:ascii="Times New Roman" w:hAnsi="Times New Roman" w:cs="Times New Roman"/>
          <w:sz w:val="24"/>
          <w:szCs w:val="24"/>
        </w:rPr>
        <w:t>house not being in order</w:t>
      </w:r>
      <w:r w:rsidR="00C50644">
        <w:rPr>
          <w:rFonts w:ascii="Times New Roman" w:hAnsi="Times New Roman" w:cs="Times New Roman"/>
          <w:sz w:val="24"/>
          <w:szCs w:val="24"/>
        </w:rPr>
        <w:t>.</w:t>
      </w:r>
      <w:r w:rsidR="00FF41D0">
        <w:rPr>
          <w:rFonts w:ascii="Times New Roman" w:hAnsi="Times New Roman" w:cs="Times New Roman"/>
          <w:sz w:val="24"/>
          <w:szCs w:val="24"/>
        </w:rPr>
        <w:t xml:space="preserve"> </w:t>
      </w:r>
    </w:p>
    <w:p w:rsidR="00FF41D0" w:rsidRDefault="00FF41D0" w:rsidP="00FF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5B0033">
        <w:rPr>
          <w:rFonts w:ascii="Times New Roman" w:hAnsi="Times New Roman" w:cs="Times New Roman"/>
          <w:sz w:val="24"/>
          <w:szCs w:val="24"/>
        </w:rPr>
        <w:t>n the resul</w:t>
      </w:r>
      <w:r>
        <w:rPr>
          <w:rFonts w:ascii="Times New Roman" w:hAnsi="Times New Roman" w:cs="Times New Roman"/>
          <w:sz w:val="24"/>
          <w:szCs w:val="24"/>
        </w:rPr>
        <w:t xml:space="preserve">t </w:t>
      </w:r>
      <w:r w:rsidR="005B0033">
        <w:rPr>
          <w:rFonts w:ascii="Times New Roman" w:hAnsi="Times New Roman" w:cs="Times New Roman"/>
          <w:sz w:val="24"/>
          <w:szCs w:val="24"/>
        </w:rPr>
        <w:t xml:space="preserve">it </w:t>
      </w:r>
      <w:r>
        <w:rPr>
          <w:rFonts w:ascii="Times New Roman" w:hAnsi="Times New Roman" w:cs="Times New Roman"/>
          <w:sz w:val="24"/>
          <w:szCs w:val="24"/>
        </w:rPr>
        <w:t>is ordered that:</w:t>
      </w:r>
    </w:p>
    <w:p w:rsidR="00FF41D0" w:rsidRDefault="00FF41D0" w:rsidP="00FF41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defendants’ plea in case no. HC 9063/14 is amended in terms of first defendant’s amended plea and in terms of second defendant’s amended pled filed together with the not</w:t>
      </w:r>
      <w:r w:rsidR="005B0033">
        <w:rPr>
          <w:rFonts w:ascii="Times New Roman" w:hAnsi="Times New Roman" w:cs="Times New Roman"/>
          <w:sz w:val="24"/>
          <w:szCs w:val="24"/>
        </w:rPr>
        <w:t>ice to amend defendant</w:t>
      </w:r>
      <w:r>
        <w:rPr>
          <w:rFonts w:ascii="Times New Roman" w:hAnsi="Times New Roman" w:cs="Times New Roman"/>
          <w:sz w:val="24"/>
          <w:szCs w:val="24"/>
        </w:rPr>
        <w:t>s</w:t>
      </w:r>
      <w:r w:rsidR="005B0033">
        <w:rPr>
          <w:rFonts w:ascii="Times New Roman" w:hAnsi="Times New Roman" w:cs="Times New Roman"/>
          <w:sz w:val="24"/>
          <w:szCs w:val="24"/>
        </w:rPr>
        <w:t>’</w:t>
      </w:r>
      <w:r>
        <w:rPr>
          <w:rFonts w:ascii="Times New Roman" w:hAnsi="Times New Roman" w:cs="Times New Roman"/>
          <w:sz w:val="24"/>
          <w:szCs w:val="24"/>
        </w:rPr>
        <w:t xml:space="preserve"> plea on</w:t>
      </w:r>
      <w:r w:rsidR="005B0033">
        <w:rPr>
          <w:rFonts w:ascii="Times New Roman" w:hAnsi="Times New Roman" w:cs="Times New Roman"/>
          <w:sz w:val="24"/>
          <w:szCs w:val="24"/>
        </w:rPr>
        <w:t xml:space="preserve"> </w:t>
      </w:r>
      <w:r>
        <w:rPr>
          <w:rFonts w:ascii="Times New Roman" w:hAnsi="Times New Roman" w:cs="Times New Roman"/>
          <w:sz w:val="24"/>
          <w:szCs w:val="24"/>
        </w:rPr>
        <w:t>10 August 2017.</w:t>
      </w:r>
    </w:p>
    <w:p w:rsidR="00FF41D0" w:rsidRDefault="00FF41D0" w:rsidP="00FF41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in HC 9063/14 shall file his replication within 10 days of this order.</w:t>
      </w:r>
    </w:p>
    <w:p w:rsidR="00FF41D0" w:rsidRDefault="00FF41D0" w:rsidP="00FF41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Thereafter the proceedings in the matter shall follow the rules of procedure of this court.</w:t>
      </w:r>
    </w:p>
    <w:p w:rsidR="00FF41D0" w:rsidRDefault="00FF41D0" w:rsidP="00FF41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in the present application shall meet the respondent’s costs</w:t>
      </w:r>
      <w:r w:rsidR="00BF4347">
        <w:rPr>
          <w:rFonts w:ascii="Times New Roman" w:hAnsi="Times New Roman" w:cs="Times New Roman"/>
          <w:sz w:val="24"/>
          <w:szCs w:val="24"/>
        </w:rPr>
        <w:t xml:space="preserve"> occasioned by the amendment</w:t>
      </w:r>
      <w:r>
        <w:rPr>
          <w:rFonts w:ascii="Times New Roman" w:hAnsi="Times New Roman" w:cs="Times New Roman"/>
          <w:sz w:val="24"/>
          <w:szCs w:val="24"/>
        </w:rPr>
        <w:t>.</w:t>
      </w:r>
    </w:p>
    <w:p w:rsidR="00FF41D0" w:rsidRDefault="00FF41D0" w:rsidP="00FF41D0">
      <w:pPr>
        <w:spacing w:after="0" w:line="360" w:lineRule="auto"/>
        <w:jc w:val="both"/>
        <w:rPr>
          <w:rFonts w:ascii="Times New Roman" w:hAnsi="Times New Roman" w:cs="Times New Roman"/>
          <w:sz w:val="24"/>
          <w:szCs w:val="24"/>
        </w:rPr>
      </w:pPr>
    </w:p>
    <w:p w:rsidR="00C87591" w:rsidRDefault="00C87591" w:rsidP="00FF41D0">
      <w:pPr>
        <w:spacing w:after="0" w:line="360" w:lineRule="auto"/>
        <w:jc w:val="both"/>
        <w:rPr>
          <w:rFonts w:ascii="Times New Roman" w:hAnsi="Times New Roman" w:cs="Times New Roman"/>
          <w:sz w:val="24"/>
          <w:szCs w:val="24"/>
        </w:rPr>
      </w:pPr>
    </w:p>
    <w:p w:rsidR="00FF41D0" w:rsidRDefault="00FF41D0" w:rsidP="00FF41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Coghlan, Welsh &amp; Guest, </w:t>
      </w:r>
      <w:r>
        <w:rPr>
          <w:rFonts w:ascii="Times New Roman" w:hAnsi="Times New Roman" w:cs="Times New Roman"/>
          <w:sz w:val="24"/>
          <w:szCs w:val="24"/>
        </w:rPr>
        <w:t>applicants’ legal practitioners</w:t>
      </w:r>
    </w:p>
    <w:p w:rsidR="00FF41D0" w:rsidRPr="00612A6C" w:rsidRDefault="00FF41D0" w:rsidP="00FF41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Scanlen &amp; Holderness, </w:t>
      </w:r>
      <w:r>
        <w:rPr>
          <w:rFonts w:ascii="Times New Roman" w:hAnsi="Times New Roman" w:cs="Times New Roman"/>
          <w:sz w:val="24"/>
          <w:szCs w:val="24"/>
        </w:rPr>
        <w:t>respondent’s legal practitioners</w:t>
      </w:r>
      <w:r w:rsidRPr="00612A6C">
        <w:rPr>
          <w:rFonts w:ascii="Times New Roman" w:hAnsi="Times New Roman" w:cs="Times New Roman"/>
          <w:sz w:val="24"/>
          <w:szCs w:val="24"/>
        </w:rPr>
        <w:t xml:space="preserve">                         </w:t>
      </w:r>
      <w:r w:rsidRPr="00612A6C">
        <w:rPr>
          <w:rFonts w:ascii="Times New Roman" w:hAnsi="Times New Roman" w:cs="Times New Roman"/>
        </w:rPr>
        <w:t xml:space="preserve">   </w:t>
      </w:r>
      <w:r w:rsidRPr="00612A6C">
        <w:rPr>
          <w:rFonts w:ascii="Times New Roman" w:hAnsi="Times New Roman" w:cs="Times New Roman"/>
          <w:sz w:val="24"/>
          <w:szCs w:val="24"/>
        </w:rPr>
        <w:t xml:space="preserve">                </w:t>
      </w:r>
      <w:r w:rsidRPr="00612A6C">
        <w:rPr>
          <w:rFonts w:ascii="Times New Roman" w:hAnsi="Times New Roman" w:cs="Times New Roman"/>
        </w:rPr>
        <w:t xml:space="preserve"> </w:t>
      </w:r>
      <w:r w:rsidRPr="00612A6C">
        <w:rPr>
          <w:rFonts w:ascii="Times New Roman" w:hAnsi="Times New Roman" w:cs="Times New Roman"/>
          <w:sz w:val="24"/>
          <w:szCs w:val="24"/>
        </w:rPr>
        <w:t xml:space="preserve">               </w:t>
      </w:r>
    </w:p>
    <w:p w:rsidR="00FF41D0" w:rsidRDefault="00FF41D0" w:rsidP="0024764F">
      <w:pPr>
        <w:spacing w:after="0" w:line="360" w:lineRule="auto"/>
        <w:jc w:val="both"/>
        <w:rPr>
          <w:rFonts w:ascii="Times New Roman" w:hAnsi="Times New Roman" w:cs="Times New Roman"/>
          <w:sz w:val="24"/>
          <w:szCs w:val="24"/>
        </w:rPr>
      </w:pPr>
    </w:p>
    <w:p w:rsidR="004B35A4" w:rsidRPr="00981A00" w:rsidRDefault="004B35A4" w:rsidP="00280DFA">
      <w:pPr>
        <w:spacing w:after="0" w:line="360" w:lineRule="auto"/>
        <w:jc w:val="both"/>
        <w:rPr>
          <w:rFonts w:ascii="Times New Roman" w:hAnsi="Times New Roman" w:cs="Times New Roman"/>
          <w:sz w:val="24"/>
          <w:szCs w:val="24"/>
        </w:rPr>
      </w:pPr>
    </w:p>
    <w:sectPr w:rsidR="004B35A4" w:rsidRPr="00981A0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00" w:rsidRDefault="00862400" w:rsidP="00436381">
      <w:pPr>
        <w:spacing w:after="0" w:line="240" w:lineRule="auto"/>
      </w:pPr>
      <w:r>
        <w:separator/>
      </w:r>
    </w:p>
  </w:endnote>
  <w:endnote w:type="continuationSeparator" w:id="0">
    <w:p w:rsidR="00862400" w:rsidRDefault="00862400" w:rsidP="0043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00" w:rsidRDefault="00862400" w:rsidP="00436381">
      <w:pPr>
        <w:spacing w:after="0" w:line="240" w:lineRule="auto"/>
      </w:pPr>
      <w:r>
        <w:separator/>
      </w:r>
    </w:p>
  </w:footnote>
  <w:footnote w:type="continuationSeparator" w:id="0">
    <w:p w:rsidR="00862400" w:rsidRDefault="00862400" w:rsidP="0043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09994"/>
      <w:docPartObj>
        <w:docPartGallery w:val="Page Numbers (Top of Page)"/>
        <w:docPartUnique/>
      </w:docPartObj>
    </w:sdtPr>
    <w:sdtEndPr>
      <w:rPr>
        <w:noProof/>
      </w:rPr>
    </w:sdtEndPr>
    <w:sdtContent>
      <w:p w:rsidR="0031173A" w:rsidRDefault="0031173A">
        <w:pPr>
          <w:pStyle w:val="Header"/>
          <w:jc w:val="right"/>
          <w:rPr>
            <w:noProof/>
          </w:rPr>
        </w:pPr>
        <w:r>
          <w:fldChar w:fldCharType="begin"/>
        </w:r>
        <w:r>
          <w:instrText xml:space="preserve"> PAGE   \* MERGEFORMAT </w:instrText>
        </w:r>
        <w:r>
          <w:fldChar w:fldCharType="separate"/>
        </w:r>
        <w:r w:rsidR="008A5909">
          <w:rPr>
            <w:noProof/>
          </w:rPr>
          <w:t>1</w:t>
        </w:r>
        <w:r>
          <w:rPr>
            <w:noProof/>
          </w:rPr>
          <w:fldChar w:fldCharType="end"/>
        </w:r>
      </w:p>
      <w:p w:rsidR="0031173A" w:rsidRDefault="0031173A">
        <w:pPr>
          <w:pStyle w:val="Header"/>
          <w:jc w:val="right"/>
          <w:rPr>
            <w:noProof/>
          </w:rPr>
        </w:pPr>
        <w:r>
          <w:rPr>
            <w:noProof/>
          </w:rPr>
          <w:t>HH</w:t>
        </w:r>
        <w:r w:rsidR="007D1878">
          <w:rPr>
            <w:noProof/>
          </w:rPr>
          <w:t xml:space="preserve"> 312-18</w:t>
        </w:r>
      </w:p>
      <w:p w:rsidR="0031173A" w:rsidRDefault="0031173A">
        <w:pPr>
          <w:pStyle w:val="Header"/>
          <w:jc w:val="right"/>
          <w:rPr>
            <w:noProof/>
          </w:rPr>
        </w:pPr>
        <w:r>
          <w:rPr>
            <w:noProof/>
          </w:rPr>
          <w:t>HC 8714/17</w:t>
        </w:r>
      </w:p>
      <w:p w:rsidR="0031173A" w:rsidRDefault="0031173A">
        <w:pPr>
          <w:pStyle w:val="Header"/>
          <w:jc w:val="right"/>
        </w:pPr>
        <w:r>
          <w:rPr>
            <w:noProof/>
          </w:rPr>
          <w:t>REF HC 9063/14</w:t>
        </w:r>
      </w:p>
    </w:sdtContent>
  </w:sdt>
  <w:p w:rsidR="0031173A" w:rsidRDefault="00311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73F9"/>
    <w:multiLevelType w:val="hybridMultilevel"/>
    <w:tmpl w:val="E430A012"/>
    <w:lvl w:ilvl="0" w:tplc="2698F9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00"/>
    <w:rsid w:val="00005931"/>
    <w:rsid w:val="0005559B"/>
    <w:rsid w:val="000734CE"/>
    <w:rsid w:val="000824B8"/>
    <w:rsid w:val="00094185"/>
    <w:rsid w:val="000B0448"/>
    <w:rsid w:val="000C0CE3"/>
    <w:rsid w:val="000C3E04"/>
    <w:rsid w:val="000F0E35"/>
    <w:rsid w:val="000F10A2"/>
    <w:rsid w:val="00100652"/>
    <w:rsid w:val="00115CBF"/>
    <w:rsid w:val="0011610A"/>
    <w:rsid w:val="00122791"/>
    <w:rsid w:val="00126713"/>
    <w:rsid w:val="00145506"/>
    <w:rsid w:val="00161561"/>
    <w:rsid w:val="00164BA0"/>
    <w:rsid w:val="00186757"/>
    <w:rsid w:val="0019218F"/>
    <w:rsid w:val="00196277"/>
    <w:rsid w:val="001B2F83"/>
    <w:rsid w:val="001B44BD"/>
    <w:rsid w:val="001C278D"/>
    <w:rsid w:val="001D1AA4"/>
    <w:rsid w:val="001E115A"/>
    <w:rsid w:val="00227155"/>
    <w:rsid w:val="00245D1E"/>
    <w:rsid w:val="0024764F"/>
    <w:rsid w:val="002761E0"/>
    <w:rsid w:val="00280DFA"/>
    <w:rsid w:val="002835F0"/>
    <w:rsid w:val="002A1DC8"/>
    <w:rsid w:val="002B38C1"/>
    <w:rsid w:val="002D1F45"/>
    <w:rsid w:val="002D4238"/>
    <w:rsid w:val="002D748D"/>
    <w:rsid w:val="002E2CDE"/>
    <w:rsid w:val="002F7377"/>
    <w:rsid w:val="002F7E86"/>
    <w:rsid w:val="00301777"/>
    <w:rsid w:val="0031173A"/>
    <w:rsid w:val="00312944"/>
    <w:rsid w:val="00312EB7"/>
    <w:rsid w:val="00315470"/>
    <w:rsid w:val="003A27F4"/>
    <w:rsid w:val="003D30D6"/>
    <w:rsid w:val="003E1588"/>
    <w:rsid w:val="003E2D92"/>
    <w:rsid w:val="004172FA"/>
    <w:rsid w:val="0043581E"/>
    <w:rsid w:val="00436381"/>
    <w:rsid w:val="0044594D"/>
    <w:rsid w:val="00451CF4"/>
    <w:rsid w:val="00452E92"/>
    <w:rsid w:val="004571E8"/>
    <w:rsid w:val="00461078"/>
    <w:rsid w:val="00492DA2"/>
    <w:rsid w:val="00493713"/>
    <w:rsid w:val="00497EF8"/>
    <w:rsid w:val="004A1ED9"/>
    <w:rsid w:val="004B35A4"/>
    <w:rsid w:val="004B4E63"/>
    <w:rsid w:val="004C3742"/>
    <w:rsid w:val="004D78D2"/>
    <w:rsid w:val="004E26B7"/>
    <w:rsid w:val="004E38AC"/>
    <w:rsid w:val="004F4A7A"/>
    <w:rsid w:val="004F5BFA"/>
    <w:rsid w:val="00500321"/>
    <w:rsid w:val="00505F94"/>
    <w:rsid w:val="00522151"/>
    <w:rsid w:val="0053039F"/>
    <w:rsid w:val="00575681"/>
    <w:rsid w:val="005A1F79"/>
    <w:rsid w:val="005A32BA"/>
    <w:rsid w:val="005A6D43"/>
    <w:rsid w:val="005B0033"/>
    <w:rsid w:val="005B6E19"/>
    <w:rsid w:val="005F5727"/>
    <w:rsid w:val="00607045"/>
    <w:rsid w:val="006153D1"/>
    <w:rsid w:val="00615901"/>
    <w:rsid w:val="00660B21"/>
    <w:rsid w:val="006674A5"/>
    <w:rsid w:val="00671FEF"/>
    <w:rsid w:val="006A21DE"/>
    <w:rsid w:val="006D1E58"/>
    <w:rsid w:val="006E0130"/>
    <w:rsid w:val="006E07D5"/>
    <w:rsid w:val="006E0B47"/>
    <w:rsid w:val="006E510A"/>
    <w:rsid w:val="006E5E0D"/>
    <w:rsid w:val="006F2D95"/>
    <w:rsid w:val="00704833"/>
    <w:rsid w:val="007179AA"/>
    <w:rsid w:val="0074143E"/>
    <w:rsid w:val="00750C35"/>
    <w:rsid w:val="00795E18"/>
    <w:rsid w:val="007A19F8"/>
    <w:rsid w:val="007B0B77"/>
    <w:rsid w:val="007D1878"/>
    <w:rsid w:val="007E7598"/>
    <w:rsid w:val="007F44B7"/>
    <w:rsid w:val="00811838"/>
    <w:rsid w:val="00813CB6"/>
    <w:rsid w:val="00862400"/>
    <w:rsid w:val="00882F22"/>
    <w:rsid w:val="00892F55"/>
    <w:rsid w:val="00893187"/>
    <w:rsid w:val="008A08C9"/>
    <w:rsid w:val="008A4C50"/>
    <w:rsid w:val="008A51E5"/>
    <w:rsid w:val="008A5909"/>
    <w:rsid w:val="008C39CC"/>
    <w:rsid w:val="008D32AD"/>
    <w:rsid w:val="00925F05"/>
    <w:rsid w:val="009337AA"/>
    <w:rsid w:val="00934019"/>
    <w:rsid w:val="0094296E"/>
    <w:rsid w:val="009569CC"/>
    <w:rsid w:val="00975DC3"/>
    <w:rsid w:val="00981A00"/>
    <w:rsid w:val="0098263D"/>
    <w:rsid w:val="009869EC"/>
    <w:rsid w:val="00990A31"/>
    <w:rsid w:val="00994D80"/>
    <w:rsid w:val="009B597E"/>
    <w:rsid w:val="009B5E15"/>
    <w:rsid w:val="009C5194"/>
    <w:rsid w:val="009F4746"/>
    <w:rsid w:val="009F5D68"/>
    <w:rsid w:val="00A16EC7"/>
    <w:rsid w:val="00A2124D"/>
    <w:rsid w:val="00A34D7F"/>
    <w:rsid w:val="00A4549B"/>
    <w:rsid w:val="00A72848"/>
    <w:rsid w:val="00A84CAE"/>
    <w:rsid w:val="00AA7800"/>
    <w:rsid w:val="00AC70E9"/>
    <w:rsid w:val="00AD6ADB"/>
    <w:rsid w:val="00AE0CC5"/>
    <w:rsid w:val="00AE562D"/>
    <w:rsid w:val="00AE7B8D"/>
    <w:rsid w:val="00B13940"/>
    <w:rsid w:val="00B23C04"/>
    <w:rsid w:val="00B3535B"/>
    <w:rsid w:val="00B57703"/>
    <w:rsid w:val="00B639C5"/>
    <w:rsid w:val="00B92468"/>
    <w:rsid w:val="00BA23C9"/>
    <w:rsid w:val="00BA6929"/>
    <w:rsid w:val="00BB02EA"/>
    <w:rsid w:val="00BC2068"/>
    <w:rsid w:val="00BD1084"/>
    <w:rsid w:val="00BD41FA"/>
    <w:rsid w:val="00BF4347"/>
    <w:rsid w:val="00C16B16"/>
    <w:rsid w:val="00C33157"/>
    <w:rsid w:val="00C50644"/>
    <w:rsid w:val="00C634A4"/>
    <w:rsid w:val="00C635DA"/>
    <w:rsid w:val="00C73B77"/>
    <w:rsid w:val="00C74B5B"/>
    <w:rsid w:val="00C76330"/>
    <w:rsid w:val="00C87591"/>
    <w:rsid w:val="00CF1CCD"/>
    <w:rsid w:val="00CF68D6"/>
    <w:rsid w:val="00D008E2"/>
    <w:rsid w:val="00D01116"/>
    <w:rsid w:val="00D33EE4"/>
    <w:rsid w:val="00D433B5"/>
    <w:rsid w:val="00D507EC"/>
    <w:rsid w:val="00D564B8"/>
    <w:rsid w:val="00D903F5"/>
    <w:rsid w:val="00DA1BFD"/>
    <w:rsid w:val="00DB2736"/>
    <w:rsid w:val="00DB5EB8"/>
    <w:rsid w:val="00DC697F"/>
    <w:rsid w:val="00DD219A"/>
    <w:rsid w:val="00E07E0F"/>
    <w:rsid w:val="00E150F3"/>
    <w:rsid w:val="00E27554"/>
    <w:rsid w:val="00E4236D"/>
    <w:rsid w:val="00E6307D"/>
    <w:rsid w:val="00E8303B"/>
    <w:rsid w:val="00EB33C7"/>
    <w:rsid w:val="00ED1D5B"/>
    <w:rsid w:val="00EE7B30"/>
    <w:rsid w:val="00F03127"/>
    <w:rsid w:val="00F072E4"/>
    <w:rsid w:val="00F20DB3"/>
    <w:rsid w:val="00F278D2"/>
    <w:rsid w:val="00F3666B"/>
    <w:rsid w:val="00F577E8"/>
    <w:rsid w:val="00F60768"/>
    <w:rsid w:val="00F61BC1"/>
    <w:rsid w:val="00F722A8"/>
    <w:rsid w:val="00F87BD4"/>
    <w:rsid w:val="00F97CAD"/>
    <w:rsid w:val="00FA0EBA"/>
    <w:rsid w:val="00FA2F2F"/>
    <w:rsid w:val="00FB551A"/>
    <w:rsid w:val="00FE58C0"/>
    <w:rsid w:val="00FF39CF"/>
    <w:rsid w:val="00FF41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C55F3-5DE0-4DBE-A008-38AF095C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00"/>
    <w:pPr>
      <w:ind w:left="720"/>
      <w:contextualSpacing/>
    </w:pPr>
  </w:style>
  <w:style w:type="paragraph" w:styleId="Header">
    <w:name w:val="header"/>
    <w:basedOn w:val="Normal"/>
    <w:link w:val="HeaderChar"/>
    <w:uiPriority w:val="99"/>
    <w:unhideWhenUsed/>
    <w:rsid w:val="0043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381"/>
  </w:style>
  <w:style w:type="paragraph" w:styleId="Footer">
    <w:name w:val="footer"/>
    <w:basedOn w:val="Normal"/>
    <w:link w:val="FooterChar"/>
    <w:uiPriority w:val="99"/>
    <w:unhideWhenUsed/>
    <w:rsid w:val="0043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381"/>
  </w:style>
  <w:style w:type="paragraph" w:styleId="BalloonText">
    <w:name w:val="Balloon Text"/>
    <w:basedOn w:val="Normal"/>
    <w:link w:val="BalloonTextChar"/>
    <w:uiPriority w:val="99"/>
    <w:semiHidden/>
    <w:unhideWhenUsed/>
    <w:rsid w:val="0005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2018-06-08T23:30:00Z</cp:lastPrinted>
  <dcterms:created xsi:type="dcterms:W3CDTF">2018-06-13T08:38:00Z</dcterms:created>
  <dcterms:modified xsi:type="dcterms:W3CDTF">2018-06-13T08:38:00Z</dcterms:modified>
</cp:coreProperties>
</file>