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95" w:rsidRPr="00081468" w:rsidRDefault="00387F95" w:rsidP="00387F95">
      <w:pPr>
        <w:pStyle w:val="heading"/>
        <w:jc w:val="lef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1468">
        <w:rPr>
          <w:rFonts w:ascii="Calibri" w:hAnsi="Calibri" w:cs="Calibri"/>
          <w:b/>
          <w:bCs/>
          <w:color w:val="auto"/>
          <w:sz w:val="28"/>
          <w:szCs w:val="28"/>
        </w:rPr>
        <w:t xml:space="preserve">Statutory Instrument 125/2013 </w:t>
      </w:r>
    </w:p>
    <w:p w:rsidR="00387F95" w:rsidRPr="00081468" w:rsidRDefault="00387F95" w:rsidP="00387F95">
      <w:pPr>
        <w:pStyle w:val="heading"/>
        <w:pBdr>
          <w:bottom w:val="single" w:sz="4" w:space="1" w:color="auto"/>
        </w:pBdr>
        <w:rPr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  <w:r w:rsidRPr="00081468">
        <w:rPr>
          <w:rFonts w:ascii="Calibri" w:hAnsi="Calibri" w:cs="Calibri"/>
          <w:b/>
          <w:bCs/>
          <w:color w:val="auto"/>
          <w:sz w:val="28"/>
          <w:szCs w:val="28"/>
        </w:rPr>
        <w:t>Children's (Non-Public Service Probation Officers) Regulations, 2013</w:t>
      </w:r>
      <w:r w:rsidRPr="00081468">
        <w:rPr>
          <w:rStyle w:val="FootnoteReference"/>
          <w:rFonts w:ascii="Calibri" w:hAnsi="Calibri" w:cs="Calibri"/>
          <w:b/>
          <w:bCs/>
          <w:color w:val="auto"/>
          <w:sz w:val="28"/>
          <w:szCs w:val="28"/>
        </w:rPr>
        <w:footnoteReference w:id="1"/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 xml:space="preserve">IT is hereby notified that the Minister of Labour and Social Services has, in terms of </w:t>
      </w:r>
      <w:r w:rsidRPr="00081468">
        <w:rPr>
          <w:rStyle w:val="linkinvalid"/>
          <w:rFonts w:ascii="Calibri" w:hAnsi="Calibri" w:cs="Calibri"/>
          <w:sz w:val="28"/>
          <w:szCs w:val="28"/>
        </w:rPr>
        <w:t>section 88</w:t>
      </w:r>
      <w:r w:rsidRPr="00081468">
        <w:rPr>
          <w:rFonts w:ascii="Calibri" w:hAnsi="Calibri" w:cs="Calibri"/>
          <w:sz w:val="28"/>
          <w:szCs w:val="28"/>
        </w:rPr>
        <w:t xml:space="preserve"> as read with section 46(1a) of the Children's Act [</w:t>
      </w:r>
      <w:r w:rsidRPr="00081468">
        <w:rPr>
          <w:rFonts w:ascii="Calibri" w:hAnsi="Calibri" w:cs="Calibri"/>
          <w:i/>
          <w:iCs/>
          <w:sz w:val="28"/>
          <w:szCs w:val="28"/>
        </w:rPr>
        <w:t>Chapter 5:06</w:t>
      </w:r>
      <w:r w:rsidRPr="00081468">
        <w:rPr>
          <w:rFonts w:ascii="Calibri" w:hAnsi="Calibri" w:cs="Calibri"/>
          <w:sz w:val="28"/>
          <w:szCs w:val="28"/>
        </w:rPr>
        <w:t>]</w:t>
      </w:r>
      <w:r w:rsidRPr="00081468">
        <w:rPr>
          <w:rFonts w:ascii="Calibri" w:hAnsi="Calibri" w:cs="Calibri"/>
          <w:i/>
          <w:iCs/>
          <w:sz w:val="28"/>
          <w:szCs w:val="28"/>
        </w:rPr>
        <w:t xml:space="preserve">, </w:t>
      </w:r>
      <w:r w:rsidRPr="00081468">
        <w:rPr>
          <w:rFonts w:ascii="Calibri" w:hAnsi="Calibri" w:cs="Calibri"/>
          <w:sz w:val="28"/>
          <w:szCs w:val="28"/>
        </w:rPr>
        <w:t>made the following regulations: —</w:t>
      </w:r>
    </w:p>
    <w:p w:rsidR="00387F95" w:rsidRPr="00081468" w:rsidRDefault="00387F95" w:rsidP="00387F95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i/>
          <w:iCs/>
          <w:sz w:val="28"/>
          <w:szCs w:val="28"/>
        </w:rPr>
        <w:t>Title</w:t>
      </w:r>
    </w:p>
    <w:p w:rsidR="00387F95" w:rsidRPr="00081468" w:rsidRDefault="00387F95" w:rsidP="00387F95">
      <w:pPr>
        <w:pStyle w:val="section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These regulations may be cited as the Children's (Non-Public Service Probation Officers) Regulations, 2013.</w:t>
      </w:r>
    </w:p>
    <w:p w:rsidR="00387F95" w:rsidRPr="00081468" w:rsidRDefault="00387F95" w:rsidP="00387F95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i/>
          <w:iCs/>
          <w:sz w:val="28"/>
          <w:szCs w:val="28"/>
        </w:rPr>
        <w:t>Interpretation of terms</w:t>
      </w:r>
    </w:p>
    <w:p w:rsidR="00387F95" w:rsidRPr="00081468" w:rsidRDefault="00387F95" w:rsidP="00387F95">
      <w:pPr>
        <w:pStyle w:val="section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In these regulations —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"</w:t>
      </w:r>
      <w:r w:rsidRPr="00081468">
        <w:rPr>
          <w:rFonts w:ascii="Calibri" w:hAnsi="Calibri" w:cs="Calibri"/>
          <w:b/>
          <w:bCs/>
          <w:sz w:val="28"/>
          <w:szCs w:val="28"/>
        </w:rPr>
        <w:t>non-public service probation officer</w:t>
      </w:r>
      <w:r w:rsidRPr="00081468">
        <w:rPr>
          <w:rFonts w:ascii="Calibri" w:hAnsi="Calibri" w:cs="Calibri"/>
          <w:sz w:val="28"/>
          <w:szCs w:val="28"/>
        </w:rPr>
        <w:t>" means a probation officer who is not a member of the Public Service but is employed on a contract basis as a probation officer in terms of section 46(1a) of the Children's Act [</w:t>
      </w:r>
      <w:r w:rsidRPr="00081468">
        <w:rPr>
          <w:rFonts w:ascii="Calibri" w:hAnsi="Calibri" w:cs="Calibri"/>
          <w:i/>
          <w:iCs/>
          <w:sz w:val="28"/>
          <w:szCs w:val="28"/>
        </w:rPr>
        <w:t>Chapter 5:06</w:t>
      </w:r>
      <w:r w:rsidRPr="00081468">
        <w:rPr>
          <w:rFonts w:ascii="Calibri" w:hAnsi="Calibri" w:cs="Calibri"/>
          <w:sz w:val="28"/>
          <w:szCs w:val="28"/>
        </w:rPr>
        <w:t xml:space="preserve">]; 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"</w:t>
      </w:r>
      <w:proofErr w:type="gramStart"/>
      <w:r w:rsidRPr="00081468">
        <w:rPr>
          <w:rFonts w:ascii="Calibri" w:hAnsi="Calibri" w:cs="Calibri"/>
          <w:b/>
          <w:bCs/>
          <w:sz w:val="28"/>
          <w:szCs w:val="28"/>
        </w:rPr>
        <w:t>probation officer's</w:t>
      </w:r>
      <w:proofErr w:type="gramEnd"/>
      <w:r w:rsidRPr="00081468">
        <w:rPr>
          <w:rFonts w:ascii="Calibri" w:hAnsi="Calibri" w:cs="Calibri"/>
          <w:b/>
          <w:bCs/>
          <w:sz w:val="28"/>
          <w:szCs w:val="28"/>
        </w:rPr>
        <w:t xml:space="preserve"> authority card</w:t>
      </w:r>
      <w:r w:rsidRPr="00081468">
        <w:rPr>
          <w:rFonts w:ascii="Calibri" w:hAnsi="Calibri" w:cs="Calibri"/>
          <w:sz w:val="28"/>
          <w:szCs w:val="28"/>
        </w:rPr>
        <w:t>" means a card issued by the Ministry to enable the holder to exercise the powers of a probation officer in terms of the Act;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"</w:t>
      </w:r>
      <w:proofErr w:type="gramStart"/>
      <w:r w:rsidRPr="00081468">
        <w:rPr>
          <w:rFonts w:ascii="Calibri" w:hAnsi="Calibri" w:cs="Calibri"/>
          <w:b/>
          <w:bCs/>
          <w:sz w:val="28"/>
          <w:szCs w:val="28"/>
        </w:rPr>
        <w:t>social</w:t>
      </w:r>
      <w:proofErr w:type="gramEnd"/>
      <w:r w:rsidRPr="00081468">
        <w:rPr>
          <w:rFonts w:ascii="Calibri" w:hAnsi="Calibri" w:cs="Calibri"/>
          <w:b/>
          <w:bCs/>
          <w:sz w:val="28"/>
          <w:szCs w:val="28"/>
        </w:rPr>
        <w:t xml:space="preserve"> worker</w:t>
      </w:r>
      <w:r w:rsidRPr="00081468">
        <w:rPr>
          <w:rFonts w:ascii="Calibri" w:hAnsi="Calibri" w:cs="Calibri"/>
          <w:sz w:val="28"/>
          <w:szCs w:val="28"/>
        </w:rPr>
        <w:t>" means a person registered as such in terms of the Social Workers Act [</w:t>
      </w:r>
      <w:r w:rsidRPr="00081468">
        <w:rPr>
          <w:rFonts w:ascii="Calibri" w:hAnsi="Calibri" w:cs="Calibri"/>
          <w:i/>
          <w:iCs/>
          <w:sz w:val="28"/>
          <w:szCs w:val="28"/>
        </w:rPr>
        <w:t>Chapter 27:21</w:t>
      </w:r>
      <w:r w:rsidRPr="00081468">
        <w:rPr>
          <w:rFonts w:ascii="Calibri" w:hAnsi="Calibri" w:cs="Calibri"/>
          <w:sz w:val="28"/>
          <w:szCs w:val="28"/>
        </w:rPr>
        <w:t>].</w:t>
      </w:r>
    </w:p>
    <w:p w:rsidR="00387F95" w:rsidRPr="00081468" w:rsidRDefault="00387F95" w:rsidP="00387F95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i/>
          <w:iCs/>
          <w:sz w:val="28"/>
          <w:szCs w:val="28"/>
        </w:rPr>
        <w:t>Invitation to register as non-public service probation officers</w:t>
      </w:r>
    </w:p>
    <w:p w:rsidR="00387F95" w:rsidRPr="00081468" w:rsidRDefault="00387F95" w:rsidP="00387F95">
      <w:pPr>
        <w:pStyle w:val="section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(1) The Minister shall, as required from time to time publish in the Gazette inviting any person who is a social worker registered with the Council of Social Workers to submit the following —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(a)    </w:t>
      </w:r>
      <w:proofErr w:type="gramStart"/>
      <w:r w:rsidRPr="00081468">
        <w:rPr>
          <w:rFonts w:ascii="Calibri" w:hAnsi="Calibri" w:cs="Calibri"/>
          <w:sz w:val="28"/>
          <w:szCs w:val="28"/>
        </w:rPr>
        <w:t>an</w:t>
      </w:r>
      <w:proofErr w:type="gramEnd"/>
      <w:r w:rsidRPr="00081468">
        <w:rPr>
          <w:rFonts w:ascii="Calibri" w:hAnsi="Calibri" w:cs="Calibri"/>
          <w:sz w:val="28"/>
          <w:szCs w:val="28"/>
        </w:rPr>
        <w:t xml:space="preserve"> application in writing at an address specified in the notice;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(b)    </w:t>
      </w:r>
      <w:proofErr w:type="gramStart"/>
      <w:r w:rsidRPr="00081468">
        <w:rPr>
          <w:rFonts w:ascii="Calibri" w:hAnsi="Calibri" w:cs="Calibri"/>
          <w:i/>
          <w:iCs/>
          <w:sz w:val="28"/>
          <w:szCs w:val="28"/>
        </w:rPr>
        <w:t>curriculum</w:t>
      </w:r>
      <w:proofErr w:type="gramEnd"/>
      <w:r w:rsidRPr="00081468">
        <w:rPr>
          <w:rFonts w:ascii="Calibri" w:hAnsi="Calibri" w:cs="Calibri"/>
          <w:i/>
          <w:iCs/>
          <w:sz w:val="28"/>
          <w:szCs w:val="28"/>
        </w:rPr>
        <w:t xml:space="preserve"> vitae</w:t>
      </w:r>
      <w:r w:rsidRPr="00081468">
        <w:rPr>
          <w:rFonts w:ascii="Calibri" w:hAnsi="Calibri" w:cs="Calibri"/>
          <w:sz w:val="28"/>
          <w:szCs w:val="28"/>
        </w:rPr>
        <w:t>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(c)    Registration Certificate issued in terms of the Social Workers Act [</w:t>
      </w:r>
      <w:r w:rsidRPr="00081468">
        <w:rPr>
          <w:rFonts w:ascii="Calibri" w:hAnsi="Calibri" w:cs="Calibri"/>
          <w:i/>
          <w:iCs/>
          <w:sz w:val="28"/>
          <w:szCs w:val="28"/>
        </w:rPr>
        <w:t>Chapter 27:21</w:t>
      </w:r>
      <w:r w:rsidRPr="00081468">
        <w:rPr>
          <w:rFonts w:ascii="Calibri" w:hAnsi="Calibri" w:cs="Calibri"/>
          <w:sz w:val="28"/>
          <w:szCs w:val="28"/>
        </w:rPr>
        <w:t>];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(d)    Practising Certificate issued in terms of the Social Workers Act [</w:t>
      </w:r>
      <w:r w:rsidRPr="00081468">
        <w:rPr>
          <w:rFonts w:ascii="Calibri" w:hAnsi="Calibri" w:cs="Calibri"/>
          <w:i/>
          <w:iCs/>
          <w:sz w:val="28"/>
          <w:szCs w:val="28"/>
        </w:rPr>
        <w:t>Chapter 27:21</w:t>
      </w:r>
      <w:r w:rsidRPr="00081468">
        <w:rPr>
          <w:rFonts w:ascii="Calibri" w:hAnsi="Calibri" w:cs="Calibri"/>
          <w:sz w:val="28"/>
          <w:szCs w:val="28"/>
        </w:rPr>
        <w:t>];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(e)    </w:t>
      </w:r>
      <w:proofErr w:type="gramStart"/>
      <w:r w:rsidRPr="00081468">
        <w:rPr>
          <w:rFonts w:ascii="Calibri" w:hAnsi="Calibri" w:cs="Calibri"/>
          <w:sz w:val="28"/>
          <w:szCs w:val="28"/>
        </w:rPr>
        <w:t>police</w:t>
      </w:r>
      <w:proofErr w:type="gramEnd"/>
      <w:r w:rsidRPr="00081468">
        <w:rPr>
          <w:rFonts w:ascii="Calibri" w:hAnsi="Calibri" w:cs="Calibri"/>
          <w:sz w:val="28"/>
          <w:szCs w:val="28"/>
        </w:rPr>
        <w:t xml:space="preserve"> clearance;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lastRenderedPageBreak/>
        <w:t>(f)    2 passport size photographs.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 xml:space="preserve">(2) On receipt of an application in terms of </w:t>
      </w:r>
      <w:r w:rsidRPr="00081468">
        <w:rPr>
          <w:rStyle w:val="linkinvalid"/>
          <w:rFonts w:ascii="Calibri" w:hAnsi="Calibri" w:cs="Calibri"/>
          <w:sz w:val="28"/>
          <w:szCs w:val="28"/>
        </w:rPr>
        <w:t>section 3(1)</w:t>
      </w:r>
      <w:r w:rsidRPr="00081468">
        <w:rPr>
          <w:rFonts w:ascii="Calibri" w:hAnsi="Calibri" w:cs="Calibri"/>
          <w:sz w:val="28"/>
          <w:szCs w:val="28"/>
        </w:rPr>
        <w:t xml:space="preserve"> above, the Minister may, if satisfied with the applicant's suitability, proceed to appoint the applicant as a non-public service probation officer and issue a Probation Officer's Authority valid for 1 year renewable.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(3) If the Minister refuses the application, the applicant shall be notified accordingly in writing, citing the reasons why the application was not successful.</w:t>
      </w:r>
    </w:p>
    <w:p w:rsidR="00387F95" w:rsidRPr="00081468" w:rsidRDefault="00387F95" w:rsidP="00387F95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i/>
          <w:iCs/>
          <w:sz w:val="28"/>
          <w:szCs w:val="28"/>
        </w:rPr>
        <w:t>Engagement of appointed non-public service probation officers</w:t>
      </w:r>
    </w:p>
    <w:p w:rsidR="00387F95" w:rsidRPr="00081468" w:rsidRDefault="00387F95" w:rsidP="00387F95">
      <w:pPr>
        <w:pStyle w:val="section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The Ministry of Labour and Social Services may from time to time engage on a contract or consultancy basis, persons on the list of appointed non-public service probation officers, to perform the following functions of a probation officer as stipulated in section 46(1) of the Children's Act [</w:t>
      </w:r>
      <w:r w:rsidRPr="00081468">
        <w:rPr>
          <w:rFonts w:ascii="Calibri" w:hAnsi="Calibri" w:cs="Calibri"/>
          <w:i/>
          <w:iCs/>
          <w:sz w:val="28"/>
          <w:szCs w:val="28"/>
        </w:rPr>
        <w:t>Chapter 5:06</w:t>
      </w:r>
      <w:r w:rsidRPr="00081468">
        <w:rPr>
          <w:rFonts w:ascii="Calibri" w:hAnsi="Calibri" w:cs="Calibri"/>
          <w:sz w:val="28"/>
          <w:szCs w:val="28"/>
        </w:rPr>
        <w:t xml:space="preserve">] </w:t>
      </w:r>
      <w:r w:rsidRPr="00081468">
        <w:rPr>
          <w:rFonts w:ascii="Calibri" w:hAnsi="Calibri" w:cs="Calibri"/>
          <w:b/>
          <w:bCs/>
          <w:sz w:val="28"/>
          <w:szCs w:val="28"/>
        </w:rPr>
        <w:t>—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(a)    </w:t>
      </w:r>
      <w:proofErr w:type="gramStart"/>
      <w:r w:rsidRPr="00081468">
        <w:rPr>
          <w:rFonts w:ascii="Calibri" w:hAnsi="Calibri" w:cs="Calibri"/>
          <w:sz w:val="28"/>
          <w:szCs w:val="28"/>
        </w:rPr>
        <w:t>to</w:t>
      </w:r>
      <w:proofErr w:type="gramEnd"/>
      <w:r w:rsidRPr="00081468">
        <w:rPr>
          <w:rFonts w:ascii="Calibri" w:hAnsi="Calibri" w:cs="Calibri"/>
          <w:sz w:val="28"/>
          <w:szCs w:val="28"/>
        </w:rPr>
        <w:t xml:space="preserve"> inquire into and report on the character and environment of any minor on trial or undergoing a preparatory examination and into and upon the causes and circumstances contributing to the delinquency of such minor;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(b)    </w:t>
      </w:r>
      <w:proofErr w:type="gramStart"/>
      <w:r w:rsidRPr="00081468">
        <w:rPr>
          <w:rFonts w:ascii="Calibri" w:hAnsi="Calibri" w:cs="Calibri"/>
          <w:sz w:val="28"/>
          <w:szCs w:val="28"/>
        </w:rPr>
        <w:t>to</w:t>
      </w:r>
      <w:proofErr w:type="gramEnd"/>
      <w:r w:rsidRPr="00081468">
        <w:rPr>
          <w:rFonts w:ascii="Calibri" w:hAnsi="Calibri" w:cs="Calibri"/>
          <w:sz w:val="28"/>
          <w:szCs w:val="28"/>
        </w:rPr>
        <w:t xml:space="preserve"> devise and carry out measures for the observation and correction of tendencies to delinquency in children and young persons;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(c)    </w:t>
      </w:r>
      <w:proofErr w:type="gramStart"/>
      <w:r w:rsidRPr="00081468">
        <w:rPr>
          <w:rFonts w:ascii="Calibri" w:hAnsi="Calibri" w:cs="Calibri"/>
          <w:sz w:val="28"/>
          <w:szCs w:val="28"/>
        </w:rPr>
        <w:t>to</w:t>
      </w:r>
      <w:proofErr w:type="gramEnd"/>
      <w:r w:rsidRPr="00081468">
        <w:rPr>
          <w:rFonts w:ascii="Calibri" w:hAnsi="Calibri" w:cs="Calibri"/>
          <w:sz w:val="28"/>
          <w:szCs w:val="28"/>
        </w:rPr>
        <w:t xml:space="preserve"> counsel, supervise and control any person placed under the supervision of the probation officer; and</w:t>
      </w:r>
    </w:p>
    <w:p w:rsidR="00387F95" w:rsidRPr="00081468" w:rsidRDefault="00387F95" w:rsidP="00387F95">
      <w:pPr>
        <w:pStyle w:val="NormalWeb"/>
        <w:rPr>
          <w:rFonts w:ascii="Calibri" w:hAnsi="Calibri" w:cs="Calibri"/>
          <w:sz w:val="28"/>
          <w:szCs w:val="28"/>
        </w:rPr>
      </w:pPr>
      <w:r w:rsidRPr="00081468">
        <w:rPr>
          <w:rFonts w:ascii="Calibri" w:hAnsi="Calibri" w:cs="Calibri"/>
          <w:sz w:val="28"/>
          <w:szCs w:val="28"/>
        </w:rPr>
        <w:t>(d)    </w:t>
      </w:r>
      <w:proofErr w:type="gramStart"/>
      <w:r w:rsidRPr="00081468">
        <w:rPr>
          <w:rFonts w:ascii="Calibri" w:hAnsi="Calibri" w:cs="Calibri"/>
          <w:sz w:val="28"/>
          <w:szCs w:val="28"/>
        </w:rPr>
        <w:t>to</w:t>
      </w:r>
      <w:proofErr w:type="gramEnd"/>
      <w:r w:rsidRPr="00081468">
        <w:rPr>
          <w:rFonts w:ascii="Calibri" w:hAnsi="Calibri" w:cs="Calibri"/>
          <w:sz w:val="28"/>
          <w:szCs w:val="28"/>
        </w:rPr>
        <w:t xml:space="preserve"> perform such other duties as may be imposed upon them in terms of the enabling Act or any other enactment.</w:t>
      </w:r>
    </w:p>
    <w:p w:rsidR="002F196E" w:rsidRDefault="002F196E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Default="00CD186A">
      <w:pPr>
        <w:rPr>
          <w:rFonts w:ascii="Times New Roman" w:hAnsi="Times New Roman" w:cs="Times New Roman"/>
          <w:sz w:val="24"/>
          <w:szCs w:val="24"/>
        </w:rPr>
      </w:pPr>
    </w:p>
    <w:p w:rsidR="00CD186A" w:rsidRPr="00CD186A" w:rsidRDefault="00CD186A" w:rsidP="00CD186A">
      <w:pPr>
        <w:keepNext/>
        <w:keepLines/>
        <w:tabs>
          <w:tab w:val="left" w:pos="426"/>
        </w:tabs>
        <w:suppressAutoHyphens/>
        <w:spacing w:after="0"/>
        <w:ind w:left="561" w:right="561" w:firstLine="255"/>
        <w:jc w:val="center"/>
        <w:outlineLvl w:val="0"/>
        <w:rPr>
          <w:rFonts w:ascii="Arial" w:eastAsia="Times New Roman" w:hAnsi="Arial" w:cs="Arial"/>
          <w:b/>
          <w:caps/>
          <w:color w:val="FF0000"/>
          <w:sz w:val="20"/>
          <w:szCs w:val="20"/>
          <w:lang w:val="en-ZA" w:eastAsia="en-ZW"/>
        </w:rPr>
      </w:pPr>
      <w:r w:rsidRPr="00CD186A">
        <w:rPr>
          <w:rFonts w:ascii="Arial" w:eastAsia="Times New Roman" w:hAnsi="Arial" w:cs="Arial"/>
          <w:b/>
          <w:caps/>
          <w:color w:val="FF0000"/>
          <w:sz w:val="20"/>
          <w:szCs w:val="20"/>
          <w:lang w:val="en-ZA" w:eastAsia="en-ZW"/>
        </w:rPr>
        <w:t>DISTRIBUTED BY veritas</w:t>
      </w:r>
    </w:p>
    <w:p w:rsidR="00CD186A" w:rsidRPr="00CD186A" w:rsidRDefault="00CD186A" w:rsidP="00CD186A">
      <w:pPr>
        <w:keepNext/>
        <w:keepLines/>
        <w:tabs>
          <w:tab w:val="left" w:pos="426"/>
        </w:tabs>
        <w:suppressAutoHyphens/>
        <w:spacing w:after="60"/>
        <w:ind w:left="561" w:right="561" w:firstLine="255"/>
        <w:jc w:val="center"/>
        <w:outlineLvl w:val="0"/>
        <w:rPr>
          <w:rFonts w:ascii="Arial" w:eastAsia="Times New Roman" w:hAnsi="Arial" w:cs="Arial"/>
          <w:b/>
          <w:caps/>
          <w:color w:val="FF0000"/>
          <w:sz w:val="16"/>
          <w:szCs w:val="18"/>
          <w:lang w:val="en-ZA" w:eastAsia="en-ZW"/>
        </w:rPr>
      </w:pPr>
      <w:proofErr w:type="gramStart"/>
      <w:r w:rsidRPr="00CD186A">
        <w:rPr>
          <w:rFonts w:ascii="Arial" w:eastAsia="Times New Roman" w:hAnsi="Arial" w:cs="Arial"/>
          <w:b/>
          <w:i/>
          <w:iCs/>
          <w:color w:val="FF0000"/>
          <w:sz w:val="16"/>
          <w:szCs w:val="18"/>
          <w:lang w:val="en-ZA" w:eastAsia="en-ZW"/>
        </w:rPr>
        <w:t>e-mail</w:t>
      </w:r>
      <w:proofErr w:type="gramEnd"/>
      <w:r w:rsidRPr="00CD186A">
        <w:rPr>
          <w:rFonts w:ascii="Arial" w:eastAsia="Times New Roman" w:hAnsi="Arial" w:cs="Arial"/>
          <w:b/>
          <w:i/>
          <w:iCs/>
          <w:color w:val="FF0000"/>
          <w:sz w:val="16"/>
          <w:szCs w:val="18"/>
          <w:lang w:val="en-ZA" w:eastAsia="en-ZW"/>
        </w:rPr>
        <w:t>: veritas@mango.zw   www.veritaszim.net</w:t>
      </w:r>
    </w:p>
    <w:p w:rsidR="00CD186A" w:rsidRPr="00CD186A" w:rsidRDefault="00CD186A" w:rsidP="00CD186A">
      <w:pPr>
        <w:spacing w:after="200"/>
        <w:jc w:val="center"/>
        <w:rPr>
          <w:rFonts w:ascii="Arial" w:eastAsia="Calibri" w:hAnsi="Arial" w:cs="Arial"/>
          <w:b/>
          <w:color w:val="FF0000"/>
          <w:sz w:val="16"/>
          <w:szCs w:val="28"/>
          <w:lang w:val="en-ZA"/>
        </w:rPr>
      </w:pPr>
      <w:r w:rsidRPr="00CD186A">
        <w:rPr>
          <w:rFonts w:ascii="Arial" w:eastAsia="Times New Roman" w:hAnsi="Arial" w:cs="Arial"/>
          <w:b/>
          <w:color w:val="FF0000"/>
          <w:sz w:val="16"/>
          <w:szCs w:val="28"/>
          <w:lang w:val="en-ZA"/>
        </w:rPr>
        <w:t xml:space="preserve">Veritas makes every effort to ensure the provision of reliable information, </w:t>
      </w:r>
      <w:r w:rsidRPr="00CD186A">
        <w:rPr>
          <w:rFonts w:ascii="Arial" w:eastAsia="Times New Roman" w:hAnsi="Arial" w:cs="Arial"/>
          <w:b/>
          <w:color w:val="FF0000"/>
          <w:sz w:val="16"/>
          <w:szCs w:val="28"/>
          <w:lang w:val="en-ZA"/>
        </w:rPr>
        <w:br/>
        <w:t>but cannot take legal responsibility for information supplie</w:t>
      </w:r>
      <w:r w:rsidRPr="00CD186A">
        <w:rPr>
          <w:rFonts w:ascii="Arial" w:eastAsia="Calibri" w:hAnsi="Arial" w:cs="Arial"/>
          <w:b/>
          <w:color w:val="FF0000"/>
          <w:sz w:val="16"/>
          <w:szCs w:val="28"/>
          <w:lang w:val="en-ZA"/>
        </w:rPr>
        <w:t>d</w:t>
      </w:r>
    </w:p>
    <w:p w:rsidR="00CD186A" w:rsidRPr="00081468" w:rsidRDefault="00CD186A">
      <w:pPr>
        <w:rPr>
          <w:rFonts w:ascii="Times New Roman" w:hAnsi="Times New Roman" w:cs="Times New Roman"/>
          <w:sz w:val="24"/>
          <w:szCs w:val="24"/>
        </w:rPr>
      </w:pPr>
    </w:p>
    <w:sectPr w:rsidR="00CD186A" w:rsidRPr="00081468" w:rsidSect="00BF4336">
      <w:pgSz w:w="11906" w:h="16838" w:code="9"/>
      <w:pgMar w:top="1440" w:right="1440" w:bottom="1440" w:left="1440" w:header="86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BA" w:rsidRDefault="000377BA" w:rsidP="00387F95">
      <w:pPr>
        <w:spacing w:after="0"/>
      </w:pPr>
      <w:r>
        <w:separator/>
      </w:r>
    </w:p>
  </w:endnote>
  <w:endnote w:type="continuationSeparator" w:id="0">
    <w:p w:rsidR="000377BA" w:rsidRDefault="000377BA" w:rsidP="00387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BA" w:rsidRDefault="000377BA" w:rsidP="00387F95">
      <w:pPr>
        <w:spacing w:after="0"/>
      </w:pPr>
      <w:r>
        <w:separator/>
      </w:r>
    </w:p>
  </w:footnote>
  <w:footnote w:type="continuationSeparator" w:id="0">
    <w:p w:rsidR="000377BA" w:rsidRDefault="000377BA" w:rsidP="00387F95">
      <w:pPr>
        <w:spacing w:after="0"/>
      </w:pPr>
      <w:r>
        <w:continuationSeparator/>
      </w:r>
    </w:p>
  </w:footnote>
  <w:footnote w:id="1">
    <w:p w:rsidR="00387F95" w:rsidRPr="00387F95" w:rsidRDefault="00387F95" w:rsidP="00CD186A">
      <w:pPr>
        <w:pStyle w:val="NormalWeb"/>
        <w:rPr>
          <w:sz w:val="20"/>
        </w:rPr>
      </w:pPr>
      <w:r w:rsidRPr="00387F95">
        <w:rPr>
          <w:rStyle w:val="FootnoteReference"/>
          <w:sz w:val="20"/>
          <w:vertAlign w:val="baseline"/>
        </w:rPr>
        <w:footnoteRef/>
      </w:r>
      <w:r w:rsidRPr="00387F95">
        <w:rPr>
          <w:sz w:val="20"/>
        </w:rPr>
        <w:t xml:space="preserve">   </w:t>
      </w:r>
      <w:r w:rsidRPr="00387F95">
        <w:rPr>
          <w:rFonts w:ascii="Calibri" w:hAnsi="Calibri" w:cs="Calibri"/>
          <w:i/>
          <w:iCs/>
          <w:szCs w:val="28"/>
        </w:rPr>
        <w:t>Gazetted on the 23</w:t>
      </w:r>
      <w:r w:rsidRPr="00387F95">
        <w:rPr>
          <w:rFonts w:ascii="Calibri" w:hAnsi="Calibri" w:cs="Calibri"/>
          <w:i/>
          <w:iCs/>
          <w:sz w:val="16"/>
          <w:szCs w:val="20"/>
        </w:rPr>
        <w:t>rd</w:t>
      </w:r>
      <w:r w:rsidRPr="00387F95">
        <w:rPr>
          <w:rFonts w:ascii="Calibri" w:hAnsi="Calibri" w:cs="Calibri"/>
          <w:i/>
          <w:iCs/>
          <w:szCs w:val="28"/>
        </w:rPr>
        <w:t xml:space="preserve"> August, 2013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95"/>
    <w:rsid w:val="0000013E"/>
    <w:rsid w:val="00001F08"/>
    <w:rsid w:val="000029D9"/>
    <w:rsid w:val="00022F41"/>
    <w:rsid w:val="0003475C"/>
    <w:rsid w:val="00034953"/>
    <w:rsid w:val="000377BA"/>
    <w:rsid w:val="0004472F"/>
    <w:rsid w:val="00045D5E"/>
    <w:rsid w:val="000557AB"/>
    <w:rsid w:val="00081468"/>
    <w:rsid w:val="00087A46"/>
    <w:rsid w:val="000A7E3B"/>
    <w:rsid w:val="000A7E51"/>
    <w:rsid w:val="000B2564"/>
    <w:rsid w:val="000C41AE"/>
    <w:rsid w:val="000C4DF7"/>
    <w:rsid w:val="00106EA3"/>
    <w:rsid w:val="001112EE"/>
    <w:rsid w:val="00111E56"/>
    <w:rsid w:val="00133EDB"/>
    <w:rsid w:val="001763B5"/>
    <w:rsid w:val="0018310E"/>
    <w:rsid w:val="0019238B"/>
    <w:rsid w:val="001B31AA"/>
    <w:rsid w:val="001C5B7B"/>
    <w:rsid w:val="001C66D2"/>
    <w:rsid w:val="001D2999"/>
    <w:rsid w:val="001D3FA1"/>
    <w:rsid w:val="001E34F6"/>
    <w:rsid w:val="001F20BD"/>
    <w:rsid w:val="00212E0B"/>
    <w:rsid w:val="00216DDF"/>
    <w:rsid w:val="00267596"/>
    <w:rsid w:val="002932FD"/>
    <w:rsid w:val="00297183"/>
    <w:rsid w:val="002A1FF9"/>
    <w:rsid w:val="002B0685"/>
    <w:rsid w:val="002B7A15"/>
    <w:rsid w:val="002F196E"/>
    <w:rsid w:val="002F410E"/>
    <w:rsid w:val="0030587A"/>
    <w:rsid w:val="00360F5E"/>
    <w:rsid w:val="00361F90"/>
    <w:rsid w:val="003645FE"/>
    <w:rsid w:val="0038222F"/>
    <w:rsid w:val="00385BDE"/>
    <w:rsid w:val="00387F95"/>
    <w:rsid w:val="00390D05"/>
    <w:rsid w:val="00395124"/>
    <w:rsid w:val="003B3405"/>
    <w:rsid w:val="003C15E5"/>
    <w:rsid w:val="003D505A"/>
    <w:rsid w:val="003F5CAD"/>
    <w:rsid w:val="0040349F"/>
    <w:rsid w:val="00403CF8"/>
    <w:rsid w:val="0041201D"/>
    <w:rsid w:val="00456AFE"/>
    <w:rsid w:val="004643E3"/>
    <w:rsid w:val="004829AA"/>
    <w:rsid w:val="004876DF"/>
    <w:rsid w:val="0050384C"/>
    <w:rsid w:val="0051466D"/>
    <w:rsid w:val="00557213"/>
    <w:rsid w:val="00561A03"/>
    <w:rsid w:val="00566F6C"/>
    <w:rsid w:val="0058627F"/>
    <w:rsid w:val="00590849"/>
    <w:rsid w:val="005969DF"/>
    <w:rsid w:val="005A7234"/>
    <w:rsid w:val="005C476F"/>
    <w:rsid w:val="005D4421"/>
    <w:rsid w:val="005D6908"/>
    <w:rsid w:val="00614574"/>
    <w:rsid w:val="00614F1A"/>
    <w:rsid w:val="00616937"/>
    <w:rsid w:val="00634E2B"/>
    <w:rsid w:val="00642663"/>
    <w:rsid w:val="00666B65"/>
    <w:rsid w:val="006A4486"/>
    <w:rsid w:val="006D11A7"/>
    <w:rsid w:val="006F49F5"/>
    <w:rsid w:val="00710FF1"/>
    <w:rsid w:val="00724EAD"/>
    <w:rsid w:val="007347D7"/>
    <w:rsid w:val="0074164B"/>
    <w:rsid w:val="00751879"/>
    <w:rsid w:val="00766226"/>
    <w:rsid w:val="0077721E"/>
    <w:rsid w:val="00793CA8"/>
    <w:rsid w:val="007A4458"/>
    <w:rsid w:val="007B0E95"/>
    <w:rsid w:val="007C21FC"/>
    <w:rsid w:val="007D0353"/>
    <w:rsid w:val="007E3480"/>
    <w:rsid w:val="007F2057"/>
    <w:rsid w:val="007F3A57"/>
    <w:rsid w:val="00800CFC"/>
    <w:rsid w:val="00801065"/>
    <w:rsid w:val="00816963"/>
    <w:rsid w:val="00827279"/>
    <w:rsid w:val="008418B7"/>
    <w:rsid w:val="00841A9C"/>
    <w:rsid w:val="00851FE5"/>
    <w:rsid w:val="00854929"/>
    <w:rsid w:val="00855849"/>
    <w:rsid w:val="00864C2F"/>
    <w:rsid w:val="0087208A"/>
    <w:rsid w:val="00876EB0"/>
    <w:rsid w:val="008835BA"/>
    <w:rsid w:val="008A6EAA"/>
    <w:rsid w:val="008C4099"/>
    <w:rsid w:val="008E3D3A"/>
    <w:rsid w:val="008E77AD"/>
    <w:rsid w:val="008F06BD"/>
    <w:rsid w:val="0090077F"/>
    <w:rsid w:val="0094436C"/>
    <w:rsid w:val="00945343"/>
    <w:rsid w:val="009623C1"/>
    <w:rsid w:val="009A1363"/>
    <w:rsid w:val="009D5DDE"/>
    <w:rsid w:val="009E33C3"/>
    <w:rsid w:val="00A020D9"/>
    <w:rsid w:val="00A048BD"/>
    <w:rsid w:val="00A55294"/>
    <w:rsid w:val="00A607EA"/>
    <w:rsid w:val="00A72B76"/>
    <w:rsid w:val="00A730AF"/>
    <w:rsid w:val="00A74715"/>
    <w:rsid w:val="00A92D77"/>
    <w:rsid w:val="00AA3C9E"/>
    <w:rsid w:val="00AC503F"/>
    <w:rsid w:val="00AE2AE0"/>
    <w:rsid w:val="00B02671"/>
    <w:rsid w:val="00B07A87"/>
    <w:rsid w:val="00B16698"/>
    <w:rsid w:val="00B24115"/>
    <w:rsid w:val="00B43E3A"/>
    <w:rsid w:val="00B55537"/>
    <w:rsid w:val="00B61E4A"/>
    <w:rsid w:val="00B6445D"/>
    <w:rsid w:val="00B702EB"/>
    <w:rsid w:val="00B91005"/>
    <w:rsid w:val="00B92650"/>
    <w:rsid w:val="00BA4E74"/>
    <w:rsid w:val="00BD7224"/>
    <w:rsid w:val="00BE3A4D"/>
    <w:rsid w:val="00BF2A01"/>
    <w:rsid w:val="00BF4336"/>
    <w:rsid w:val="00C111FE"/>
    <w:rsid w:val="00C143D2"/>
    <w:rsid w:val="00C36FA3"/>
    <w:rsid w:val="00C66343"/>
    <w:rsid w:val="00C87FBD"/>
    <w:rsid w:val="00CB07E6"/>
    <w:rsid w:val="00CC1AF2"/>
    <w:rsid w:val="00CD186A"/>
    <w:rsid w:val="00D07085"/>
    <w:rsid w:val="00D236CC"/>
    <w:rsid w:val="00D27D91"/>
    <w:rsid w:val="00D346F8"/>
    <w:rsid w:val="00D35759"/>
    <w:rsid w:val="00D4282C"/>
    <w:rsid w:val="00D45993"/>
    <w:rsid w:val="00D76D50"/>
    <w:rsid w:val="00DA1D4E"/>
    <w:rsid w:val="00DC1D5A"/>
    <w:rsid w:val="00DF359C"/>
    <w:rsid w:val="00E06192"/>
    <w:rsid w:val="00E12FA5"/>
    <w:rsid w:val="00E1349A"/>
    <w:rsid w:val="00E23E91"/>
    <w:rsid w:val="00E40FD7"/>
    <w:rsid w:val="00E41ED2"/>
    <w:rsid w:val="00E63E7F"/>
    <w:rsid w:val="00E724CC"/>
    <w:rsid w:val="00E871ED"/>
    <w:rsid w:val="00E91096"/>
    <w:rsid w:val="00EC1B6B"/>
    <w:rsid w:val="00EC2414"/>
    <w:rsid w:val="00ED1B35"/>
    <w:rsid w:val="00F13196"/>
    <w:rsid w:val="00F352F8"/>
    <w:rsid w:val="00F37B3A"/>
    <w:rsid w:val="00F44BC2"/>
    <w:rsid w:val="00F56581"/>
    <w:rsid w:val="00FA50BF"/>
    <w:rsid w:val="00FD1ECF"/>
    <w:rsid w:val="00FD5B4A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CAA9-3CD8-4C04-A9F2-F9534E69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en-ZW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F95"/>
    <w:pPr>
      <w:spacing w:after="150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customStyle="1" w:styleId="heading">
    <w:name w:val="heading"/>
    <w:basedOn w:val="Normal"/>
    <w:rsid w:val="00387F95"/>
    <w:pPr>
      <w:spacing w:after="150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semiHidden/>
    <w:unhideWhenUsed/>
    <w:rsid w:val="00387F95"/>
    <w:rPr>
      <w:color w:val="0000FF"/>
      <w:u w:val="single"/>
    </w:rPr>
  </w:style>
  <w:style w:type="character" w:customStyle="1" w:styleId="linkinvalid">
    <w:name w:val="linkinvalid"/>
    <w:basedOn w:val="DefaultParagraphFont"/>
    <w:rsid w:val="00387F95"/>
  </w:style>
  <w:style w:type="paragraph" w:customStyle="1" w:styleId="section">
    <w:name w:val="section"/>
    <w:basedOn w:val="Normal"/>
    <w:rsid w:val="00387F95"/>
    <w:pPr>
      <w:spacing w:after="150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F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F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V</cp:lastModifiedBy>
  <cp:revision>4</cp:revision>
  <dcterms:created xsi:type="dcterms:W3CDTF">2017-02-06T10:54:00Z</dcterms:created>
  <dcterms:modified xsi:type="dcterms:W3CDTF">2017-02-06T12:14:00Z</dcterms:modified>
</cp:coreProperties>
</file>