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7CCA" w14:textId="48247E13" w:rsidR="00004714" w:rsidRPr="004202D3" w:rsidRDefault="00B23E69" w:rsidP="00B23E69">
      <w:pPr>
        <w:jc w:val="both"/>
        <w:rPr>
          <w:b/>
          <w:sz w:val="20"/>
          <w:szCs w:val="20"/>
        </w:rPr>
      </w:pPr>
      <w:r w:rsidRPr="004202D3">
        <w:rPr>
          <w:b/>
          <w:sz w:val="20"/>
          <w:szCs w:val="20"/>
        </w:rPr>
        <w:t>IN THE CONSTITUTIONAL COURT OF ZIMBABWE</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CASE NO CCZ42/18</w:t>
      </w:r>
    </w:p>
    <w:p w14:paraId="3B056F60" w14:textId="6C205CCF" w:rsidR="00B23E69" w:rsidRPr="004202D3" w:rsidRDefault="00B23E69" w:rsidP="00B23E69">
      <w:pPr>
        <w:jc w:val="both"/>
        <w:rPr>
          <w:b/>
          <w:sz w:val="20"/>
          <w:szCs w:val="20"/>
        </w:rPr>
      </w:pPr>
      <w:r w:rsidRPr="004202D3">
        <w:rPr>
          <w:b/>
          <w:sz w:val="20"/>
          <w:szCs w:val="20"/>
        </w:rPr>
        <w:t>HELD AT HARARE</w:t>
      </w:r>
    </w:p>
    <w:p w14:paraId="30957107" w14:textId="56214FE7" w:rsidR="00B23E69" w:rsidRPr="004202D3" w:rsidRDefault="00B23E69" w:rsidP="00B23E69">
      <w:pPr>
        <w:jc w:val="both"/>
        <w:rPr>
          <w:i/>
          <w:sz w:val="20"/>
          <w:szCs w:val="20"/>
        </w:rPr>
      </w:pPr>
      <w:r w:rsidRPr="004202D3">
        <w:rPr>
          <w:i/>
          <w:sz w:val="20"/>
          <w:szCs w:val="20"/>
        </w:rPr>
        <w:t>In the matter between:</w:t>
      </w:r>
    </w:p>
    <w:p w14:paraId="57032FA0" w14:textId="661D8CFA" w:rsidR="00B23E69" w:rsidRPr="004202D3" w:rsidRDefault="00EA0834" w:rsidP="00B23E69">
      <w:pPr>
        <w:jc w:val="both"/>
        <w:rPr>
          <w:b/>
          <w:sz w:val="20"/>
          <w:szCs w:val="20"/>
        </w:rPr>
      </w:pPr>
      <w:r w:rsidRPr="004202D3">
        <w:rPr>
          <w:b/>
          <w:sz w:val="20"/>
          <w:szCs w:val="20"/>
        </w:rPr>
        <w:t>NELSON CHAMISA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APPLICANT</w:t>
      </w:r>
    </w:p>
    <w:p w14:paraId="16B64996" w14:textId="372B801B" w:rsidR="00EA0834" w:rsidRPr="004202D3" w:rsidRDefault="00EA0834" w:rsidP="00B23E69">
      <w:pPr>
        <w:jc w:val="both"/>
        <w:rPr>
          <w:b/>
          <w:sz w:val="20"/>
          <w:szCs w:val="20"/>
        </w:rPr>
      </w:pPr>
      <w:r w:rsidRPr="004202D3">
        <w:rPr>
          <w:b/>
          <w:sz w:val="20"/>
          <w:szCs w:val="20"/>
        </w:rPr>
        <w:t>AND</w:t>
      </w:r>
    </w:p>
    <w:p w14:paraId="1ADE4B5A" w14:textId="03E4FAC9" w:rsidR="00EA0834" w:rsidRPr="004202D3" w:rsidRDefault="00EA0834" w:rsidP="00B23E69">
      <w:pPr>
        <w:jc w:val="both"/>
        <w:rPr>
          <w:b/>
          <w:sz w:val="20"/>
          <w:szCs w:val="20"/>
        </w:rPr>
      </w:pPr>
      <w:r w:rsidRPr="004202D3">
        <w:rPr>
          <w:b/>
          <w:sz w:val="20"/>
          <w:szCs w:val="20"/>
        </w:rPr>
        <w:t>EMERSON DAMBUDZO MNANGAGWA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w:t>
      </w:r>
      <w:r w:rsidRPr="004202D3">
        <w:rPr>
          <w:b/>
          <w:sz w:val="20"/>
          <w:szCs w:val="20"/>
          <w:vertAlign w:val="superscript"/>
        </w:rPr>
        <w:t>ST</w:t>
      </w:r>
      <w:r w:rsidRPr="004202D3">
        <w:rPr>
          <w:b/>
          <w:sz w:val="20"/>
          <w:szCs w:val="20"/>
        </w:rPr>
        <w:t xml:space="preserve"> RESPONDENT</w:t>
      </w:r>
    </w:p>
    <w:p w14:paraId="0275AF97" w14:textId="075DAE4B" w:rsidR="00EA0834" w:rsidRPr="004202D3" w:rsidRDefault="00EA0834" w:rsidP="00B23E69">
      <w:pPr>
        <w:jc w:val="both"/>
        <w:rPr>
          <w:b/>
          <w:sz w:val="20"/>
          <w:szCs w:val="20"/>
        </w:rPr>
      </w:pPr>
      <w:r w:rsidRPr="004202D3">
        <w:rPr>
          <w:b/>
          <w:sz w:val="20"/>
          <w:szCs w:val="20"/>
        </w:rPr>
        <w:t>AND</w:t>
      </w:r>
    </w:p>
    <w:p w14:paraId="2FF42D2B" w14:textId="1592B0EC" w:rsidR="00EA0834" w:rsidRPr="004202D3" w:rsidRDefault="00EA0834" w:rsidP="00B23E69">
      <w:pPr>
        <w:jc w:val="both"/>
        <w:rPr>
          <w:b/>
          <w:sz w:val="20"/>
          <w:szCs w:val="20"/>
        </w:rPr>
      </w:pPr>
      <w:r w:rsidRPr="004202D3">
        <w:rPr>
          <w:b/>
          <w:sz w:val="20"/>
          <w:szCs w:val="20"/>
        </w:rPr>
        <w:t>JOSEPH BUSHA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2</w:t>
      </w:r>
      <w:r w:rsidRPr="004202D3">
        <w:rPr>
          <w:b/>
          <w:sz w:val="20"/>
          <w:szCs w:val="20"/>
          <w:vertAlign w:val="superscript"/>
        </w:rPr>
        <w:t>ND</w:t>
      </w:r>
      <w:r w:rsidRPr="004202D3">
        <w:rPr>
          <w:b/>
          <w:sz w:val="20"/>
          <w:szCs w:val="20"/>
        </w:rPr>
        <w:t xml:space="preserve"> RESPONDENT</w:t>
      </w:r>
    </w:p>
    <w:p w14:paraId="2F5CCF5A" w14:textId="67BB51F7" w:rsidR="00EA0834" w:rsidRPr="004202D3" w:rsidRDefault="00EA0834" w:rsidP="00B23E69">
      <w:pPr>
        <w:jc w:val="both"/>
        <w:rPr>
          <w:b/>
          <w:sz w:val="20"/>
          <w:szCs w:val="20"/>
        </w:rPr>
      </w:pPr>
      <w:r w:rsidRPr="004202D3">
        <w:rPr>
          <w:b/>
          <w:sz w:val="20"/>
          <w:szCs w:val="20"/>
        </w:rPr>
        <w:t>AND</w:t>
      </w:r>
    </w:p>
    <w:p w14:paraId="18445B95" w14:textId="09D7E11E" w:rsidR="00EA0834" w:rsidRPr="004202D3" w:rsidRDefault="00EA0834" w:rsidP="00B23E69">
      <w:pPr>
        <w:jc w:val="both"/>
        <w:rPr>
          <w:b/>
          <w:sz w:val="20"/>
          <w:szCs w:val="20"/>
        </w:rPr>
      </w:pPr>
      <w:r w:rsidRPr="004202D3">
        <w:rPr>
          <w:b/>
          <w:sz w:val="20"/>
          <w:szCs w:val="20"/>
        </w:rPr>
        <w:t>MELBAH DZAPASI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3</w:t>
      </w:r>
      <w:r w:rsidRPr="004202D3">
        <w:rPr>
          <w:b/>
          <w:sz w:val="20"/>
          <w:szCs w:val="20"/>
          <w:vertAlign w:val="superscript"/>
        </w:rPr>
        <w:t>RD</w:t>
      </w:r>
      <w:r w:rsidRPr="004202D3">
        <w:rPr>
          <w:b/>
          <w:sz w:val="20"/>
          <w:szCs w:val="20"/>
        </w:rPr>
        <w:t xml:space="preserve"> RESPONDENT</w:t>
      </w:r>
    </w:p>
    <w:p w14:paraId="39E3E81B" w14:textId="31C8C148" w:rsidR="00EA0834" w:rsidRPr="004202D3" w:rsidRDefault="00EA0834" w:rsidP="00B23E69">
      <w:pPr>
        <w:jc w:val="both"/>
        <w:rPr>
          <w:b/>
          <w:sz w:val="20"/>
          <w:szCs w:val="20"/>
        </w:rPr>
      </w:pPr>
      <w:r w:rsidRPr="004202D3">
        <w:rPr>
          <w:b/>
          <w:sz w:val="20"/>
          <w:szCs w:val="20"/>
        </w:rPr>
        <w:t>AND</w:t>
      </w:r>
    </w:p>
    <w:p w14:paraId="7DABB6F4" w14:textId="3799FCB7" w:rsidR="00EA0834" w:rsidRPr="004202D3" w:rsidRDefault="00EA0834" w:rsidP="00B23E69">
      <w:pPr>
        <w:jc w:val="both"/>
        <w:rPr>
          <w:b/>
          <w:sz w:val="20"/>
          <w:szCs w:val="20"/>
        </w:rPr>
      </w:pPr>
      <w:r w:rsidRPr="004202D3">
        <w:rPr>
          <w:b/>
          <w:sz w:val="20"/>
          <w:szCs w:val="20"/>
        </w:rPr>
        <w:t>NKOSANA MOYO</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4</w:t>
      </w:r>
      <w:r w:rsidRPr="004202D3">
        <w:rPr>
          <w:b/>
          <w:sz w:val="20"/>
          <w:szCs w:val="20"/>
          <w:vertAlign w:val="superscript"/>
        </w:rPr>
        <w:t>TH</w:t>
      </w:r>
      <w:r w:rsidRPr="004202D3">
        <w:rPr>
          <w:b/>
          <w:sz w:val="20"/>
          <w:szCs w:val="20"/>
        </w:rPr>
        <w:t xml:space="preserve"> RESPONDENT</w:t>
      </w:r>
    </w:p>
    <w:p w14:paraId="7080DB17" w14:textId="6122C676" w:rsidR="00EA0834" w:rsidRPr="004202D3" w:rsidRDefault="00EA0834" w:rsidP="00B23E69">
      <w:pPr>
        <w:jc w:val="both"/>
        <w:rPr>
          <w:b/>
          <w:sz w:val="20"/>
          <w:szCs w:val="20"/>
        </w:rPr>
      </w:pPr>
      <w:r w:rsidRPr="004202D3">
        <w:rPr>
          <w:b/>
          <w:sz w:val="20"/>
          <w:szCs w:val="20"/>
        </w:rPr>
        <w:t>AND</w:t>
      </w:r>
    </w:p>
    <w:p w14:paraId="0E248D90" w14:textId="2980CE0D" w:rsidR="00EA0834" w:rsidRPr="004202D3" w:rsidRDefault="00EA0834" w:rsidP="00B23E69">
      <w:pPr>
        <w:jc w:val="both"/>
        <w:rPr>
          <w:b/>
          <w:sz w:val="20"/>
          <w:szCs w:val="20"/>
        </w:rPr>
      </w:pPr>
      <w:r w:rsidRPr="004202D3">
        <w:rPr>
          <w:b/>
          <w:sz w:val="20"/>
          <w:szCs w:val="20"/>
        </w:rPr>
        <w:t>NOAH MANYIKA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5</w:t>
      </w:r>
      <w:r w:rsidRPr="004202D3">
        <w:rPr>
          <w:b/>
          <w:sz w:val="20"/>
          <w:szCs w:val="20"/>
          <w:vertAlign w:val="superscript"/>
        </w:rPr>
        <w:t>TH</w:t>
      </w:r>
      <w:r w:rsidRPr="004202D3">
        <w:rPr>
          <w:b/>
          <w:sz w:val="20"/>
          <w:szCs w:val="20"/>
        </w:rPr>
        <w:t xml:space="preserve"> RESPONDENT</w:t>
      </w:r>
    </w:p>
    <w:p w14:paraId="3F9B5BF7" w14:textId="647876A2" w:rsidR="00EA0834" w:rsidRPr="004202D3" w:rsidRDefault="00EA0834" w:rsidP="00B23E69">
      <w:pPr>
        <w:jc w:val="both"/>
        <w:rPr>
          <w:b/>
          <w:sz w:val="20"/>
          <w:szCs w:val="20"/>
        </w:rPr>
      </w:pPr>
      <w:r w:rsidRPr="004202D3">
        <w:rPr>
          <w:b/>
          <w:sz w:val="20"/>
          <w:szCs w:val="20"/>
        </w:rPr>
        <w:t>AND</w:t>
      </w:r>
    </w:p>
    <w:p w14:paraId="7C6C202E" w14:textId="4D6D8CD5" w:rsidR="00EA0834" w:rsidRPr="004202D3" w:rsidRDefault="00EA0834" w:rsidP="00B23E69">
      <w:pPr>
        <w:jc w:val="both"/>
        <w:rPr>
          <w:b/>
          <w:sz w:val="20"/>
          <w:szCs w:val="20"/>
        </w:rPr>
      </w:pPr>
      <w:r w:rsidRPr="004202D3">
        <w:rPr>
          <w:b/>
          <w:sz w:val="20"/>
          <w:szCs w:val="20"/>
        </w:rPr>
        <w:t>PETER WILSON</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6</w:t>
      </w:r>
      <w:r w:rsidRPr="004202D3">
        <w:rPr>
          <w:b/>
          <w:sz w:val="20"/>
          <w:szCs w:val="20"/>
          <w:vertAlign w:val="superscript"/>
        </w:rPr>
        <w:t>TH</w:t>
      </w:r>
      <w:r w:rsidRPr="004202D3">
        <w:rPr>
          <w:b/>
          <w:sz w:val="20"/>
          <w:szCs w:val="20"/>
        </w:rPr>
        <w:t xml:space="preserve"> RESPONDENT</w:t>
      </w:r>
    </w:p>
    <w:p w14:paraId="6DD81A98" w14:textId="21A405D2" w:rsidR="00EA0834" w:rsidRPr="004202D3" w:rsidRDefault="00EA0834" w:rsidP="00B23E69">
      <w:pPr>
        <w:jc w:val="both"/>
        <w:rPr>
          <w:b/>
          <w:sz w:val="20"/>
          <w:szCs w:val="20"/>
        </w:rPr>
      </w:pPr>
      <w:r w:rsidRPr="004202D3">
        <w:rPr>
          <w:b/>
          <w:sz w:val="20"/>
          <w:szCs w:val="20"/>
        </w:rPr>
        <w:t>AND</w:t>
      </w:r>
    </w:p>
    <w:p w14:paraId="2C80005D" w14:textId="7EC0A57C" w:rsidR="00EA0834" w:rsidRPr="004202D3" w:rsidRDefault="00EA0834" w:rsidP="00B23E69">
      <w:pPr>
        <w:jc w:val="both"/>
        <w:rPr>
          <w:b/>
          <w:sz w:val="20"/>
          <w:szCs w:val="20"/>
        </w:rPr>
      </w:pPr>
      <w:r w:rsidRPr="004202D3">
        <w:rPr>
          <w:b/>
          <w:sz w:val="20"/>
          <w:szCs w:val="20"/>
        </w:rPr>
        <w:t>TAURAI MTEKI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7</w:t>
      </w:r>
      <w:r w:rsidRPr="004202D3">
        <w:rPr>
          <w:b/>
          <w:sz w:val="20"/>
          <w:szCs w:val="20"/>
          <w:vertAlign w:val="superscript"/>
        </w:rPr>
        <w:t>TH</w:t>
      </w:r>
      <w:r w:rsidRPr="004202D3">
        <w:rPr>
          <w:b/>
          <w:sz w:val="20"/>
          <w:szCs w:val="20"/>
        </w:rPr>
        <w:t xml:space="preserve"> RESPONDENT</w:t>
      </w:r>
    </w:p>
    <w:p w14:paraId="3C9F0B86" w14:textId="42F6066D" w:rsidR="00EA0834" w:rsidRPr="004202D3" w:rsidRDefault="00EA0834" w:rsidP="00B23E69">
      <w:pPr>
        <w:jc w:val="both"/>
        <w:rPr>
          <w:b/>
          <w:sz w:val="20"/>
          <w:szCs w:val="20"/>
        </w:rPr>
      </w:pPr>
      <w:r w:rsidRPr="004202D3">
        <w:rPr>
          <w:b/>
          <w:sz w:val="20"/>
          <w:szCs w:val="20"/>
        </w:rPr>
        <w:t>AND</w:t>
      </w:r>
    </w:p>
    <w:p w14:paraId="73614A1A" w14:textId="0F4CA982" w:rsidR="00EA0834" w:rsidRPr="004202D3" w:rsidRDefault="00EA0834" w:rsidP="00B23E69">
      <w:pPr>
        <w:jc w:val="both"/>
        <w:rPr>
          <w:b/>
          <w:sz w:val="20"/>
          <w:szCs w:val="20"/>
        </w:rPr>
      </w:pPr>
      <w:r w:rsidRPr="004202D3">
        <w:rPr>
          <w:b/>
          <w:sz w:val="20"/>
          <w:szCs w:val="20"/>
        </w:rPr>
        <w:t>THOKOZANI KHUPE</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8</w:t>
      </w:r>
      <w:r w:rsidRPr="004202D3">
        <w:rPr>
          <w:b/>
          <w:sz w:val="20"/>
          <w:szCs w:val="20"/>
          <w:vertAlign w:val="superscript"/>
        </w:rPr>
        <w:t>TH</w:t>
      </w:r>
      <w:r w:rsidRPr="004202D3">
        <w:rPr>
          <w:b/>
          <w:sz w:val="20"/>
          <w:szCs w:val="20"/>
        </w:rPr>
        <w:t xml:space="preserve"> RESPONDENT</w:t>
      </w:r>
    </w:p>
    <w:p w14:paraId="0B0F901C" w14:textId="5ED3CECF" w:rsidR="00EA0834" w:rsidRPr="004202D3" w:rsidRDefault="00EA0834" w:rsidP="00B23E69">
      <w:pPr>
        <w:jc w:val="both"/>
        <w:rPr>
          <w:b/>
          <w:sz w:val="20"/>
          <w:szCs w:val="20"/>
        </w:rPr>
      </w:pPr>
      <w:r w:rsidRPr="004202D3">
        <w:rPr>
          <w:b/>
          <w:sz w:val="20"/>
          <w:szCs w:val="20"/>
        </w:rPr>
        <w:t>AND</w:t>
      </w:r>
    </w:p>
    <w:p w14:paraId="7EB1C106" w14:textId="3F998BA5" w:rsidR="00EA0834" w:rsidRPr="004202D3" w:rsidRDefault="00EA0834" w:rsidP="00B23E69">
      <w:pPr>
        <w:jc w:val="both"/>
        <w:rPr>
          <w:b/>
          <w:sz w:val="20"/>
          <w:szCs w:val="20"/>
        </w:rPr>
      </w:pPr>
      <w:r w:rsidRPr="004202D3">
        <w:rPr>
          <w:b/>
          <w:sz w:val="20"/>
          <w:szCs w:val="20"/>
        </w:rPr>
        <w:t>DIVINE MHAMBI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9</w:t>
      </w:r>
      <w:r w:rsidRPr="004202D3">
        <w:rPr>
          <w:b/>
          <w:sz w:val="20"/>
          <w:szCs w:val="20"/>
          <w:vertAlign w:val="superscript"/>
        </w:rPr>
        <w:t>TH</w:t>
      </w:r>
      <w:r w:rsidRPr="004202D3">
        <w:rPr>
          <w:b/>
          <w:sz w:val="20"/>
          <w:szCs w:val="20"/>
        </w:rPr>
        <w:t xml:space="preserve"> RESPONDENT</w:t>
      </w:r>
    </w:p>
    <w:p w14:paraId="5A9B25B7" w14:textId="52892ABF" w:rsidR="00EA0834" w:rsidRPr="004202D3" w:rsidRDefault="00EA0834" w:rsidP="00B23E69">
      <w:pPr>
        <w:jc w:val="both"/>
        <w:rPr>
          <w:b/>
          <w:sz w:val="20"/>
          <w:szCs w:val="20"/>
        </w:rPr>
      </w:pPr>
      <w:r w:rsidRPr="004202D3">
        <w:rPr>
          <w:b/>
          <w:sz w:val="20"/>
          <w:szCs w:val="20"/>
        </w:rPr>
        <w:t>AND</w:t>
      </w:r>
    </w:p>
    <w:p w14:paraId="7339B5D4" w14:textId="008F0DB1" w:rsidR="00EA0834" w:rsidRPr="004202D3" w:rsidRDefault="00EA0834" w:rsidP="00B23E69">
      <w:pPr>
        <w:jc w:val="both"/>
        <w:rPr>
          <w:b/>
          <w:sz w:val="20"/>
          <w:szCs w:val="20"/>
        </w:rPr>
      </w:pPr>
      <w:r w:rsidRPr="004202D3">
        <w:rPr>
          <w:b/>
          <w:sz w:val="20"/>
          <w:szCs w:val="20"/>
        </w:rPr>
        <w:t>LOVEMORE MADHUKU</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10</w:t>
      </w:r>
      <w:r w:rsidRPr="004202D3">
        <w:rPr>
          <w:b/>
          <w:sz w:val="20"/>
          <w:szCs w:val="20"/>
          <w:vertAlign w:val="superscript"/>
        </w:rPr>
        <w:t>TH</w:t>
      </w:r>
      <w:r w:rsidRPr="004202D3">
        <w:rPr>
          <w:b/>
          <w:sz w:val="20"/>
          <w:szCs w:val="20"/>
        </w:rPr>
        <w:t xml:space="preserve"> RESPONDENT</w:t>
      </w:r>
    </w:p>
    <w:p w14:paraId="51E28905" w14:textId="2DF625E1" w:rsidR="00EA0834" w:rsidRPr="004202D3" w:rsidRDefault="00EA0834" w:rsidP="00B23E69">
      <w:pPr>
        <w:jc w:val="both"/>
        <w:rPr>
          <w:b/>
          <w:sz w:val="20"/>
          <w:szCs w:val="20"/>
        </w:rPr>
      </w:pPr>
      <w:r w:rsidRPr="004202D3">
        <w:rPr>
          <w:b/>
          <w:sz w:val="20"/>
          <w:szCs w:val="20"/>
        </w:rPr>
        <w:t>AND</w:t>
      </w:r>
    </w:p>
    <w:p w14:paraId="5717EC8C" w14:textId="54C9B8EE" w:rsidR="00EA0834" w:rsidRPr="004202D3" w:rsidRDefault="00EA0834" w:rsidP="00B23E69">
      <w:pPr>
        <w:jc w:val="both"/>
        <w:rPr>
          <w:b/>
          <w:sz w:val="20"/>
          <w:szCs w:val="20"/>
        </w:rPr>
      </w:pPr>
      <w:r w:rsidRPr="004202D3">
        <w:rPr>
          <w:b/>
          <w:sz w:val="20"/>
          <w:szCs w:val="20"/>
        </w:rPr>
        <w:t>PETER MUNYANDURI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11</w:t>
      </w:r>
      <w:r w:rsidRPr="004202D3">
        <w:rPr>
          <w:b/>
          <w:sz w:val="20"/>
          <w:szCs w:val="20"/>
          <w:vertAlign w:val="superscript"/>
        </w:rPr>
        <w:t>TH</w:t>
      </w:r>
      <w:r w:rsidRPr="004202D3">
        <w:rPr>
          <w:b/>
          <w:sz w:val="20"/>
          <w:szCs w:val="20"/>
        </w:rPr>
        <w:t xml:space="preserve"> RESPONDENT</w:t>
      </w:r>
    </w:p>
    <w:p w14:paraId="59C855A1" w14:textId="243FC4B9" w:rsidR="00EA0834" w:rsidRPr="004202D3" w:rsidRDefault="00EA0834" w:rsidP="00B23E69">
      <w:pPr>
        <w:jc w:val="both"/>
        <w:rPr>
          <w:b/>
          <w:sz w:val="20"/>
          <w:szCs w:val="20"/>
        </w:rPr>
      </w:pPr>
      <w:r w:rsidRPr="004202D3">
        <w:rPr>
          <w:b/>
          <w:sz w:val="20"/>
          <w:szCs w:val="20"/>
        </w:rPr>
        <w:t>AND</w:t>
      </w:r>
    </w:p>
    <w:p w14:paraId="3D6AB19E" w14:textId="0B0CDD20" w:rsidR="00EA0834" w:rsidRPr="004202D3" w:rsidRDefault="00EA0834" w:rsidP="00B23E69">
      <w:pPr>
        <w:jc w:val="both"/>
        <w:rPr>
          <w:b/>
          <w:sz w:val="20"/>
          <w:szCs w:val="20"/>
        </w:rPr>
      </w:pPr>
      <w:r w:rsidRPr="004202D3">
        <w:rPr>
          <w:b/>
          <w:sz w:val="20"/>
          <w:szCs w:val="20"/>
        </w:rPr>
        <w:t>AMBROSE MUTINHIRI</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12</w:t>
      </w:r>
      <w:r w:rsidRPr="004202D3">
        <w:rPr>
          <w:b/>
          <w:sz w:val="20"/>
          <w:szCs w:val="20"/>
          <w:vertAlign w:val="superscript"/>
        </w:rPr>
        <w:t>TH</w:t>
      </w:r>
      <w:r w:rsidRPr="004202D3">
        <w:rPr>
          <w:b/>
          <w:sz w:val="20"/>
          <w:szCs w:val="20"/>
        </w:rPr>
        <w:t xml:space="preserve"> RESPONDENT</w:t>
      </w:r>
    </w:p>
    <w:p w14:paraId="5112FDD6" w14:textId="24930340" w:rsidR="00EA0834" w:rsidRPr="004202D3" w:rsidRDefault="00EA0834" w:rsidP="00B23E69">
      <w:pPr>
        <w:jc w:val="both"/>
        <w:rPr>
          <w:b/>
          <w:sz w:val="20"/>
          <w:szCs w:val="20"/>
        </w:rPr>
      </w:pPr>
      <w:r w:rsidRPr="004202D3">
        <w:rPr>
          <w:b/>
          <w:sz w:val="20"/>
          <w:szCs w:val="20"/>
        </w:rPr>
        <w:t>AND</w:t>
      </w:r>
    </w:p>
    <w:p w14:paraId="36F0725D" w14:textId="078BD358" w:rsidR="00EA0834" w:rsidRPr="004202D3" w:rsidRDefault="00EA0834" w:rsidP="00B23E69">
      <w:pPr>
        <w:jc w:val="both"/>
        <w:rPr>
          <w:b/>
          <w:sz w:val="20"/>
          <w:szCs w:val="20"/>
        </w:rPr>
      </w:pPr>
      <w:r w:rsidRPr="004202D3">
        <w:rPr>
          <w:b/>
          <w:sz w:val="20"/>
          <w:szCs w:val="20"/>
        </w:rPr>
        <w:t>TIMOTHY JOHANNES CHIGUVARE</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13</w:t>
      </w:r>
      <w:r w:rsidRPr="004202D3">
        <w:rPr>
          <w:b/>
          <w:sz w:val="20"/>
          <w:szCs w:val="20"/>
          <w:vertAlign w:val="superscript"/>
        </w:rPr>
        <w:t>TH</w:t>
      </w:r>
      <w:r w:rsidRPr="004202D3">
        <w:rPr>
          <w:b/>
          <w:sz w:val="20"/>
          <w:szCs w:val="20"/>
        </w:rPr>
        <w:t xml:space="preserve"> RESPONDENT</w:t>
      </w:r>
    </w:p>
    <w:p w14:paraId="7CD28398" w14:textId="26EC3508" w:rsidR="00EA0834" w:rsidRPr="004202D3" w:rsidRDefault="00EA0834" w:rsidP="00B23E69">
      <w:pPr>
        <w:jc w:val="both"/>
        <w:rPr>
          <w:b/>
          <w:sz w:val="20"/>
          <w:szCs w:val="20"/>
        </w:rPr>
      </w:pPr>
      <w:r w:rsidRPr="004202D3">
        <w:rPr>
          <w:b/>
          <w:sz w:val="20"/>
          <w:szCs w:val="20"/>
        </w:rPr>
        <w:t>AND</w:t>
      </w:r>
    </w:p>
    <w:p w14:paraId="4EBB28BB" w14:textId="1A379739" w:rsidR="00EA0834" w:rsidRPr="004202D3" w:rsidRDefault="00BC7888" w:rsidP="00B23E69">
      <w:pPr>
        <w:jc w:val="both"/>
        <w:rPr>
          <w:b/>
          <w:sz w:val="20"/>
          <w:szCs w:val="20"/>
        </w:rPr>
      </w:pPr>
      <w:r w:rsidRPr="004202D3">
        <w:rPr>
          <w:b/>
          <w:sz w:val="20"/>
          <w:szCs w:val="20"/>
        </w:rPr>
        <w:t>JOICE MUJURU</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14</w:t>
      </w:r>
      <w:r w:rsidRPr="004202D3">
        <w:rPr>
          <w:b/>
          <w:sz w:val="20"/>
          <w:szCs w:val="20"/>
          <w:vertAlign w:val="superscript"/>
        </w:rPr>
        <w:t>TH</w:t>
      </w:r>
      <w:r w:rsidRPr="004202D3">
        <w:rPr>
          <w:b/>
          <w:sz w:val="20"/>
          <w:szCs w:val="20"/>
        </w:rPr>
        <w:t xml:space="preserve"> RESPONDENT</w:t>
      </w:r>
    </w:p>
    <w:p w14:paraId="0AC78439" w14:textId="2DF4F915" w:rsidR="00BC7888" w:rsidRPr="004202D3" w:rsidRDefault="00BC7888" w:rsidP="00B23E69">
      <w:pPr>
        <w:jc w:val="both"/>
        <w:rPr>
          <w:b/>
          <w:sz w:val="20"/>
          <w:szCs w:val="20"/>
        </w:rPr>
      </w:pPr>
      <w:r w:rsidRPr="004202D3">
        <w:rPr>
          <w:b/>
          <w:sz w:val="20"/>
          <w:szCs w:val="20"/>
        </w:rPr>
        <w:t>AND</w:t>
      </w:r>
    </w:p>
    <w:p w14:paraId="2A046569" w14:textId="61B12309" w:rsidR="00BC7888" w:rsidRPr="004202D3" w:rsidRDefault="003D0F8A" w:rsidP="00B23E69">
      <w:pPr>
        <w:jc w:val="both"/>
        <w:rPr>
          <w:b/>
          <w:sz w:val="20"/>
          <w:szCs w:val="20"/>
        </w:rPr>
      </w:pPr>
      <w:r w:rsidRPr="004202D3">
        <w:rPr>
          <w:b/>
          <w:sz w:val="20"/>
          <w:szCs w:val="20"/>
        </w:rPr>
        <w:lastRenderedPageBreak/>
        <w:t>KWANELE HLABANGANA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15</w:t>
      </w:r>
      <w:r w:rsidRPr="004202D3">
        <w:rPr>
          <w:b/>
          <w:sz w:val="20"/>
          <w:szCs w:val="20"/>
          <w:vertAlign w:val="superscript"/>
        </w:rPr>
        <w:t>TH</w:t>
      </w:r>
      <w:r w:rsidRPr="004202D3">
        <w:rPr>
          <w:b/>
          <w:sz w:val="20"/>
          <w:szCs w:val="20"/>
        </w:rPr>
        <w:t xml:space="preserve"> RESPONDENT</w:t>
      </w:r>
    </w:p>
    <w:p w14:paraId="6504AE35" w14:textId="1CC466A3" w:rsidR="003D0F8A" w:rsidRPr="004202D3" w:rsidRDefault="003D0F8A" w:rsidP="00B23E69">
      <w:pPr>
        <w:jc w:val="both"/>
        <w:rPr>
          <w:b/>
          <w:sz w:val="20"/>
          <w:szCs w:val="20"/>
        </w:rPr>
      </w:pPr>
      <w:r w:rsidRPr="004202D3">
        <w:rPr>
          <w:b/>
          <w:sz w:val="20"/>
          <w:szCs w:val="20"/>
        </w:rPr>
        <w:t>AND</w:t>
      </w:r>
    </w:p>
    <w:p w14:paraId="35A249AA" w14:textId="4440C6C7" w:rsidR="003D0F8A" w:rsidRPr="004202D3" w:rsidRDefault="003D0F8A" w:rsidP="00B23E69">
      <w:pPr>
        <w:jc w:val="both"/>
        <w:rPr>
          <w:b/>
          <w:sz w:val="20"/>
          <w:szCs w:val="20"/>
        </w:rPr>
      </w:pPr>
      <w:r w:rsidRPr="004202D3">
        <w:rPr>
          <w:b/>
          <w:sz w:val="20"/>
          <w:szCs w:val="20"/>
        </w:rPr>
        <w:t>EVARISTO CHIKANGA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16</w:t>
      </w:r>
      <w:r w:rsidRPr="004202D3">
        <w:rPr>
          <w:b/>
          <w:sz w:val="20"/>
          <w:szCs w:val="20"/>
          <w:vertAlign w:val="superscript"/>
        </w:rPr>
        <w:t>TH</w:t>
      </w:r>
      <w:r w:rsidRPr="004202D3">
        <w:rPr>
          <w:b/>
          <w:sz w:val="20"/>
          <w:szCs w:val="20"/>
        </w:rPr>
        <w:t xml:space="preserve"> RESPONDENT</w:t>
      </w:r>
    </w:p>
    <w:p w14:paraId="0416920B" w14:textId="4833D679" w:rsidR="003D0F8A" w:rsidRPr="004202D3" w:rsidRDefault="003D0F8A" w:rsidP="00B23E69">
      <w:pPr>
        <w:jc w:val="both"/>
        <w:rPr>
          <w:b/>
          <w:sz w:val="20"/>
          <w:szCs w:val="20"/>
        </w:rPr>
      </w:pPr>
      <w:r w:rsidRPr="004202D3">
        <w:rPr>
          <w:b/>
          <w:sz w:val="20"/>
          <w:szCs w:val="20"/>
        </w:rPr>
        <w:t>AND</w:t>
      </w:r>
    </w:p>
    <w:p w14:paraId="07B7CE7B" w14:textId="6399F0BD" w:rsidR="003D0F8A" w:rsidRPr="004202D3" w:rsidRDefault="003D0F8A" w:rsidP="00B23E69">
      <w:pPr>
        <w:jc w:val="both"/>
        <w:rPr>
          <w:b/>
          <w:sz w:val="20"/>
          <w:szCs w:val="20"/>
        </w:rPr>
      </w:pPr>
      <w:r w:rsidRPr="004202D3">
        <w:rPr>
          <w:b/>
          <w:sz w:val="20"/>
          <w:szCs w:val="20"/>
        </w:rPr>
        <w:t>DANIEL SHUMBA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17</w:t>
      </w:r>
      <w:r w:rsidRPr="004202D3">
        <w:rPr>
          <w:b/>
          <w:sz w:val="20"/>
          <w:szCs w:val="20"/>
          <w:vertAlign w:val="superscript"/>
        </w:rPr>
        <w:t>TH</w:t>
      </w:r>
      <w:r w:rsidRPr="004202D3">
        <w:rPr>
          <w:b/>
          <w:sz w:val="20"/>
          <w:szCs w:val="20"/>
        </w:rPr>
        <w:t xml:space="preserve"> RESPONDENT</w:t>
      </w:r>
    </w:p>
    <w:p w14:paraId="582F2E3B" w14:textId="0B891890" w:rsidR="003D0F8A" w:rsidRPr="004202D3" w:rsidRDefault="003D0F8A" w:rsidP="00B23E69">
      <w:pPr>
        <w:jc w:val="both"/>
        <w:rPr>
          <w:b/>
          <w:sz w:val="20"/>
          <w:szCs w:val="20"/>
        </w:rPr>
      </w:pPr>
      <w:r w:rsidRPr="004202D3">
        <w:rPr>
          <w:b/>
          <w:sz w:val="20"/>
          <w:szCs w:val="20"/>
        </w:rPr>
        <w:t>AND</w:t>
      </w:r>
    </w:p>
    <w:p w14:paraId="4258620D" w14:textId="5766F124" w:rsidR="003D0F8A" w:rsidRPr="004202D3" w:rsidRDefault="003D0F8A" w:rsidP="00B23E69">
      <w:pPr>
        <w:jc w:val="both"/>
        <w:rPr>
          <w:b/>
          <w:sz w:val="20"/>
          <w:szCs w:val="20"/>
        </w:rPr>
      </w:pPr>
      <w:r w:rsidRPr="004202D3">
        <w:rPr>
          <w:b/>
          <w:sz w:val="20"/>
          <w:szCs w:val="20"/>
        </w:rPr>
        <w:t>VIOLET MARIYACHA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18</w:t>
      </w:r>
      <w:r w:rsidRPr="004202D3">
        <w:rPr>
          <w:b/>
          <w:sz w:val="20"/>
          <w:szCs w:val="20"/>
          <w:vertAlign w:val="superscript"/>
        </w:rPr>
        <w:t>TH</w:t>
      </w:r>
      <w:r w:rsidRPr="004202D3">
        <w:rPr>
          <w:b/>
          <w:sz w:val="20"/>
          <w:szCs w:val="20"/>
        </w:rPr>
        <w:t xml:space="preserve"> RESPONDENT</w:t>
      </w:r>
    </w:p>
    <w:p w14:paraId="233DC82C" w14:textId="3F7B250D" w:rsidR="003D0F8A" w:rsidRPr="004202D3" w:rsidRDefault="003D0F8A" w:rsidP="00B23E69">
      <w:pPr>
        <w:jc w:val="both"/>
        <w:rPr>
          <w:b/>
          <w:sz w:val="20"/>
          <w:szCs w:val="20"/>
        </w:rPr>
      </w:pPr>
      <w:r w:rsidRPr="004202D3">
        <w:rPr>
          <w:b/>
          <w:sz w:val="20"/>
          <w:szCs w:val="20"/>
        </w:rPr>
        <w:t>AND</w:t>
      </w:r>
    </w:p>
    <w:p w14:paraId="257FF719" w14:textId="23B56A5D" w:rsidR="003D0F8A" w:rsidRPr="004202D3" w:rsidRDefault="003D0F8A" w:rsidP="00B23E69">
      <w:pPr>
        <w:jc w:val="both"/>
        <w:rPr>
          <w:b/>
          <w:sz w:val="20"/>
          <w:szCs w:val="20"/>
        </w:rPr>
      </w:pPr>
      <w:r w:rsidRPr="004202D3">
        <w:rPr>
          <w:b/>
          <w:sz w:val="20"/>
          <w:szCs w:val="20"/>
        </w:rPr>
        <w:t>BLESSING KASIYAMHURU</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19</w:t>
      </w:r>
      <w:r w:rsidRPr="004202D3">
        <w:rPr>
          <w:b/>
          <w:sz w:val="20"/>
          <w:szCs w:val="20"/>
          <w:vertAlign w:val="superscript"/>
        </w:rPr>
        <w:t>TH</w:t>
      </w:r>
      <w:r w:rsidRPr="004202D3">
        <w:rPr>
          <w:b/>
          <w:sz w:val="20"/>
          <w:szCs w:val="20"/>
        </w:rPr>
        <w:t xml:space="preserve"> RESPONDENT</w:t>
      </w:r>
    </w:p>
    <w:p w14:paraId="281AE740" w14:textId="29CEF252" w:rsidR="003D0F8A" w:rsidRPr="004202D3" w:rsidRDefault="003D0F8A" w:rsidP="00B23E69">
      <w:pPr>
        <w:jc w:val="both"/>
        <w:rPr>
          <w:b/>
          <w:sz w:val="20"/>
          <w:szCs w:val="20"/>
        </w:rPr>
      </w:pPr>
      <w:r w:rsidRPr="004202D3">
        <w:rPr>
          <w:b/>
          <w:sz w:val="20"/>
          <w:szCs w:val="20"/>
        </w:rPr>
        <w:t>AND</w:t>
      </w:r>
    </w:p>
    <w:p w14:paraId="0332FA60" w14:textId="1BDA66DC" w:rsidR="003D0F8A" w:rsidRPr="004202D3" w:rsidRDefault="003D0F8A" w:rsidP="00B23E69">
      <w:pPr>
        <w:jc w:val="both"/>
        <w:rPr>
          <w:b/>
          <w:sz w:val="20"/>
          <w:szCs w:val="20"/>
        </w:rPr>
      </w:pPr>
      <w:r w:rsidRPr="004202D3">
        <w:rPr>
          <w:b/>
          <w:sz w:val="20"/>
          <w:szCs w:val="20"/>
        </w:rPr>
        <w:t>ELTON MANGOMA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20</w:t>
      </w:r>
      <w:r w:rsidRPr="004202D3">
        <w:rPr>
          <w:b/>
          <w:sz w:val="20"/>
          <w:szCs w:val="20"/>
          <w:vertAlign w:val="superscript"/>
        </w:rPr>
        <w:t>TH</w:t>
      </w:r>
      <w:r w:rsidRPr="004202D3">
        <w:rPr>
          <w:b/>
          <w:sz w:val="20"/>
          <w:szCs w:val="20"/>
        </w:rPr>
        <w:t xml:space="preserve"> RESPONDENT</w:t>
      </w:r>
    </w:p>
    <w:p w14:paraId="3805356B" w14:textId="7DCD028A" w:rsidR="003D0F8A" w:rsidRPr="004202D3" w:rsidRDefault="003D0F8A" w:rsidP="00B23E69">
      <w:pPr>
        <w:jc w:val="both"/>
        <w:rPr>
          <w:b/>
          <w:sz w:val="20"/>
          <w:szCs w:val="20"/>
        </w:rPr>
      </w:pPr>
      <w:r w:rsidRPr="004202D3">
        <w:rPr>
          <w:b/>
          <w:sz w:val="20"/>
          <w:szCs w:val="20"/>
        </w:rPr>
        <w:t>AND</w:t>
      </w:r>
    </w:p>
    <w:p w14:paraId="3CE759CD" w14:textId="01BE3440" w:rsidR="003D0F8A" w:rsidRPr="004202D3" w:rsidRDefault="003D0F8A" w:rsidP="00B23E69">
      <w:pPr>
        <w:jc w:val="both"/>
        <w:rPr>
          <w:b/>
          <w:sz w:val="20"/>
          <w:szCs w:val="20"/>
        </w:rPr>
      </w:pPr>
      <w:r w:rsidRPr="004202D3">
        <w:rPr>
          <w:b/>
          <w:sz w:val="20"/>
          <w:szCs w:val="20"/>
        </w:rPr>
        <w:t>PETER GAVA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004202D3">
        <w:rPr>
          <w:b/>
          <w:sz w:val="20"/>
          <w:szCs w:val="20"/>
        </w:rPr>
        <w:tab/>
      </w:r>
      <w:r w:rsidRPr="004202D3">
        <w:rPr>
          <w:b/>
          <w:sz w:val="20"/>
          <w:szCs w:val="20"/>
        </w:rPr>
        <w:t>21</w:t>
      </w:r>
      <w:r w:rsidRPr="004202D3">
        <w:rPr>
          <w:b/>
          <w:sz w:val="20"/>
          <w:szCs w:val="20"/>
          <w:vertAlign w:val="superscript"/>
        </w:rPr>
        <w:t>ST</w:t>
      </w:r>
      <w:r w:rsidRPr="004202D3">
        <w:rPr>
          <w:b/>
          <w:sz w:val="20"/>
          <w:szCs w:val="20"/>
        </w:rPr>
        <w:t xml:space="preserve"> RESPONDENT</w:t>
      </w:r>
    </w:p>
    <w:p w14:paraId="1CF6E887" w14:textId="213A86F7" w:rsidR="003D0F8A" w:rsidRPr="004202D3" w:rsidRDefault="003D0F8A" w:rsidP="00B23E69">
      <w:pPr>
        <w:jc w:val="both"/>
        <w:rPr>
          <w:b/>
          <w:sz w:val="20"/>
          <w:szCs w:val="20"/>
        </w:rPr>
      </w:pPr>
      <w:r w:rsidRPr="004202D3">
        <w:rPr>
          <w:b/>
          <w:sz w:val="20"/>
          <w:szCs w:val="20"/>
        </w:rPr>
        <w:t>AND</w:t>
      </w:r>
    </w:p>
    <w:p w14:paraId="5D588666" w14:textId="122B94CF" w:rsidR="003D0F8A" w:rsidRPr="004202D3" w:rsidRDefault="00D70466" w:rsidP="00B23E69">
      <w:pPr>
        <w:jc w:val="both"/>
        <w:rPr>
          <w:b/>
          <w:sz w:val="20"/>
          <w:szCs w:val="20"/>
        </w:rPr>
      </w:pPr>
      <w:r w:rsidRPr="004202D3">
        <w:rPr>
          <w:b/>
          <w:sz w:val="20"/>
          <w:szCs w:val="20"/>
        </w:rPr>
        <w:t>WILLIAM MUGADZA</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22</w:t>
      </w:r>
      <w:r w:rsidRPr="004202D3">
        <w:rPr>
          <w:b/>
          <w:sz w:val="20"/>
          <w:szCs w:val="20"/>
          <w:vertAlign w:val="superscript"/>
        </w:rPr>
        <w:t>ND</w:t>
      </w:r>
      <w:r w:rsidRPr="004202D3">
        <w:rPr>
          <w:b/>
          <w:sz w:val="20"/>
          <w:szCs w:val="20"/>
        </w:rPr>
        <w:t xml:space="preserve"> RESPONDENT</w:t>
      </w:r>
    </w:p>
    <w:p w14:paraId="2CF8927B" w14:textId="7E50834F" w:rsidR="00D70466" w:rsidRPr="004202D3" w:rsidRDefault="00D70466" w:rsidP="00B23E69">
      <w:pPr>
        <w:jc w:val="both"/>
        <w:rPr>
          <w:b/>
          <w:sz w:val="20"/>
          <w:szCs w:val="20"/>
        </w:rPr>
      </w:pPr>
      <w:r w:rsidRPr="004202D3">
        <w:rPr>
          <w:b/>
          <w:sz w:val="20"/>
          <w:szCs w:val="20"/>
        </w:rPr>
        <w:t>AND</w:t>
      </w:r>
    </w:p>
    <w:p w14:paraId="71CA7B16" w14:textId="3609665F" w:rsidR="00D70466" w:rsidRPr="004202D3" w:rsidRDefault="00D70466" w:rsidP="00B23E69">
      <w:pPr>
        <w:jc w:val="both"/>
        <w:rPr>
          <w:b/>
          <w:sz w:val="20"/>
          <w:szCs w:val="20"/>
        </w:rPr>
      </w:pPr>
      <w:r w:rsidRPr="004202D3">
        <w:rPr>
          <w:b/>
          <w:sz w:val="20"/>
          <w:szCs w:val="20"/>
        </w:rPr>
        <w:t>ZIMBABWE ELECTORAL COMMISSION</w:t>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r>
      <w:r w:rsidRPr="004202D3">
        <w:rPr>
          <w:b/>
          <w:sz w:val="20"/>
          <w:szCs w:val="20"/>
        </w:rPr>
        <w:tab/>
        <w:t>23</w:t>
      </w:r>
      <w:r w:rsidRPr="004202D3">
        <w:rPr>
          <w:b/>
          <w:sz w:val="20"/>
          <w:szCs w:val="20"/>
          <w:vertAlign w:val="superscript"/>
        </w:rPr>
        <w:t>RD</w:t>
      </w:r>
      <w:r w:rsidRPr="004202D3">
        <w:rPr>
          <w:b/>
          <w:sz w:val="20"/>
          <w:szCs w:val="20"/>
        </w:rPr>
        <w:t xml:space="preserve"> RESPONDENT</w:t>
      </w:r>
    </w:p>
    <w:p w14:paraId="21A91943" w14:textId="7C518F6E" w:rsidR="00D70466" w:rsidRPr="004202D3" w:rsidRDefault="00D70466" w:rsidP="00B23E69">
      <w:pPr>
        <w:jc w:val="both"/>
        <w:rPr>
          <w:b/>
          <w:sz w:val="20"/>
          <w:szCs w:val="20"/>
        </w:rPr>
      </w:pPr>
      <w:r w:rsidRPr="004202D3">
        <w:rPr>
          <w:b/>
          <w:sz w:val="20"/>
          <w:szCs w:val="20"/>
        </w:rPr>
        <w:t>AND</w:t>
      </w:r>
    </w:p>
    <w:p w14:paraId="5FF87010" w14:textId="78E73325" w:rsidR="00D70466" w:rsidRPr="004202D3" w:rsidRDefault="00572BF7" w:rsidP="00B23E69">
      <w:pPr>
        <w:jc w:val="both"/>
        <w:rPr>
          <w:b/>
          <w:sz w:val="20"/>
          <w:szCs w:val="20"/>
        </w:rPr>
      </w:pPr>
      <w:r w:rsidRPr="004202D3">
        <w:rPr>
          <w:b/>
          <w:sz w:val="20"/>
          <w:szCs w:val="20"/>
        </w:rPr>
        <w:t>THE CHAIRPERSON OF THE ELECTORAL COMMISSION</w:t>
      </w:r>
      <w:r w:rsidRPr="004202D3">
        <w:rPr>
          <w:b/>
          <w:sz w:val="20"/>
          <w:szCs w:val="20"/>
        </w:rPr>
        <w:tab/>
      </w:r>
      <w:r w:rsidRPr="004202D3">
        <w:rPr>
          <w:b/>
          <w:sz w:val="20"/>
          <w:szCs w:val="20"/>
        </w:rPr>
        <w:tab/>
      </w:r>
      <w:r w:rsidRPr="004202D3">
        <w:rPr>
          <w:b/>
          <w:sz w:val="20"/>
          <w:szCs w:val="20"/>
        </w:rPr>
        <w:tab/>
      </w:r>
      <w:r w:rsidRPr="004202D3">
        <w:rPr>
          <w:b/>
          <w:sz w:val="20"/>
          <w:szCs w:val="20"/>
        </w:rPr>
        <w:tab/>
        <w:t>24</w:t>
      </w:r>
      <w:r w:rsidRPr="004202D3">
        <w:rPr>
          <w:b/>
          <w:sz w:val="20"/>
          <w:szCs w:val="20"/>
          <w:vertAlign w:val="superscript"/>
        </w:rPr>
        <w:t>TH</w:t>
      </w:r>
      <w:r w:rsidRPr="004202D3">
        <w:rPr>
          <w:b/>
          <w:sz w:val="20"/>
          <w:szCs w:val="20"/>
        </w:rPr>
        <w:t xml:space="preserve"> RESPONDENT</w:t>
      </w:r>
    </w:p>
    <w:p w14:paraId="378985F2" w14:textId="7EFA0405" w:rsidR="00572BF7" w:rsidRPr="004202D3" w:rsidRDefault="00572BF7" w:rsidP="00B23E69">
      <w:pPr>
        <w:jc w:val="both"/>
        <w:rPr>
          <w:b/>
          <w:sz w:val="20"/>
          <w:szCs w:val="20"/>
        </w:rPr>
      </w:pPr>
      <w:r w:rsidRPr="004202D3">
        <w:rPr>
          <w:b/>
          <w:sz w:val="20"/>
          <w:szCs w:val="20"/>
        </w:rPr>
        <w:t>AND</w:t>
      </w:r>
    </w:p>
    <w:p w14:paraId="58793823" w14:textId="58A1FF9D" w:rsidR="00572BF7" w:rsidRPr="004202D3" w:rsidRDefault="00572BF7" w:rsidP="00B23E69">
      <w:pPr>
        <w:jc w:val="both"/>
        <w:rPr>
          <w:b/>
          <w:sz w:val="20"/>
          <w:szCs w:val="20"/>
        </w:rPr>
      </w:pPr>
      <w:r w:rsidRPr="004202D3">
        <w:rPr>
          <w:b/>
          <w:sz w:val="20"/>
          <w:szCs w:val="20"/>
        </w:rPr>
        <w:t>THE CHIEF ELECTIONS OFFICER OF THE ELECTORAL COMMISSION</w:t>
      </w:r>
      <w:r w:rsidRPr="004202D3">
        <w:rPr>
          <w:b/>
          <w:sz w:val="20"/>
          <w:szCs w:val="20"/>
        </w:rPr>
        <w:tab/>
      </w:r>
      <w:r w:rsidRPr="004202D3">
        <w:rPr>
          <w:b/>
          <w:sz w:val="20"/>
          <w:szCs w:val="20"/>
        </w:rPr>
        <w:tab/>
      </w:r>
      <w:r w:rsidRPr="004202D3">
        <w:rPr>
          <w:b/>
          <w:sz w:val="20"/>
          <w:szCs w:val="20"/>
        </w:rPr>
        <w:tab/>
        <w:t>25</w:t>
      </w:r>
      <w:r w:rsidRPr="004202D3">
        <w:rPr>
          <w:b/>
          <w:sz w:val="20"/>
          <w:szCs w:val="20"/>
          <w:vertAlign w:val="superscript"/>
        </w:rPr>
        <w:t>TH</w:t>
      </w:r>
      <w:r w:rsidRPr="004202D3">
        <w:rPr>
          <w:b/>
          <w:sz w:val="20"/>
          <w:szCs w:val="20"/>
        </w:rPr>
        <w:t xml:space="preserve"> RESPONDENT</w:t>
      </w:r>
    </w:p>
    <w:p w14:paraId="1697CD15" w14:textId="61000664" w:rsidR="00572BF7" w:rsidRPr="004202D3" w:rsidRDefault="00572BF7" w:rsidP="00572BF7">
      <w:pPr>
        <w:pBdr>
          <w:top w:val="single" w:sz="12" w:space="1" w:color="auto"/>
          <w:bottom w:val="single" w:sz="12" w:space="1" w:color="auto"/>
        </w:pBdr>
        <w:jc w:val="center"/>
        <w:rPr>
          <w:b/>
        </w:rPr>
      </w:pPr>
      <w:r w:rsidRPr="004202D3">
        <w:rPr>
          <w:b/>
        </w:rPr>
        <w:t>23</w:t>
      </w:r>
      <w:r w:rsidRPr="004202D3">
        <w:rPr>
          <w:b/>
          <w:vertAlign w:val="superscript"/>
        </w:rPr>
        <w:t>RD</w:t>
      </w:r>
      <w:r w:rsidRPr="004202D3">
        <w:rPr>
          <w:b/>
        </w:rPr>
        <w:t>, 24</w:t>
      </w:r>
      <w:r w:rsidRPr="004202D3">
        <w:rPr>
          <w:b/>
          <w:vertAlign w:val="superscript"/>
        </w:rPr>
        <w:t>TH</w:t>
      </w:r>
      <w:r w:rsidRPr="004202D3">
        <w:rPr>
          <w:b/>
        </w:rPr>
        <w:t xml:space="preserve"> &amp; 25</w:t>
      </w:r>
      <w:r w:rsidRPr="004202D3">
        <w:rPr>
          <w:b/>
          <w:vertAlign w:val="superscript"/>
        </w:rPr>
        <w:t>TH</w:t>
      </w:r>
      <w:r w:rsidRPr="004202D3">
        <w:rPr>
          <w:b/>
        </w:rPr>
        <w:t xml:space="preserve"> RESPONDENTS’ OPPOSING AFFIDAVIT</w:t>
      </w:r>
    </w:p>
    <w:p w14:paraId="38177151" w14:textId="26FC99EC" w:rsidR="00572BF7" w:rsidRDefault="00C53167" w:rsidP="00572BF7">
      <w:pPr>
        <w:spacing w:line="480" w:lineRule="auto"/>
        <w:jc w:val="both"/>
        <w:rPr>
          <w:sz w:val="24"/>
          <w:szCs w:val="24"/>
        </w:rPr>
      </w:pPr>
      <w:r>
        <w:rPr>
          <w:sz w:val="24"/>
          <w:szCs w:val="24"/>
        </w:rPr>
        <w:t xml:space="preserve">I, </w:t>
      </w:r>
      <w:r w:rsidRPr="00C53167">
        <w:rPr>
          <w:b/>
          <w:sz w:val="20"/>
          <w:szCs w:val="20"/>
        </w:rPr>
        <w:t>PRISCILLA MAKANYARA CHIGUMBA</w:t>
      </w:r>
      <w:r>
        <w:rPr>
          <w:sz w:val="24"/>
          <w:szCs w:val="24"/>
        </w:rPr>
        <w:t>, in my capacity as the Chairperson of the Zimbabwe Electoral Commission and by due authority of the Zimbabwe Electoral Commission</w:t>
      </w:r>
      <w:r w:rsidR="0062478E">
        <w:rPr>
          <w:sz w:val="24"/>
          <w:szCs w:val="24"/>
        </w:rPr>
        <w:t xml:space="preserve"> and that of the 25</w:t>
      </w:r>
      <w:r w:rsidR="0062478E" w:rsidRPr="0062478E">
        <w:rPr>
          <w:sz w:val="24"/>
          <w:szCs w:val="24"/>
          <w:vertAlign w:val="superscript"/>
        </w:rPr>
        <w:t>th</w:t>
      </w:r>
      <w:r w:rsidR="0062478E">
        <w:rPr>
          <w:sz w:val="24"/>
          <w:szCs w:val="24"/>
        </w:rPr>
        <w:t xml:space="preserve"> respondent, hereby </w:t>
      </w:r>
      <w:r w:rsidR="003B44A9">
        <w:rPr>
          <w:sz w:val="24"/>
          <w:szCs w:val="24"/>
        </w:rPr>
        <w:t>t</w:t>
      </w:r>
      <w:r w:rsidR="0062478E">
        <w:rPr>
          <w:sz w:val="24"/>
          <w:szCs w:val="24"/>
        </w:rPr>
        <w:t>ake oath and state that the facts I depose to hereunder are within my personal knowledge and belief and are true and correct.</w:t>
      </w:r>
      <w:r w:rsidR="000655E3">
        <w:rPr>
          <w:sz w:val="24"/>
          <w:szCs w:val="24"/>
        </w:rPr>
        <w:t xml:space="preserve"> Where I relate to issues of a legal nature, I do so on advice from counsel which advice I accept.</w:t>
      </w:r>
    </w:p>
    <w:p w14:paraId="590C110B" w14:textId="6CAE3627" w:rsidR="0062478E" w:rsidRDefault="0062478E" w:rsidP="00572BF7">
      <w:pPr>
        <w:spacing w:line="480" w:lineRule="auto"/>
        <w:jc w:val="both"/>
        <w:rPr>
          <w:sz w:val="24"/>
          <w:szCs w:val="24"/>
        </w:rPr>
      </w:pPr>
      <w:r>
        <w:rPr>
          <w:sz w:val="24"/>
          <w:szCs w:val="24"/>
        </w:rPr>
        <w:t>I have read and understood the applicant’s founding papers and wish to respond thereto as follows:</w:t>
      </w:r>
    </w:p>
    <w:p w14:paraId="19293DE7" w14:textId="107B3572" w:rsidR="00B23E69" w:rsidRDefault="00F21787" w:rsidP="00D57E75">
      <w:pPr>
        <w:spacing w:line="480" w:lineRule="auto"/>
        <w:jc w:val="both"/>
        <w:rPr>
          <w:sz w:val="24"/>
          <w:szCs w:val="24"/>
        </w:rPr>
      </w:pPr>
      <w:r w:rsidRPr="00B134B9">
        <w:rPr>
          <w:b/>
          <w:i/>
          <w:sz w:val="24"/>
          <w:szCs w:val="24"/>
          <w:u w:val="single"/>
        </w:rPr>
        <w:lastRenderedPageBreak/>
        <w:t>IN LIMINE</w:t>
      </w:r>
    </w:p>
    <w:p w14:paraId="61BE1594" w14:textId="0678AB98" w:rsidR="00D57E75" w:rsidRDefault="001E6574" w:rsidP="000A7AF7">
      <w:pPr>
        <w:pStyle w:val="ListParagraph"/>
        <w:numPr>
          <w:ilvl w:val="0"/>
          <w:numId w:val="1"/>
        </w:numPr>
        <w:spacing w:line="480" w:lineRule="auto"/>
        <w:jc w:val="both"/>
        <w:rPr>
          <w:sz w:val="24"/>
          <w:szCs w:val="24"/>
        </w:rPr>
      </w:pPr>
      <w:r>
        <w:rPr>
          <w:sz w:val="24"/>
          <w:szCs w:val="24"/>
        </w:rPr>
        <w:t>N</w:t>
      </w:r>
      <w:r w:rsidR="000A7AF7">
        <w:rPr>
          <w:sz w:val="24"/>
          <w:szCs w:val="24"/>
        </w:rPr>
        <w:t>o valid</w:t>
      </w:r>
      <w:r w:rsidR="007340FC">
        <w:rPr>
          <w:sz w:val="24"/>
          <w:szCs w:val="24"/>
        </w:rPr>
        <w:t xml:space="preserve"> application</w:t>
      </w:r>
      <w:r w:rsidR="000A7AF7">
        <w:rPr>
          <w:sz w:val="24"/>
          <w:szCs w:val="24"/>
        </w:rPr>
        <w:t xml:space="preserve"> </w:t>
      </w:r>
      <w:r>
        <w:rPr>
          <w:sz w:val="24"/>
          <w:szCs w:val="24"/>
        </w:rPr>
        <w:t xml:space="preserve">has been </w:t>
      </w:r>
      <w:r w:rsidR="000A7AF7">
        <w:rPr>
          <w:sz w:val="24"/>
          <w:szCs w:val="24"/>
        </w:rPr>
        <w:t xml:space="preserve">filed </w:t>
      </w:r>
      <w:r w:rsidR="007340FC">
        <w:rPr>
          <w:sz w:val="24"/>
          <w:szCs w:val="24"/>
        </w:rPr>
        <w:t>by the applicant</w:t>
      </w:r>
      <w:r w:rsidR="000A7AF7">
        <w:rPr>
          <w:sz w:val="24"/>
          <w:szCs w:val="24"/>
        </w:rPr>
        <w:t xml:space="preserve"> challenging the election of the 1</w:t>
      </w:r>
      <w:r w:rsidR="000A7AF7" w:rsidRPr="000A7AF7">
        <w:rPr>
          <w:sz w:val="24"/>
          <w:szCs w:val="24"/>
          <w:vertAlign w:val="superscript"/>
        </w:rPr>
        <w:t>st</w:t>
      </w:r>
      <w:r w:rsidR="000A7AF7">
        <w:rPr>
          <w:sz w:val="24"/>
          <w:szCs w:val="24"/>
        </w:rPr>
        <w:t xml:space="preserve"> respondent to the office of the President of the Republic of Zimbabwe</w:t>
      </w:r>
      <w:r w:rsidR="00311523">
        <w:rPr>
          <w:sz w:val="24"/>
          <w:szCs w:val="24"/>
        </w:rPr>
        <w:t>,</w:t>
      </w:r>
      <w:r w:rsidR="009A0E63">
        <w:rPr>
          <w:sz w:val="24"/>
          <w:szCs w:val="24"/>
        </w:rPr>
        <w:t xml:space="preserve"> in terms of s93 of the Constitution of Zimbabwe as read with the Constitutional </w:t>
      </w:r>
      <w:r w:rsidR="00311523">
        <w:rPr>
          <w:sz w:val="24"/>
          <w:szCs w:val="24"/>
        </w:rPr>
        <w:t>Court Rules, 2016</w:t>
      </w:r>
      <w:r w:rsidR="000A7AF7">
        <w:rPr>
          <w:sz w:val="24"/>
          <w:szCs w:val="24"/>
        </w:rPr>
        <w:t>.</w:t>
      </w:r>
    </w:p>
    <w:p w14:paraId="7300A807" w14:textId="77777777" w:rsidR="000822B8" w:rsidRDefault="000822B8" w:rsidP="000822B8">
      <w:pPr>
        <w:pStyle w:val="ListParagraph"/>
        <w:spacing w:line="480" w:lineRule="auto"/>
        <w:ind w:left="1080"/>
        <w:jc w:val="both"/>
        <w:rPr>
          <w:sz w:val="24"/>
          <w:szCs w:val="24"/>
        </w:rPr>
      </w:pPr>
    </w:p>
    <w:p w14:paraId="48E252FE" w14:textId="5EF730C9" w:rsidR="00033922" w:rsidRDefault="00033922" w:rsidP="000A7AF7">
      <w:pPr>
        <w:pStyle w:val="ListParagraph"/>
        <w:numPr>
          <w:ilvl w:val="0"/>
          <w:numId w:val="1"/>
        </w:numPr>
        <w:spacing w:line="480" w:lineRule="auto"/>
        <w:jc w:val="both"/>
        <w:rPr>
          <w:sz w:val="24"/>
          <w:szCs w:val="24"/>
        </w:rPr>
      </w:pPr>
      <w:r>
        <w:rPr>
          <w:sz w:val="24"/>
          <w:szCs w:val="24"/>
        </w:rPr>
        <w:t xml:space="preserve">In terms of s93(1) of the Constitution, a challenge to the validity of an election </w:t>
      </w:r>
      <w:r w:rsidR="005C66DA">
        <w:rPr>
          <w:sz w:val="24"/>
          <w:szCs w:val="24"/>
        </w:rPr>
        <w:t xml:space="preserve">to the </w:t>
      </w:r>
      <w:r>
        <w:rPr>
          <w:sz w:val="24"/>
          <w:szCs w:val="24"/>
        </w:rPr>
        <w:t>of</w:t>
      </w:r>
      <w:r w:rsidR="005C66DA">
        <w:rPr>
          <w:sz w:val="24"/>
          <w:szCs w:val="24"/>
        </w:rPr>
        <w:t>fice of</w:t>
      </w:r>
      <w:r>
        <w:rPr>
          <w:sz w:val="24"/>
          <w:szCs w:val="24"/>
        </w:rPr>
        <w:t xml:space="preserve"> President is instituted by way of a petition or application lodged with the Constitutional Court within seven days after the date of the declaration of the results of the election. </w:t>
      </w:r>
      <w:r w:rsidR="00C50C59">
        <w:rPr>
          <w:sz w:val="24"/>
          <w:szCs w:val="24"/>
        </w:rPr>
        <w:t>B</w:t>
      </w:r>
      <w:r>
        <w:rPr>
          <w:sz w:val="24"/>
          <w:szCs w:val="24"/>
        </w:rPr>
        <w:t xml:space="preserve">eing a period prescribed </w:t>
      </w:r>
      <w:r w:rsidR="00E257EE">
        <w:rPr>
          <w:sz w:val="24"/>
          <w:szCs w:val="24"/>
        </w:rPr>
        <w:t>by</w:t>
      </w:r>
      <w:r>
        <w:rPr>
          <w:sz w:val="24"/>
          <w:szCs w:val="24"/>
        </w:rPr>
        <w:t xml:space="preserve"> statute, the seven</w:t>
      </w:r>
      <w:r w:rsidR="00F62B3D">
        <w:rPr>
          <w:sz w:val="24"/>
          <w:szCs w:val="24"/>
        </w:rPr>
        <w:t xml:space="preserve"> </w:t>
      </w:r>
      <w:r>
        <w:rPr>
          <w:sz w:val="24"/>
          <w:szCs w:val="24"/>
        </w:rPr>
        <w:t>day</w:t>
      </w:r>
      <w:r w:rsidR="00F62B3D">
        <w:rPr>
          <w:sz w:val="24"/>
          <w:szCs w:val="24"/>
        </w:rPr>
        <w:t xml:space="preserve">s provided by </w:t>
      </w:r>
      <w:r w:rsidR="00B91DA7">
        <w:rPr>
          <w:sz w:val="24"/>
          <w:szCs w:val="24"/>
        </w:rPr>
        <w:t>s93(1) of the Constitution</w:t>
      </w:r>
      <w:r>
        <w:rPr>
          <w:sz w:val="24"/>
          <w:szCs w:val="24"/>
        </w:rPr>
        <w:t xml:space="preserve"> </w:t>
      </w:r>
      <w:r w:rsidR="0020355A">
        <w:rPr>
          <w:sz w:val="24"/>
          <w:szCs w:val="24"/>
        </w:rPr>
        <w:t>are</w:t>
      </w:r>
      <w:r>
        <w:rPr>
          <w:sz w:val="24"/>
          <w:szCs w:val="24"/>
        </w:rPr>
        <w:t xml:space="preserve"> reckoned with the inclusion of Saturdays, Sundays and public holidays. </w:t>
      </w:r>
      <w:r w:rsidR="000928D3">
        <w:rPr>
          <w:sz w:val="24"/>
          <w:szCs w:val="24"/>
        </w:rPr>
        <w:t>The</w:t>
      </w:r>
      <w:r w:rsidR="00083FB5">
        <w:rPr>
          <w:sz w:val="24"/>
          <w:szCs w:val="24"/>
        </w:rPr>
        <w:t xml:space="preserve"> time for lodging a petition in terms of s93(1)</w:t>
      </w:r>
      <w:r>
        <w:rPr>
          <w:sz w:val="24"/>
          <w:szCs w:val="24"/>
        </w:rPr>
        <w:t xml:space="preserve"> thus expired on the 10</w:t>
      </w:r>
      <w:r w:rsidRPr="00033922">
        <w:rPr>
          <w:sz w:val="24"/>
          <w:szCs w:val="24"/>
          <w:vertAlign w:val="superscript"/>
        </w:rPr>
        <w:t>th</w:t>
      </w:r>
      <w:r>
        <w:rPr>
          <w:sz w:val="24"/>
          <w:szCs w:val="24"/>
        </w:rPr>
        <w:t xml:space="preserve"> of August 2018.</w:t>
      </w:r>
    </w:p>
    <w:p w14:paraId="58C77588" w14:textId="77777777" w:rsidR="00033922" w:rsidRDefault="00033922" w:rsidP="00033922">
      <w:pPr>
        <w:pStyle w:val="ListParagraph"/>
        <w:spacing w:line="480" w:lineRule="auto"/>
        <w:ind w:left="1080"/>
        <w:jc w:val="both"/>
        <w:rPr>
          <w:sz w:val="24"/>
          <w:szCs w:val="24"/>
        </w:rPr>
      </w:pPr>
    </w:p>
    <w:p w14:paraId="426B90EC" w14:textId="23058485" w:rsidR="00DA2099" w:rsidRDefault="00AB7732" w:rsidP="000A7AF7">
      <w:pPr>
        <w:pStyle w:val="ListParagraph"/>
        <w:numPr>
          <w:ilvl w:val="0"/>
          <w:numId w:val="1"/>
        </w:numPr>
        <w:spacing w:line="480" w:lineRule="auto"/>
        <w:jc w:val="both"/>
        <w:rPr>
          <w:sz w:val="24"/>
          <w:szCs w:val="24"/>
        </w:rPr>
      </w:pPr>
      <w:r>
        <w:rPr>
          <w:sz w:val="24"/>
          <w:szCs w:val="24"/>
        </w:rPr>
        <w:t>I</w:t>
      </w:r>
      <w:r w:rsidR="00033922">
        <w:rPr>
          <w:sz w:val="24"/>
          <w:szCs w:val="24"/>
        </w:rPr>
        <w:t xml:space="preserve">n terms of r23(2) of the Constitutional Court Rules, </w:t>
      </w:r>
      <w:r w:rsidR="00CD2F32">
        <w:rPr>
          <w:sz w:val="24"/>
          <w:szCs w:val="24"/>
        </w:rPr>
        <w:t>the application provided for in terms of s93(1) of the Constitution of Zimbabwe shall be filed with the Registrar of the Constitutional Court and shall be served on the respondent(s) within seven days of the date of the declaration of the result of the election.</w:t>
      </w:r>
      <w:r w:rsidR="009972FA">
        <w:rPr>
          <w:sz w:val="24"/>
          <w:szCs w:val="24"/>
        </w:rPr>
        <w:t xml:space="preserve"> </w:t>
      </w:r>
      <w:r w:rsidR="009909CD">
        <w:rPr>
          <w:sz w:val="24"/>
          <w:szCs w:val="24"/>
        </w:rPr>
        <w:t>B</w:t>
      </w:r>
      <w:r w:rsidR="009972FA">
        <w:rPr>
          <w:sz w:val="24"/>
          <w:szCs w:val="24"/>
        </w:rPr>
        <w:t>oth</w:t>
      </w:r>
      <w:r w:rsidR="00A57CC2">
        <w:rPr>
          <w:sz w:val="24"/>
          <w:szCs w:val="24"/>
        </w:rPr>
        <w:t>,</w:t>
      </w:r>
      <w:r w:rsidR="00B234B2">
        <w:rPr>
          <w:sz w:val="24"/>
          <w:szCs w:val="24"/>
        </w:rPr>
        <w:t xml:space="preserve"> such filing and service</w:t>
      </w:r>
      <w:r w:rsidR="009A1CE4">
        <w:rPr>
          <w:sz w:val="24"/>
          <w:szCs w:val="24"/>
        </w:rPr>
        <w:t xml:space="preserve"> </w:t>
      </w:r>
      <w:r w:rsidR="00A955F7">
        <w:rPr>
          <w:sz w:val="24"/>
          <w:szCs w:val="24"/>
        </w:rPr>
        <w:t xml:space="preserve">within the </w:t>
      </w:r>
      <w:r w:rsidR="00DA2099">
        <w:rPr>
          <w:sz w:val="24"/>
          <w:szCs w:val="24"/>
        </w:rPr>
        <w:t>seven-day</w:t>
      </w:r>
      <w:r w:rsidR="00A955F7">
        <w:rPr>
          <w:sz w:val="24"/>
          <w:szCs w:val="24"/>
        </w:rPr>
        <w:t xml:space="preserve"> period </w:t>
      </w:r>
      <w:r w:rsidR="009A1CE4">
        <w:rPr>
          <w:sz w:val="24"/>
          <w:szCs w:val="24"/>
        </w:rPr>
        <w:t xml:space="preserve">are constitutive of the proper lodging of a challenge to the election of a </w:t>
      </w:r>
      <w:r w:rsidR="0073504D">
        <w:rPr>
          <w:sz w:val="24"/>
          <w:szCs w:val="24"/>
        </w:rPr>
        <w:t>P</w:t>
      </w:r>
      <w:r w:rsidR="009A1CE4">
        <w:rPr>
          <w:sz w:val="24"/>
          <w:szCs w:val="24"/>
        </w:rPr>
        <w:t>resident.</w:t>
      </w:r>
    </w:p>
    <w:p w14:paraId="33A397C2" w14:textId="77777777" w:rsidR="00DA2099" w:rsidRPr="00DA2099" w:rsidRDefault="00DA2099" w:rsidP="00DA2099">
      <w:pPr>
        <w:pStyle w:val="ListParagraph"/>
        <w:rPr>
          <w:sz w:val="24"/>
          <w:szCs w:val="24"/>
        </w:rPr>
      </w:pPr>
    </w:p>
    <w:p w14:paraId="42986345" w14:textId="64DE0F35" w:rsidR="00033922" w:rsidRDefault="00E52C76" w:rsidP="000A7AF7">
      <w:pPr>
        <w:pStyle w:val="ListParagraph"/>
        <w:numPr>
          <w:ilvl w:val="0"/>
          <w:numId w:val="1"/>
        </w:numPr>
        <w:spacing w:line="480" w:lineRule="auto"/>
        <w:jc w:val="both"/>
        <w:rPr>
          <w:sz w:val="24"/>
          <w:szCs w:val="24"/>
        </w:rPr>
      </w:pPr>
      <w:r>
        <w:rPr>
          <w:sz w:val="24"/>
          <w:szCs w:val="24"/>
        </w:rPr>
        <w:t>B</w:t>
      </w:r>
      <w:r w:rsidR="00B234B2">
        <w:rPr>
          <w:sz w:val="24"/>
          <w:szCs w:val="24"/>
        </w:rPr>
        <w:t xml:space="preserve">eing peremptorily </w:t>
      </w:r>
      <w:r w:rsidR="009909CD">
        <w:rPr>
          <w:sz w:val="24"/>
          <w:szCs w:val="24"/>
        </w:rPr>
        <w:t xml:space="preserve">limited to </w:t>
      </w:r>
      <w:r w:rsidR="00C62E99">
        <w:rPr>
          <w:sz w:val="24"/>
          <w:szCs w:val="24"/>
        </w:rPr>
        <w:t xml:space="preserve">the period of seven days after the declaration </w:t>
      </w:r>
      <w:r w:rsidR="00650D92">
        <w:rPr>
          <w:sz w:val="24"/>
          <w:szCs w:val="24"/>
        </w:rPr>
        <w:t>of the result of the election,</w:t>
      </w:r>
      <w:r>
        <w:rPr>
          <w:sz w:val="24"/>
          <w:szCs w:val="24"/>
        </w:rPr>
        <w:t xml:space="preserve"> any filing and/or service that is done outside that </w:t>
      </w:r>
      <w:r>
        <w:rPr>
          <w:sz w:val="24"/>
          <w:szCs w:val="24"/>
        </w:rPr>
        <w:lastRenderedPageBreak/>
        <w:t>timeframe is, accordingly, invalid with the correlative effect of rendering the entire application fatally and incurably defective.</w:t>
      </w:r>
    </w:p>
    <w:p w14:paraId="35FA5B64" w14:textId="36852752" w:rsidR="00454FD2" w:rsidRDefault="00454FD2" w:rsidP="000A7AF7">
      <w:pPr>
        <w:pStyle w:val="ListParagraph"/>
        <w:numPr>
          <w:ilvl w:val="0"/>
          <w:numId w:val="1"/>
        </w:numPr>
        <w:spacing w:line="480" w:lineRule="auto"/>
        <w:jc w:val="both"/>
        <w:rPr>
          <w:sz w:val="24"/>
          <w:szCs w:val="24"/>
        </w:rPr>
      </w:pPr>
      <w:r>
        <w:rPr>
          <w:sz w:val="24"/>
          <w:szCs w:val="24"/>
        </w:rPr>
        <w:t>In terms of r9(7) of the Constitutional Court Rules, all process initiating litigation, (such as an application initiating a challenge to the election of a president), shall be served by the Sheriff.</w:t>
      </w:r>
    </w:p>
    <w:p w14:paraId="631FF00C" w14:textId="77777777" w:rsidR="00A736FD" w:rsidRPr="00A736FD" w:rsidRDefault="00A736FD" w:rsidP="00A736FD">
      <w:pPr>
        <w:pStyle w:val="ListParagraph"/>
        <w:rPr>
          <w:sz w:val="24"/>
          <w:szCs w:val="24"/>
        </w:rPr>
      </w:pPr>
    </w:p>
    <w:p w14:paraId="2D424A0F" w14:textId="2466E322" w:rsidR="00A736FD" w:rsidRDefault="00A736FD" w:rsidP="000A7AF7">
      <w:pPr>
        <w:pStyle w:val="ListParagraph"/>
        <w:numPr>
          <w:ilvl w:val="0"/>
          <w:numId w:val="1"/>
        </w:numPr>
        <w:spacing w:line="480" w:lineRule="auto"/>
        <w:jc w:val="both"/>
        <w:rPr>
          <w:sz w:val="24"/>
          <w:szCs w:val="24"/>
        </w:rPr>
      </w:pPr>
      <w:r>
        <w:rPr>
          <w:sz w:val="24"/>
          <w:szCs w:val="24"/>
        </w:rPr>
        <w:t>On the 10</w:t>
      </w:r>
      <w:r w:rsidRPr="00A736FD">
        <w:rPr>
          <w:sz w:val="24"/>
          <w:szCs w:val="24"/>
          <w:vertAlign w:val="superscript"/>
        </w:rPr>
        <w:t>th</w:t>
      </w:r>
      <w:r>
        <w:rPr>
          <w:sz w:val="24"/>
          <w:szCs w:val="24"/>
        </w:rPr>
        <w:t xml:space="preserve"> of August 2018 the applicant herein purported to file</w:t>
      </w:r>
      <w:r w:rsidR="003C5086">
        <w:rPr>
          <w:sz w:val="24"/>
          <w:szCs w:val="24"/>
        </w:rPr>
        <w:t xml:space="preserve">, with the Registrar of the Constitutional Court, an application in terms of s93(1) of the Constitution of </w:t>
      </w:r>
      <w:r w:rsidR="00C275A4">
        <w:rPr>
          <w:sz w:val="24"/>
          <w:szCs w:val="24"/>
        </w:rPr>
        <w:t>Z</w:t>
      </w:r>
      <w:r w:rsidR="003C5086">
        <w:rPr>
          <w:sz w:val="24"/>
          <w:szCs w:val="24"/>
        </w:rPr>
        <w:t>imbabwe as read with r23 of the Constitutional Court Rules.</w:t>
      </w:r>
      <w:r w:rsidR="005D3C24">
        <w:rPr>
          <w:sz w:val="24"/>
          <w:szCs w:val="24"/>
        </w:rPr>
        <w:t xml:space="preserve"> In that application, the applicant</w:t>
      </w:r>
      <w:r w:rsidR="00C43B02">
        <w:rPr>
          <w:sz w:val="24"/>
          <w:szCs w:val="24"/>
        </w:rPr>
        <w:t xml:space="preserve"> cited me, in my capacity as the Chairperson of the Zimbabwe Electoral Commission, as the 24</w:t>
      </w:r>
      <w:r w:rsidR="00C43B02" w:rsidRPr="00C43B02">
        <w:rPr>
          <w:sz w:val="24"/>
          <w:szCs w:val="24"/>
          <w:vertAlign w:val="superscript"/>
        </w:rPr>
        <w:t>th</w:t>
      </w:r>
      <w:r w:rsidR="00C43B02">
        <w:rPr>
          <w:sz w:val="24"/>
          <w:szCs w:val="24"/>
        </w:rPr>
        <w:t xml:space="preserve"> respondent</w:t>
      </w:r>
      <w:r w:rsidR="00553E51">
        <w:rPr>
          <w:sz w:val="24"/>
          <w:szCs w:val="24"/>
        </w:rPr>
        <w:t>; the Zimbabwe Electoral Commission as the 23</w:t>
      </w:r>
      <w:r w:rsidR="00553E51" w:rsidRPr="00553E51">
        <w:rPr>
          <w:sz w:val="24"/>
          <w:szCs w:val="24"/>
          <w:vertAlign w:val="superscript"/>
        </w:rPr>
        <w:t>rd</w:t>
      </w:r>
      <w:r w:rsidR="00553E51">
        <w:rPr>
          <w:sz w:val="24"/>
          <w:szCs w:val="24"/>
        </w:rPr>
        <w:t xml:space="preserve"> respondent and the Chief Elections Officer of the Zimbabwe Electoral Commission as the 25</w:t>
      </w:r>
      <w:r w:rsidR="00553E51" w:rsidRPr="00553E51">
        <w:rPr>
          <w:sz w:val="24"/>
          <w:szCs w:val="24"/>
          <w:vertAlign w:val="superscript"/>
        </w:rPr>
        <w:t>th</w:t>
      </w:r>
      <w:r w:rsidR="00553E51">
        <w:rPr>
          <w:sz w:val="24"/>
          <w:szCs w:val="24"/>
        </w:rPr>
        <w:t xml:space="preserve"> respondent.</w:t>
      </w:r>
    </w:p>
    <w:p w14:paraId="7E9A145D" w14:textId="77777777" w:rsidR="00B862F5" w:rsidRPr="00B862F5" w:rsidRDefault="00B862F5" w:rsidP="00B862F5">
      <w:pPr>
        <w:pStyle w:val="ListParagraph"/>
        <w:rPr>
          <w:sz w:val="24"/>
          <w:szCs w:val="24"/>
        </w:rPr>
      </w:pPr>
    </w:p>
    <w:p w14:paraId="1A24533D" w14:textId="1E922DDA" w:rsidR="00B862F5" w:rsidRDefault="00FA76BC" w:rsidP="000A7AF7">
      <w:pPr>
        <w:pStyle w:val="ListParagraph"/>
        <w:numPr>
          <w:ilvl w:val="0"/>
          <w:numId w:val="1"/>
        </w:numPr>
        <w:spacing w:line="480" w:lineRule="auto"/>
        <w:jc w:val="both"/>
        <w:rPr>
          <w:sz w:val="24"/>
          <w:szCs w:val="24"/>
        </w:rPr>
      </w:pPr>
      <w:r>
        <w:rPr>
          <w:sz w:val="24"/>
          <w:szCs w:val="24"/>
        </w:rPr>
        <w:t>Thereafter t</w:t>
      </w:r>
      <w:r w:rsidR="00B862F5">
        <w:rPr>
          <w:sz w:val="24"/>
          <w:szCs w:val="24"/>
        </w:rPr>
        <w:t xml:space="preserve">he applicant, through his legal practitioners, </w:t>
      </w:r>
      <w:r w:rsidR="00AC6861">
        <w:rPr>
          <w:sz w:val="24"/>
          <w:szCs w:val="24"/>
        </w:rPr>
        <w:t xml:space="preserve">without the aid of the Sheriff </w:t>
      </w:r>
      <w:r w:rsidR="00B3053A">
        <w:rPr>
          <w:sz w:val="24"/>
          <w:szCs w:val="24"/>
        </w:rPr>
        <w:t xml:space="preserve">and </w:t>
      </w:r>
      <w:r w:rsidR="00AC6861">
        <w:rPr>
          <w:sz w:val="24"/>
          <w:szCs w:val="24"/>
        </w:rPr>
        <w:t xml:space="preserve">thus </w:t>
      </w:r>
      <w:r w:rsidR="00B3053A">
        <w:rPr>
          <w:sz w:val="24"/>
          <w:szCs w:val="24"/>
        </w:rPr>
        <w:t xml:space="preserve">in violation of the rules of this Honourable Court, </w:t>
      </w:r>
      <w:r w:rsidR="00B862F5">
        <w:rPr>
          <w:sz w:val="24"/>
          <w:szCs w:val="24"/>
        </w:rPr>
        <w:t>purported to serve a copy of that application upon the Zimbabwe Electoral Commission in the evening of the 10</w:t>
      </w:r>
      <w:r w:rsidR="00B862F5" w:rsidRPr="00B862F5">
        <w:rPr>
          <w:sz w:val="24"/>
          <w:szCs w:val="24"/>
          <w:vertAlign w:val="superscript"/>
        </w:rPr>
        <w:t>th</w:t>
      </w:r>
      <w:r w:rsidR="00B862F5">
        <w:rPr>
          <w:sz w:val="24"/>
          <w:szCs w:val="24"/>
        </w:rPr>
        <w:t xml:space="preserve"> of </w:t>
      </w:r>
      <w:r w:rsidR="00865AA1">
        <w:rPr>
          <w:sz w:val="24"/>
          <w:szCs w:val="24"/>
        </w:rPr>
        <w:t>A</w:t>
      </w:r>
      <w:r w:rsidR="00B862F5">
        <w:rPr>
          <w:sz w:val="24"/>
          <w:szCs w:val="24"/>
        </w:rPr>
        <w:t>ugust 2018.</w:t>
      </w:r>
      <w:r w:rsidR="00547645">
        <w:rPr>
          <w:sz w:val="24"/>
          <w:szCs w:val="24"/>
        </w:rPr>
        <w:t xml:space="preserve"> A single copy was received at the Electoral Commission’s offices at </w:t>
      </w:r>
      <w:proofErr w:type="spellStart"/>
      <w:r w:rsidR="00547645">
        <w:rPr>
          <w:sz w:val="24"/>
          <w:szCs w:val="24"/>
        </w:rPr>
        <w:t>Mahachi</w:t>
      </w:r>
      <w:proofErr w:type="spellEnd"/>
      <w:r w:rsidR="00547645">
        <w:rPr>
          <w:sz w:val="24"/>
          <w:szCs w:val="24"/>
        </w:rPr>
        <w:t xml:space="preserve"> Quantum Building.</w:t>
      </w:r>
      <w:r w:rsidR="001F087C">
        <w:rPr>
          <w:sz w:val="24"/>
          <w:szCs w:val="24"/>
        </w:rPr>
        <w:t xml:space="preserve"> No cop</w:t>
      </w:r>
      <w:r w:rsidR="00EF2AF6">
        <w:rPr>
          <w:sz w:val="24"/>
          <w:szCs w:val="24"/>
        </w:rPr>
        <w:t>y</w:t>
      </w:r>
      <w:r w:rsidR="001F087C">
        <w:rPr>
          <w:sz w:val="24"/>
          <w:szCs w:val="24"/>
        </w:rPr>
        <w:t xml:space="preserve"> of the application </w:t>
      </w:r>
      <w:r w:rsidR="00EF2AF6">
        <w:rPr>
          <w:sz w:val="24"/>
          <w:szCs w:val="24"/>
        </w:rPr>
        <w:t>was</w:t>
      </w:r>
      <w:r w:rsidR="001F087C">
        <w:rPr>
          <w:sz w:val="24"/>
          <w:szCs w:val="24"/>
        </w:rPr>
        <w:t xml:space="preserve"> served on me or on the 25</w:t>
      </w:r>
      <w:r w:rsidR="001F087C" w:rsidRPr="001F087C">
        <w:rPr>
          <w:sz w:val="24"/>
          <w:szCs w:val="24"/>
          <w:vertAlign w:val="superscript"/>
        </w:rPr>
        <w:t>th</w:t>
      </w:r>
      <w:r w:rsidR="001F087C">
        <w:rPr>
          <w:sz w:val="24"/>
          <w:szCs w:val="24"/>
        </w:rPr>
        <w:t xml:space="preserve"> respondent on the 10</w:t>
      </w:r>
      <w:r w:rsidR="001F087C" w:rsidRPr="001F087C">
        <w:rPr>
          <w:sz w:val="24"/>
          <w:szCs w:val="24"/>
          <w:vertAlign w:val="superscript"/>
        </w:rPr>
        <w:t>th</w:t>
      </w:r>
      <w:r w:rsidR="001F087C">
        <w:rPr>
          <w:sz w:val="24"/>
          <w:szCs w:val="24"/>
        </w:rPr>
        <w:t xml:space="preserve"> of August 2018 or subsequently.</w:t>
      </w:r>
      <w:r w:rsidR="00BE2A7F">
        <w:rPr>
          <w:sz w:val="24"/>
          <w:szCs w:val="24"/>
        </w:rPr>
        <w:t xml:space="preserve"> Suffice to state that the purported service on the </w:t>
      </w:r>
      <w:r w:rsidR="009A5787">
        <w:rPr>
          <w:sz w:val="24"/>
          <w:szCs w:val="24"/>
        </w:rPr>
        <w:t>10</w:t>
      </w:r>
      <w:r w:rsidR="009A5787" w:rsidRPr="009A5787">
        <w:rPr>
          <w:sz w:val="24"/>
          <w:szCs w:val="24"/>
          <w:vertAlign w:val="superscript"/>
        </w:rPr>
        <w:t>th</w:t>
      </w:r>
      <w:r w:rsidR="009A5787">
        <w:rPr>
          <w:sz w:val="24"/>
          <w:szCs w:val="24"/>
        </w:rPr>
        <w:t xml:space="preserve"> of August 2018 was defective.</w:t>
      </w:r>
    </w:p>
    <w:p w14:paraId="5D6F4EE7" w14:textId="77777777" w:rsidR="004E5CB0" w:rsidRPr="004E5CB0" w:rsidRDefault="004E5CB0" w:rsidP="004E5CB0">
      <w:pPr>
        <w:pStyle w:val="ListParagraph"/>
        <w:rPr>
          <w:sz w:val="24"/>
          <w:szCs w:val="24"/>
        </w:rPr>
      </w:pPr>
    </w:p>
    <w:p w14:paraId="25437E6E" w14:textId="77777777" w:rsidR="00AD6134" w:rsidRDefault="004143CB" w:rsidP="000A7AF7">
      <w:pPr>
        <w:pStyle w:val="ListParagraph"/>
        <w:numPr>
          <w:ilvl w:val="0"/>
          <w:numId w:val="1"/>
        </w:numPr>
        <w:spacing w:line="480" w:lineRule="auto"/>
        <w:jc w:val="both"/>
        <w:rPr>
          <w:sz w:val="24"/>
          <w:szCs w:val="24"/>
        </w:rPr>
      </w:pPr>
      <w:r>
        <w:rPr>
          <w:sz w:val="24"/>
          <w:szCs w:val="24"/>
        </w:rPr>
        <w:t xml:space="preserve">As </w:t>
      </w:r>
      <w:r w:rsidR="009D335D">
        <w:rPr>
          <w:sz w:val="24"/>
          <w:szCs w:val="24"/>
        </w:rPr>
        <w:t xml:space="preserve">both </w:t>
      </w:r>
      <w:r w:rsidR="005B7A26">
        <w:rPr>
          <w:sz w:val="24"/>
          <w:szCs w:val="24"/>
        </w:rPr>
        <w:t>filing,</w:t>
      </w:r>
      <w:r>
        <w:rPr>
          <w:sz w:val="24"/>
          <w:szCs w:val="24"/>
        </w:rPr>
        <w:t xml:space="preserve"> and service are constitutive of an application made in terms of </w:t>
      </w:r>
      <w:r w:rsidR="00C13611">
        <w:rPr>
          <w:sz w:val="24"/>
          <w:szCs w:val="24"/>
        </w:rPr>
        <w:t xml:space="preserve">s93(1) of the Constitution as read with </w:t>
      </w:r>
      <w:r>
        <w:rPr>
          <w:sz w:val="24"/>
          <w:szCs w:val="24"/>
        </w:rPr>
        <w:t>r23 of the Constitutional Court Rules</w:t>
      </w:r>
      <w:r w:rsidR="00FC110F">
        <w:rPr>
          <w:sz w:val="24"/>
          <w:szCs w:val="24"/>
        </w:rPr>
        <w:t>,</w:t>
      </w:r>
      <w:r w:rsidR="00D94084">
        <w:rPr>
          <w:sz w:val="24"/>
          <w:szCs w:val="24"/>
        </w:rPr>
        <w:t xml:space="preserve"> the </w:t>
      </w:r>
      <w:r w:rsidR="00D94084">
        <w:rPr>
          <w:sz w:val="24"/>
          <w:szCs w:val="24"/>
        </w:rPr>
        <w:lastRenderedPageBreak/>
        <w:t>defective service effected on the 10</w:t>
      </w:r>
      <w:r w:rsidR="00D94084" w:rsidRPr="00D94084">
        <w:rPr>
          <w:sz w:val="24"/>
          <w:szCs w:val="24"/>
          <w:vertAlign w:val="superscript"/>
        </w:rPr>
        <w:t>th</w:t>
      </w:r>
      <w:r w:rsidR="00D94084">
        <w:rPr>
          <w:sz w:val="24"/>
          <w:szCs w:val="24"/>
        </w:rPr>
        <w:t xml:space="preserve"> of August 2018 rendered the applicant’s application fatally and incurably defective.</w:t>
      </w:r>
      <w:r w:rsidR="00FE0736">
        <w:rPr>
          <w:sz w:val="24"/>
          <w:szCs w:val="24"/>
        </w:rPr>
        <w:t xml:space="preserve"> </w:t>
      </w:r>
    </w:p>
    <w:p w14:paraId="29561116" w14:textId="77777777" w:rsidR="00AD6134" w:rsidRPr="00AD6134" w:rsidRDefault="00AD6134" w:rsidP="00AD6134">
      <w:pPr>
        <w:pStyle w:val="ListParagraph"/>
        <w:rPr>
          <w:sz w:val="24"/>
          <w:szCs w:val="24"/>
        </w:rPr>
      </w:pPr>
    </w:p>
    <w:p w14:paraId="1E527C17" w14:textId="19C8C20E" w:rsidR="004E5CB0" w:rsidRPr="005F166F" w:rsidRDefault="00FE0736" w:rsidP="000A7AF7">
      <w:pPr>
        <w:pStyle w:val="ListParagraph"/>
        <w:numPr>
          <w:ilvl w:val="0"/>
          <w:numId w:val="1"/>
        </w:numPr>
        <w:spacing w:line="480" w:lineRule="auto"/>
        <w:jc w:val="both"/>
        <w:rPr>
          <w:sz w:val="24"/>
          <w:szCs w:val="24"/>
        </w:rPr>
      </w:pPr>
      <w:r w:rsidRPr="005F166F">
        <w:rPr>
          <w:sz w:val="24"/>
          <w:szCs w:val="24"/>
        </w:rPr>
        <w:t>The defects with the papers received at the 23</w:t>
      </w:r>
      <w:r w:rsidRPr="005F166F">
        <w:rPr>
          <w:sz w:val="24"/>
          <w:szCs w:val="24"/>
          <w:vertAlign w:val="superscript"/>
        </w:rPr>
        <w:t>rd</w:t>
      </w:r>
      <w:r w:rsidRPr="005F166F">
        <w:rPr>
          <w:sz w:val="24"/>
          <w:szCs w:val="24"/>
        </w:rPr>
        <w:t xml:space="preserve"> respondent’s offices on the 10</w:t>
      </w:r>
      <w:r w:rsidRPr="005F166F">
        <w:rPr>
          <w:sz w:val="24"/>
          <w:szCs w:val="24"/>
          <w:vertAlign w:val="superscript"/>
        </w:rPr>
        <w:t>th</w:t>
      </w:r>
      <w:r w:rsidRPr="005F166F">
        <w:rPr>
          <w:sz w:val="24"/>
          <w:szCs w:val="24"/>
        </w:rPr>
        <w:t xml:space="preserve"> of August 2018 di</w:t>
      </w:r>
      <w:r w:rsidR="000337E8" w:rsidRPr="005F166F">
        <w:rPr>
          <w:sz w:val="24"/>
          <w:szCs w:val="24"/>
        </w:rPr>
        <w:t>d</w:t>
      </w:r>
      <w:r w:rsidRPr="005F166F">
        <w:rPr>
          <w:sz w:val="24"/>
          <w:szCs w:val="24"/>
        </w:rPr>
        <w:t xml:space="preserve"> not, however, end there.</w:t>
      </w:r>
      <w:r w:rsidR="005F166F" w:rsidRPr="005F166F">
        <w:rPr>
          <w:sz w:val="24"/>
          <w:szCs w:val="24"/>
        </w:rPr>
        <w:t xml:space="preserve"> </w:t>
      </w:r>
      <w:r w:rsidR="004E5CB0" w:rsidRPr="005F166F">
        <w:rPr>
          <w:sz w:val="24"/>
          <w:szCs w:val="24"/>
        </w:rPr>
        <w:t>Upon perusal of the papers purportedly served by the applicant</w:t>
      </w:r>
      <w:r w:rsidR="00902485" w:rsidRPr="005F166F">
        <w:rPr>
          <w:sz w:val="24"/>
          <w:szCs w:val="24"/>
        </w:rPr>
        <w:t xml:space="preserve"> on the 10</w:t>
      </w:r>
      <w:r w:rsidR="00902485" w:rsidRPr="005F166F">
        <w:rPr>
          <w:sz w:val="24"/>
          <w:szCs w:val="24"/>
          <w:vertAlign w:val="superscript"/>
        </w:rPr>
        <w:t>th</w:t>
      </w:r>
      <w:r w:rsidR="00902485" w:rsidRPr="005F166F">
        <w:rPr>
          <w:sz w:val="24"/>
          <w:szCs w:val="24"/>
        </w:rPr>
        <w:t xml:space="preserve"> of August 2018, it was noted that whilst the single bundle of bound papers was titled </w:t>
      </w:r>
      <w:r w:rsidR="00902485" w:rsidRPr="005F166F">
        <w:rPr>
          <w:b/>
          <w:sz w:val="24"/>
          <w:szCs w:val="24"/>
        </w:rPr>
        <w:t>“Court Application”</w:t>
      </w:r>
      <w:r w:rsidR="009F10D6" w:rsidRPr="005F166F">
        <w:rPr>
          <w:sz w:val="24"/>
          <w:szCs w:val="24"/>
        </w:rPr>
        <w:t>,</w:t>
      </w:r>
      <w:r w:rsidR="001F4B37" w:rsidRPr="005F166F">
        <w:rPr>
          <w:sz w:val="24"/>
          <w:szCs w:val="24"/>
        </w:rPr>
        <w:t xml:space="preserve"> there was in fact no court application as prescribed under r16 of the Constitutional Court Rules</w:t>
      </w:r>
      <w:r w:rsidR="00CB45ED" w:rsidRPr="005F166F">
        <w:rPr>
          <w:sz w:val="24"/>
          <w:szCs w:val="24"/>
        </w:rPr>
        <w:t>, (form CCZ1)</w:t>
      </w:r>
      <w:r w:rsidR="005F166F">
        <w:rPr>
          <w:sz w:val="24"/>
          <w:szCs w:val="24"/>
        </w:rPr>
        <w:t>,</w:t>
      </w:r>
      <w:r w:rsidR="00237625" w:rsidRPr="005F166F">
        <w:rPr>
          <w:sz w:val="24"/>
          <w:szCs w:val="24"/>
        </w:rPr>
        <w:t xml:space="preserve"> in that bundle</w:t>
      </w:r>
      <w:r w:rsidR="00CB45ED" w:rsidRPr="005F166F">
        <w:rPr>
          <w:sz w:val="24"/>
          <w:szCs w:val="24"/>
        </w:rPr>
        <w:t>.</w:t>
      </w:r>
      <w:r w:rsidR="002F15E9" w:rsidRPr="005F166F">
        <w:rPr>
          <w:sz w:val="24"/>
          <w:szCs w:val="24"/>
        </w:rPr>
        <w:t xml:space="preserve"> </w:t>
      </w:r>
      <w:r w:rsidR="00D76789" w:rsidRPr="005F166F">
        <w:rPr>
          <w:sz w:val="24"/>
          <w:szCs w:val="24"/>
        </w:rPr>
        <w:t xml:space="preserve">Let me </w:t>
      </w:r>
      <w:r w:rsidR="00077ABB">
        <w:rPr>
          <w:sz w:val="24"/>
          <w:szCs w:val="24"/>
        </w:rPr>
        <w:t xml:space="preserve">be </w:t>
      </w:r>
      <w:r w:rsidR="00D76789" w:rsidRPr="005F166F">
        <w:rPr>
          <w:sz w:val="24"/>
          <w:szCs w:val="24"/>
        </w:rPr>
        <w:t xml:space="preserve">clear </w:t>
      </w:r>
      <w:r w:rsidR="00D7791F" w:rsidRPr="005F166F">
        <w:rPr>
          <w:sz w:val="24"/>
          <w:szCs w:val="24"/>
        </w:rPr>
        <w:t xml:space="preserve">on this, I do not mean that there was a defective form CCZ1 in the bundle of </w:t>
      </w:r>
      <w:r w:rsidR="00F06B1F" w:rsidRPr="005F166F">
        <w:rPr>
          <w:sz w:val="24"/>
          <w:szCs w:val="24"/>
        </w:rPr>
        <w:t>paper</w:t>
      </w:r>
      <w:r w:rsidR="00D7791F" w:rsidRPr="005F166F">
        <w:rPr>
          <w:sz w:val="24"/>
          <w:szCs w:val="24"/>
        </w:rPr>
        <w:t>s but that there was no form CCZ1, defective or otherwise</w:t>
      </w:r>
      <w:r w:rsidR="007D5E8A">
        <w:rPr>
          <w:sz w:val="24"/>
          <w:szCs w:val="24"/>
        </w:rPr>
        <w:t>,</w:t>
      </w:r>
      <w:r w:rsidR="00D7791F" w:rsidRPr="005F166F">
        <w:rPr>
          <w:sz w:val="24"/>
          <w:szCs w:val="24"/>
        </w:rPr>
        <w:t xml:space="preserve"> in the bundle of </w:t>
      </w:r>
      <w:r w:rsidR="00F06B1F" w:rsidRPr="005F166F">
        <w:rPr>
          <w:sz w:val="24"/>
          <w:szCs w:val="24"/>
        </w:rPr>
        <w:t>papers</w:t>
      </w:r>
      <w:r w:rsidR="00D7791F" w:rsidRPr="005F166F">
        <w:rPr>
          <w:sz w:val="24"/>
          <w:szCs w:val="24"/>
        </w:rPr>
        <w:t xml:space="preserve">. </w:t>
      </w:r>
      <w:r w:rsidR="002F15E9" w:rsidRPr="005F166F">
        <w:rPr>
          <w:sz w:val="24"/>
          <w:szCs w:val="24"/>
        </w:rPr>
        <w:t>What was in the bound bundle of papers was a cover, a consolidated index, notices of addresses of service and a founding affidavit deposed to by the applicant with various annexures thereto.</w:t>
      </w:r>
    </w:p>
    <w:p w14:paraId="23D76526" w14:textId="77777777" w:rsidR="00D020C7" w:rsidRDefault="00D020C7" w:rsidP="00D020C7">
      <w:pPr>
        <w:pStyle w:val="ListParagraph"/>
        <w:spacing w:line="480" w:lineRule="auto"/>
        <w:ind w:left="1080"/>
        <w:jc w:val="both"/>
        <w:rPr>
          <w:sz w:val="24"/>
          <w:szCs w:val="24"/>
        </w:rPr>
      </w:pPr>
    </w:p>
    <w:p w14:paraId="29427BCD" w14:textId="1A56AA9E" w:rsidR="009E6266" w:rsidRDefault="009E6266" w:rsidP="000A7AF7">
      <w:pPr>
        <w:pStyle w:val="ListParagraph"/>
        <w:numPr>
          <w:ilvl w:val="0"/>
          <w:numId w:val="1"/>
        </w:numPr>
        <w:spacing w:line="480" w:lineRule="auto"/>
        <w:jc w:val="both"/>
        <w:rPr>
          <w:sz w:val="24"/>
          <w:szCs w:val="24"/>
        </w:rPr>
      </w:pPr>
      <w:r>
        <w:rPr>
          <w:sz w:val="24"/>
          <w:szCs w:val="24"/>
        </w:rPr>
        <w:t xml:space="preserve">What was </w:t>
      </w:r>
      <w:r w:rsidR="00BC2F1D">
        <w:rPr>
          <w:sz w:val="24"/>
          <w:szCs w:val="24"/>
        </w:rPr>
        <w:t xml:space="preserve">purportedly </w:t>
      </w:r>
      <w:r>
        <w:rPr>
          <w:sz w:val="24"/>
          <w:szCs w:val="24"/>
        </w:rPr>
        <w:t xml:space="preserve">served </w:t>
      </w:r>
      <w:r w:rsidR="008C28EE">
        <w:rPr>
          <w:sz w:val="24"/>
          <w:szCs w:val="24"/>
        </w:rPr>
        <w:t>by the applicant on the 10</w:t>
      </w:r>
      <w:r w:rsidR="008C28EE" w:rsidRPr="008C28EE">
        <w:rPr>
          <w:sz w:val="24"/>
          <w:szCs w:val="24"/>
          <w:vertAlign w:val="superscript"/>
        </w:rPr>
        <w:t>th</w:t>
      </w:r>
      <w:r w:rsidR="008C28EE">
        <w:rPr>
          <w:sz w:val="24"/>
          <w:szCs w:val="24"/>
        </w:rPr>
        <w:t xml:space="preserve"> of August 2018 was</w:t>
      </w:r>
      <w:r w:rsidR="0060161F">
        <w:rPr>
          <w:sz w:val="24"/>
          <w:szCs w:val="24"/>
        </w:rPr>
        <w:t>, therefore, not a court application but a</w:t>
      </w:r>
      <w:r w:rsidR="00AE5360">
        <w:rPr>
          <w:sz w:val="24"/>
          <w:szCs w:val="24"/>
        </w:rPr>
        <w:t>n indexed</w:t>
      </w:r>
      <w:r w:rsidR="0060161F">
        <w:rPr>
          <w:sz w:val="24"/>
          <w:szCs w:val="24"/>
        </w:rPr>
        <w:t xml:space="preserve"> bundle of evidence and </w:t>
      </w:r>
      <w:r w:rsidR="001B4855">
        <w:rPr>
          <w:sz w:val="24"/>
          <w:szCs w:val="24"/>
        </w:rPr>
        <w:t xml:space="preserve">notices of </w:t>
      </w:r>
      <w:r w:rsidR="0060161F">
        <w:rPr>
          <w:sz w:val="24"/>
          <w:szCs w:val="24"/>
        </w:rPr>
        <w:t>addresses of service.</w:t>
      </w:r>
      <w:r w:rsidR="000746F2">
        <w:rPr>
          <w:sz w:val="24"/>
          <w:szCs w:val="24"/>
        </w:rPr>
        <w:t xml:space="preserve"> I do not know whether on the 10</w:t>
      </w:r>
      <w:r w:rsidR="000746F2" w:rsidRPr="000746F2">
        <w:rPr>
          <w:sz w:val="24"/>
          <w:szCs w:val="24"/>
          <w:vertAlign w:val="superscript"/>
        </w:rPr>
        <w:t>th</w:t>
      </w:r>
      <w:r w:rsidR="000746F2">
        <w:rPr>
          <w:sz w:val="24"/>
          <w:szCs w:val="24"/>
        </w:rPr>
        <w:t xml:space="preserve"> of August 2018 the applicant had in fact issued with the Registrar of the Constitutional Court a court application in form CCZ1.</w:t>
      </w:r>
    </w:p>
    <w:p w14:paraId="1F353158" w14:textId="77777777" w:rsidR="00E025F9" w:rsidRPr="00E025F9" w:rsidRDefault="00E025F9" w:rsidP="00E025F9">
      <w:pPr>
        <w:pStyle w:val="ListParagraph"/>
        <w:rPr>
          <w:sz w:val="24"/>
          <w:szCs w:val="24"/>
        </w:rPr>
      </w:pPr>
    </w:p>
    <w:p w14:paraId="56E80C85" w14:textId="1D49D14E" w:rsidR="00E025F9" w:rsidRDefault="00E025F9" w:rsidP="000A7AF7">
      <w:pPr>
        <w:pStyle w:val="ListParagraph"/>
        <w:numPr>
          <w:ilvl w:val="0"/>
          <w:numId w:val="1"/>
        </w:numPr>
        <w:spacing w:line="480" w:lineRule="auto"/>
        <w:jc w:val="both"/>
        <w:rPr>
          <w:sz w:val="24"/>
          <w:szCs w:val="24"/>
        </w:rPr>
      </w:pPr>
      <w:r>
        <w:rPr>
          <w:sz w:val="24"/>
          <w:szCs w:val="24"/>
        </w:rPr>
        <w:t>On the</w:t>
      </w:r>
      <w:r w:rsidR="009B4A03">
        <w:rPr>
          <w:sz w:val="24"/>
          <w:szCs w:val="24"/>
        </w:rPr>
        <w:t xml:space="preserve"> following day, the</w:t>
      </w:r>
      <w:r>
        <w:rPr>
          <w:sz w:val="24"/>
          <w:szCs w:val="24"/>
        </w:rPr>
        <w:t xml:space="preserve"> 11</w:t>
      </w:r>
      <w:r w:rsidRPr="00E025F9">
        <w:rPr>
          <w:sz w:val="24"/>
          <w:szCs w:val="24"/>
          <w:vertAlign w:val="superscript"/>
        </w:rPr>
        <w:t>th</w:t>
      </w:r>
      <w:r>
        <w:rPr>
          <w:sz w:val="24"/>
          <w:szCs w:val="24"/>
        </w:rPr>
        <w:t xml:space="preserve"> of August 2018, the Sheriff of Zimbabwe served </w:t>
      </w:r>
      <w:r w:rsidR="00B60329">
        <w:rPr>
          <w:sz w:val="24"/>
          <w:szCs w:val="24"/>
        </w:rPr>
        <w:t>three</w:t>
      </w:r>
      <w:r>
        <w:rPr>
          <w:sz w:val="24"/>
          <w:szCs w:val="24"/>
        </w:rPr>
        <w:t xml:space="preserve"> cop</w:t>
      </w:r>
      <w:r w:rsidR="00B60329">
        <w:rPr>
          <w:sz w:val="24"/>
          <w:szCs w:val="24"/>
        </w:rPr>
        <w:t>ies</w:t>
      </w:r>
      <w:r>
        <w:rPr>
          <w:sz w:val="24"/>
          <w:szCs w:val="24"/>
        </w:rPr>
        <w:t xml:space="preserve"> of the applicant’s application at </w:t>
      </w:r>
      <w:proofErr w:type="spellStart"/>
      <w:r>
        <w:rPr>
          <w:sz w:val="24"/>
          <w:szCs w:val="24"/>
        </w:rPr>
        <w:t>Mahachi</w:t>
      </w:r>
      <w:proofErr w:type="spellEnd"/>
      <w:r>
        <w:rPr>
          <w:sz w:val="24"/>
          <w:szCs w:val="24"/>
        </w:rPr>
        <w:t xml:space="preserve"> Quantum </w:t>
      </w:r>
      <w:r w:rsidR="00A3226F">
        <w:rPr>
          <w:sz w:val="24"/>
          <w:szCs w:val="24"/>
        </w:rPr>
        <w:t>Building</w:t>
      </w:r>
      <w:r w:rsidR="002D53D4">
        <w:rPr>
          <w:sz w:val="24"/>
          <w:szCs w:val="24"/>
        </w:rPr>
        <w:t>,</w:t>
      </w:r>
      <w:r w:rsidR="00434DB0">
        <w:rPr>
          <w:sz w:val="24"/>
          <w:szCs w:val="24"/>
        </w:rPr>
        <w:t xml:space="preserve"> which cop</w:t>
      </w:r>
      <w:r w:rsidR="0041084E">
        <w:rPr>
          <w:sz w:val="24"/>
          <w:szCs w:val="24"/>
        </w:rPr>
        <w:t>ies</w:t>
      </w:r>
      <w:r w:rsidR="00434DB0">
        <w:rPr>
          <w:sz w:val="24"/>
          <w:szCs w:val="24"/>
        </w:rPr>
        <w:t xml:space="preserve"> now had as part of the bundle of documents</w:t>
      </w:r>
      <w:r w:rsidR="00A04B01">
        <w:rPr>
          <w:sz w:val="24"/>
          <w:szCs w:val="24"/>
        </w:rPr>
        <w:t>,</w:t>
      </w:r>
      <w:r w:rsidR="00434DB0">
        <w:rPr>
          <w:sz w:val="24"/>
          <w:szCs w:val="24"/>
        </w:rPr>
        <w:t xml:space="preserve"> a court application.</w:t>
      </w:r>
      <w:r w:rsidR="00F61852">
        <w:rPr>
          <w:sz w:val="24"/>
          <w:szCs w:val="24"/>
        </w:rPr>
        <w:t xml:space="preserve"> This was on the eight</w:t>
      </w:r>
      <w:r w:rsidR="008970FB">
        <w:rPr>
          <w:sz w:val="24"/>
          <w:szCs w:val="24"/>
        </w:rPr>
        <w:t>h</w:t>
      </w:r>
      <w:r w:rsidR="00F61852">
        <w:rPr>
          <w:sz w:val="24"/>
          <w:szCs w:val="24"/>
        </w:rPr>
        <w:t xml:space="preserve"> day after the declaration of the result in the election sought to be </w:t>
      </w:r>
      <w:r w:rsidR="00F61852">
        <w:rPr>
          <w:sz w:val="24"/>
          <w:szCs w:val="24"/>
        </w:rPr>
        <w:lastRenderedPageBreak/>
        <w:t>challenged by the applicant</w:t>
      </w:r>
      <w:r w:rsidR="00C077AE">
        <w:rPr>
          <w:sz w:val="24"/>
          <w:szCs w:val="24"/>
        </w:rPr>
        <w:t>, contrary to the peremptory dictates of the rules of court</w:t>
      </w:r>
      <w:r w:rsidR="008A397F">
        <w:rPr>
          <w:sz w:val="24"/>
          <w:szCs w:val="24"/>
        </w:rPr>
        <w:t xml:space="preserve"> </w:t>
      </w:r>
      <w:r w:rsidR="001D4004">
        <w:rPr>
          <w:sz w:val="24"/>
          <w:szCs w:val="24"/>
        </w:rPr>
        <w:t xml:space="preserve">viz. the filing of such an application </w:t>
      </w:r>
      <w:r w:rsidR="008A397F">
        <w:rPr>
          <w:sz w:val="24"/>
          <w:szCs w:val="24"/>
        </w:rPr>
        <w:t>and consequently</w:t>
      </w:r>
      <w:r w:rsidR="00FD44F3">
        <w:rPr>
          <w:sz w:val="24"/>
          <w:szCs w:val="24"/>
        </w:rPr>
        <w:t>,</w:t>
      </w:r>
      <w:r w:rsidR="008A397F">
        <w:rPr>
          <w:sz w:val="24"/>
          <w:szCs w:val="24"/>
        </w:rPr>
        <w:t xml:space="preserve"> in violation of </w:t>
      </w:r>
      <w:r w:rsidR="00034287">
        <w:rPr>
          <w:sz w:val="24"/>
          <w:szCs w:val="24"/>
        </w:rPr>
        <w:t xml:space="preserve">the </w:t>
      </w:r>
      <w:r w:rsidR="008A397F">
        <w:rPr>
          <w:sz w:val="24"/>
          <w:szCs w:val="24"/>
        </w:rPr>
        <w:t xml:space="preserve">seven-day period for lodging </w:t>
      </w:r>
      <w:r w:rsidR="009E1681">
        <w:rPr>
          <w:sz w:val="24"/>
          <w:szCs w:val="24"/>
        </w:rPr>
        <w:t xml:space="preserve">a petition against the election of a person to the office of the </w:t>
      </w:r>
      <w:r w:rsidR="00BE4309">
        <w:rPr>
          <w:sz w:val="24"/>
          <w:szCs w:val="24"/>
        </w:rPr>
        <w:t>President</w:t>
      </w:r>
      <w:r w:rsidR="009E1681">
        <w:rPr>
          <w:sz w:val="24"/>
          <w:szCs w:val="24"/>
        </w:rPr>
        <w:t xml:space="preserve"> of the Republic</w:t>
      </w:r>
      <w:r w:rsidR="005D3BFC">
        <w:rPr>
          <w:sz w:val="24"/>
          <w:szCs w:val="24"/>
        </w:rPr>
        <w:t xml:space="preserve"> as prescribed in s93(1) of the Constitution of Zimbabwe</w:t>
      </w:r>
      <w:r w:rsidR="00F61852">
        <w:rPr>
          <w:sz w:val="24"/>
          <w:szCs w:val="24"/>
        </w:rPr>
        <w:t>.</w:t>
      </w:r>
    </w:p>
    <w:p w14:paraId="4B09B47E" w14:textId="77777777" w:rsidR="00C077AE" w:rsidRPr="00C077AE" w:rsidRDefault="00C077AE" w:rsidP="00C077AE">
      <w:pPr>
        <w:pStyle w:val="ListParagraph"/>
        <w:rPr>
          <w:sz w:val="24"/>
          <w:szCs w:val="24"/>
        </w:rPr>
      </w:pPr>
    </w:p>
    <w:p w14:paraId="44720B5C" w14:textId="26201879" w:rsidR="00650586" w:rsidRDefault="00BE0CB9" w:rsidP="000A7AF7">
      <w:pPr>
        <w:pStyle w:val="ListParagraph"/>
        <w:numPr>
          <w:ilvl w:val="0"/>
          <w:numId w:val="1"/>
        </w:numPr>
        <w:spacing w:line="480" w:lineRule="auto"/>
        <w:jc w:val="both"/>
        <w:rPr>
          <w:sz w:val="24"/>
          <w:szCs w:val="24"/>
        </w:rPr>
      </w:pPr>
      <w:r>
        <w:rPr>
          <w:sz w:val="24"/>
          <w:szCs w:val="24"/>
        </w:rPr>
        <w:t xml:space="preserve">Further, upon perusing the applicant’s founding affidavit, </w:t>
      </w:r>
      <w:r w:rsidR="004976C6">
        <w:rPr>
          <w:sz w:val="24"/>
          <w:szCs w:val="24"/>
        </w:rPr>
        <w:t xml:space="preserve">it was noted that </w:t>
      </w:r>
      <w:r>
        <w:rPr>
          <w:sz w:val="24"/>
          <w:szCs w:val="24"/>
        </w:rPr>
        <w:t xml:space="preserve">extensive reference is made to a separate bundle of documents </w:t>
      </w:r>
      <w:r w:rsidR="008E668C">
        <w:rPr>
          <w:sz w:val="24"/>
          <w:szCs w:val="24"/>
        </w:rPr>
        <w:t xml:space="preserve">purportedly filed together with his application, called the </w:t>
      </w:r>
      <w:r w:rsidR="008E668C" w:rsidRPr="00844602">
        <w:rPr>
          <w:b/>
          <w:sz w:val="24"/>
          <w:szCs w:val="24"/>
        </w:rPr>
        <w:t>“123 Series”</w:t>
      </w:r>
      <w:r w:rsidR="00844602">
        <w:rPr>
          <w:sz w:val="24"/>
          <w:szCs w:val="24"/>
        </w:rPr>
        <w:t>.</w:t>
      </w:r>
      <w:r w:rsidR="00947437">
        <w:rPr>
          <w:sz w:val="24"/>
          <w:szCs w:val="24"/>
        </w:rPr>
        <w:t xml:space="preserve"> That bundle does not form part of any papers received at the Zimbabwe Electoral </w:t>
      </w:r>
      <w:r w:rsidR="00D73011">
        <w:rPr>
          <w:sz w:val="24"/>
          <w:szCs w:val="24"/>
        </w:rPr>
        <w:t>C</w:t>
      </w:r>
      <w:r w:rsidR="00947437">
        <w:rPr>
          <w:sz w:val="24"/>
          <w:szCs w:val="24"/>
        </w:rPr>
        <w:t>ommission’s offices either on the 10</w:t>
      </w:r>
      <w:r w:rsidR="00947437" w:rsidRPr="00947437">
        <w:rPr>
          <w:sz w:val="24"/>
          <w:szCs w:val="24"/>
          <w:vertAlign w:val="superscript"/>
        </w:rPr>
        <w:t>th</w:t>
      </w:r>
      <w:r w:rsidR="00947437">
        <w:rPr>
          <w:sz w:val="24"/>
          <w:szCs w:val="24"/>
        </w:rPr>
        <w:t xml:space="preserve"> or 11</w:t>
      </w:r>
      <w:r w:rsidR="00947437" w:rsidRPr="00947437">
        <w:rPr>
          <w:sz w:val="24"/>
          <w:szCs w:val="24"/>
          <w:vertAlign w:val="superscript"/>
        </w:rPr>
        <w:t>th</w:t>
      </w:r>
      <w:r w:rsidR="00947437">
        <w:rPr>
          <w:sz w:val="24"/>
          <w:szCs w:val="24"/>
        </w:rPr>
        <w:t xml:space="preserve"> of August 2018.</w:t>
      </w:r>
      <w:r w:rsidR="00CF76C8">
        <w:rPr>
          <w:sz w:val="24"/>
          <w:szCs w:val="24"/>
        </w:rPr>
        <w:t xml:space="preserve"> At the time of deposing to this affidavit, that bundle has still not been served on myself; the 23</w:t>
      </w:r>
      <w:r w:rsidR="00CF76C8" w:rsidRPr="00CF76C8">
        <w:rPr>
          <w:sz w:val="24"/>
          <w:szCs w:val="24"/>
          <w:vertAlign w:val="superscript"/>
        </w:rPr>
        <w:t>rd</w:t>
      </w:r>
      <w:r w:rsidR="00CF76C8">
        <w:rPr>
          <w:sz w:val="24"/>
          <w:szCs w:val="24"/>
          <w:vertAlign w:val="superscript"/>
        </w:rPr>
        <w:t xml:space="preserve"> </w:t>
      </w:r>
      <w:r w:rsidR="00CF76C8">
        <w:rPr>
          <w:sz w:val="24"/>
          <w:szCs w:val="24"/>
        </w:rPr>
        <w:t xml:space="preserve">respondent </w:t>
      </w:r>
      <w:r w:rsidR="001F29DD">
        <w:rPr>
          <w:sz w:val="24"/>
          <w:szCs w:val="24"/>
        </w:rPr>
        <w:t>or</w:t>
      </w:r>
      <w:r w:rsidR="00CF76C8">
        <w:rPr>
          <w:sz w:val="24"/>
          <w:szCs w:val="24"/>
        </w:rPr>
        <w:t xml:space="preserve"> the 25</w:t>
      </w:r>
      <w:r w:rsidR="00CF76C8" w:rsidRPr="00CF76C8">
        <w:rPr>
          <w:sz w:val="24"/>
          <w:szCs w:val="24"/>
          <w:vertAlign w:val="superscript"/>
        </w:rPr>
        <w:t>th</w:t>
      </w:r>
      <w:r w:rsidR="00CF76C8">
        <w:rPr>
          <w:sz w:val="24"/>
          <w:szCs w:val="24"/>
        </w:rPr>
        <w:t xml:space="preserve"> respondent.</w:t>
      </w:r>
    </w:p>
    <w:p w14:paraId="2280D14B" w14:textId="77777777" w:rsidR="00FD4778" w:rsidRPr="00FD4778" w:rsidRDefault="00FD4778" w:rsidP="00FD4778">
      <w:pPr>
        <w:pStyle w:val="ListParagraph"/>
        <w:rPr>
          <w:sz w:val="24"/>
          <w:szCs w:val="24"/>
        </w:rPr>
      </w:pPr>
    </w:p>
    <w:p w14:paraId="5AB25F15" w14:textId="52C4989B" w:rsidR="001A549D" w:rsidRDefault="00FD4778" w:rsidP="000A7AF7">
      <w:pPr>
        <w:pStyle w:val="ListParagraph"/>
        <w:numPr>
          <w:ilvl w:val="0"/>
          <w:numId w:val="1"/>
        </w:numPr>
        <w:spacing w:line="480" w:lineRule="auto"/>
        <w:jc w:val="both"/>
        <w:rPr>
          <w:sz w:val="24"/>
          <w:szCs w:val="24"/>
        </w:rPr>
      </w:pPr>
      <w:r>
        <w:rPr>
          <w:sz w:val="24"/>
          <w:szCs w:val="24"/>
        </w:rPr>
        <w:t xml:space="preserve">Further still, the applicants founding affidavit </w:t>
      </w:r>
      <w:r w:rsidR="00F80023">
        <w:rPr>
          <w:sz w:val="24"/>
          <w:szCs w:val="24"/>
        </w:rPr>
        <w:t>refers</w:t>
      </w:r>
      <w:r w:rsidR="00862422">
        <w:rPr>
          <w:sz w:val="24"/>
          <w:szCs w:val="24"/>
        </w:rPr>
        <w:t>,</w:t>
      </w:r>
      <w:r>
        <w:rPr>
          <w:sz w:val="24"/>
          <w:szCs w:val="24"/>
        </w:rPr>
        <w:t xml:space="preserve"> in several instances</w:t>
      </w:r>
      <w:r w:rsidR="00862422">
        <w:rPr>
          <w:sz w:val="24"/>
          <w:szCs w:val="24"/>
        </w:rPr>
        <w:t>,</w:t>
      </w:r>
      <w:r>
        <w:rPr>
          <w:sz w:val="24"/>
          <w:szCs w:val="24"/>
        </w:rPr>
        <w:t xml:space="preserve"> to </w:t>
      </w:r>
      <w:r w:rsidR="00FB259F">
        <w:rPr>
          <w:sz w:val="24"/>
          <w:szCs w:val="24"/>
        </w:rPr>
        <w:t xml:space="preserve">compact discs that are said to be attached to the </w:t>
      </w:r>
      <w:r w:rsidR="00F80023">
        <w:rPr>
          <w:sz w:val="24"/>
          <w:szCs w:val="24"/>
        </w:rPr>
        <w:t>application</w:t>
      </w:r>
      <w:r w:rsidR="00116B1E">
        <w:rPr>
          <w:sz w:val="24"/>
          <w:szCs w:val="24"/>
        </w:rPr>
        <w:t>.</w:t>
      </w:r>
      <w:r w:rsidR="00FB259F">
        <w:rPr>
          <w:sz w:val="24"/>
          <w:szCs w:val="24"/>
        </w:rPr>
        <w:t xml:space="preserve"> </w:t>
      </w:r>
      <w:r w:rsidR="00116B1E">
        <w:rPr>
          <w:sz w:val="24"/>
          <w:szCs w:val="24"/>
        </w:rPr>
        <w:t>N</w:t>
      </w:r>
      <w:r w:rsidR="00FB259F">
        <w:rPr>
          <w:sz w:val="24"/>
          <w:szCs w:val="24"/>
        </w:rPr>
        <w:t xml:space="preserve">o </w:t>
      </w:r>
      <w:r w:rsidR="00681340">
        <w:rPr>
          <w:sz w:val="24"/>
          <w:szCs w:val="24"/>
        </w:rPr>
        <w:t xml:space="preserve">such </w:t>
      </w:r>
      <w:r w:rsidR="00F22500">
        <w:rPr>
          <w:sz w:val="24"/>
          <w:szCs w:val="24"/>
        </w:rPr>
        <w:t xml:space="preserve">compact </w:t>
      </w:r>
      <w:r w:rsidR="00FB259F">
        <w:rPr>
          <w:sz w:val="24"/>
          <w:szCs w:val="24"/>
        </w:rPr>
        <w:t xml:space="preserve">discs </w:t>
      </w:r>
      <w:r w:rsidR="00B77DD0">
        <w:rPr>
          <w:sz w:val="24"/>
          <w:szCs w:val="24"/>
        </w:rPr>
        <w:t>were</w:t>
      </w:r>
      <w:r w:rsidR="00FB259F">
        <w:rPr>
          <w:sz w:val="24"/>
          <w:szCs w:val="24"/>
        </w:rPr>
        <w:t xml:space="preserve"> served at the </w:t>
      </w:r>
      <w:r w:rsidR="00422E09">
        <w:rPr>
          <w:sz w:val="24"/>
          <w:szCs w:val="24"/>
        </w:rPr>
        <w:t>2</w:t>
      </w:r>
      <w:r w:rsidR="00FB259F">
        <w:rPr>
          <w:sz w:val="24"/>
          <w:szCs w:val="24"/>
        </w:rPr>
        <w:t>3</w:t>
      </w:r>
      <w:r w:rsidR="00FB259F" w:rsidRPr="00FB259F">
        <w:rPr>
          <w:sz w:val="24"/>
          <w:szCs w:val="24"/>
          <w:vertAlign w:val="superscript"/>
        </w:rPr>
        <w:t>rd</w:t>
      </w:r>
      <w:r w:rsidR="00FB259F">
        <w:rPr>
          <w:sz w:val="24"/>
          <w:szCs w:val="24"/>
        </w:rPr>
        <w:t xml:space="preserve"> respondent’s offices either on the 10</w:t>
      </w:r>
      <w:r w:rsidR="00FB259F" w:rsidRPr="00FB259F">
        <w:rPr>
          <w:sz w:val="24"/>
          <w:szCs w:val="24"/>
          <w:vertAlign w:val="superscript"/>
        </w:rPr>
        <w:t>th</w:t>
      </w:r>
      <w:r w:rsidR="00FB259F">
        <w:rPr>
          <w:sz w:val="24"/>
          <w:szCs w:val="24"/>
        </w:rPr>
        <w:t xml:space="preserve"> or on the 11</w:t>
      </w:r>
      <w:r w:rsidR="00FB259F" w:rsidRPr="00FB259F">
        <w:rPr>
          <w:sz w:val="24"/>
          <w:szCs w:val="24"/>
          <w:vertAlign w:val="superscript"/>
        </w:rPr>
        <w:t>th</w:t>
      </w:r>
      <w:r w:rsidR="00FB259F">
        <w:rPr>
          <w:sz w:val="24"/>
          <w:szCs w:val="24"/>
        </w:rPr>
        <w:t xml:space="preserve"> of August.</w:t>
      </w:r>
      <w:r w:rsidR="00F80023">
        <w:rPr>
          <w:sz w:val="24"/>
          <w:szCs w:val="24"/>
        </w:rPr>
        <w:t xml:space="preserve"> </w:t>
      </w:r>
    </w:p>
    <w:p w14:paraId="0DE1C491" w14:textId="77777777" w:rsidR="000532BB" w:rsidRDefault="000532BB" w:rsidP="000532BB">
      <w:pPr>
        <w:pStyle w:val="ListParagraph"/>
        <w:spacing w:line="480" w:lineRule="auto"/>
        <w:ind w:left="1080"/>
        <w:jc w:val="both"/>
        <w:rPr>
          <w:sz w:val="24"/>
          <w:szCs w:val="24"/>
        </w:rPr>
      </w:pPr>
    </w:p>
    <w:p w14:paraId="39022637" w14:textId="7B06D288" w:rsidR="00FD4778" w:rsidRDefault="00F80023" w:rsidP="000A7AF7">
      <w:pPr>
        <w:pStyle w:val="ListParagraph"/>
        <w:numPr>
          <w:ilvl w:val="0"/>
          <w:numId w:val="1"/>
        </w:numPr>
        <w:spacing w:line="480" w:lineRule="auto"/>
        <w:jc w:val="both"/>
        <w:rPr>
          <w:sz w:val="24"/>
          <w:szCs w:val="24"/>
        </w:rPr>
      </w:pPr>
      <w:r>
        <w:rPr>
          <w:sz w:val="24"/>
          <w:szCs w:val="24"/>
        </w:rPr>
        <w:t xml:space="preserve">It is these absent compact discs </w:t>
      </w:r>
      <w:r w:rsidR="001A549D">
        <w:rPr>
          <w:sz w:val="24"/>
          <w:szCs w:val="24"/>
        </w:rPr>
        <w:t xml:space="preserve">and separate bundle of evidence </w:t>
      </w:r>
      <w:r>
        <w:rPr>
          <w:sz w:val="24"/>
          <w:szCs w:val="24"/>
        </w:rPr>
        <w:t xml:space="preserve">that </w:t>
      </w:r>
      <w:r w:rsidR="002F3549">
        <w:rPr>
          <w:sz w:val="24"/>
          <w:szCs w:val="24"/>
        </w:rPr>
        <w:t xml:space="preserve">the applicant avers </w:t>
      </w:r>
      <w:r w:rsidR="006604D3">
        <w:rPr>
          <w:sz w:val="24"/>
          <w:szCs w:val="24"/>
        </w:rPr>
        <w:t xml:space="preserve">contain the source material used in, </w:t>
      </w:r>
      <w:r w:rsidR="006604D3" w:rsidRPr="006604D3">
        <w:rPr>
          <w:i/>
          <w:sz w:val="24"/>
          <w:szCs w:val="24"/>
        </w:rPr>
        <w:t>inter alia</w:t>
      </w:r>
      <w:r w:rsidR="006604D3">
        <w:rPr>
          <w:sz w:val="24"/>
          <w:szCs w:val="24"/>
        </w:rPr>
        <w:t>, the</w:t>
      </w:r>
      <w:r>
        <w:rPr>
          <w:sz w:val="24"/>
          <w:szCs w:val="24"/>
        </w:rPr>
        <w:t xml:space="preserve"> statistical analysis that </w:t>
      </w:r>
      <w:r w:rsidR="00E37C08">
        <w:rPr>
          <w:sz w:val="24"/>
          <w:szCs w:val="24"/>
        </w:rPr>
        <w:t>he</w:t>
      </w:r>
      <w:r w:rsidR="00D6403D">
        <w:rPr>
          <w:sz w:val="24"/>
          <w:szCs w:val="24"/>
        </w:rPr>
        <w:t xml:space="preserve"> </w:t>
      </w:r>
      <w:r>
        <w:rPr>
          <w:sz w:val="24"/>
          <w:szCs w:val="24"/>
        </w:rPr>
        <w:t>refers to as the “main challenge” to the 1</w:t>
      </w:r>
      <w:r w:rsidRPr="00F80023">
        <w:rPr>
          <w:sz w:val="24"/>
          <w:szCs w:val="24"/>
          <w:vertAlign w:val="superscript"/>
        </w:rPr>
        <w:t>st</w:t>
      </w:r>
      <w:r>
        <w:rPr>
          <w:sz w:val="24"/>
          <w:szCs w:val="24"/>
        </w:rPr>
        <w:t xml:space="preserve"> respondent’s election</w:t>
      </w:r>
      <w:r w:rsidR="004F6A97">
        <w:rPr>
          <w:sz w:val="24"/>
          <w:szCs w:val="24"/>
        </w:rPr>
        <w:t xml:space="preserve"> </w:t>
      </w:r>
      <w:r w:rsidR="00EF1FC5">
        <w:rPr>
          <w:sz w:val="24"/>
          <w:szCs w:val="24"/>
        </w:rPr>
        <w:t xml:space="preserve">to the office of </w:t>
      </w:r>
      <w:r w:rsidR="006A5874">
        <w:rPr>
          <w:sz w:val="24"/>
          <w:szCs w:val="24"/>
        </w:rPr>
        <w:t xml:space="preserve">the </w:t>
      </w:r>
      <w:r w:rsidR="00EF1FC5">
        <w:rPr>
          <w:sz w:val="24"/>
          <w:szCs w:val="24"/>
        </w:rPr>
        <w:t>President of the Republic.</w:t>
      </w:r>
    </w:p>
    <w:p w14:paraId="137C9466" w14:textId="77777777" w:rsidR="005B435D" w:rsidRPr="005B435D" w:rsidRDefault="005B435D" w:rsidP="005B435D">
      <w:pPr>
        <w:pStyle w:val="ListParagraph"/>
        <w:rPr>
          <w:sz w:val="24"/>
          <w:szCs w:val="24"/>
        </w:rPr>
      </w:pPr>
    </w:p>
    <w:p w14:paraId="7A2963BD" w14:textId="6F92CDF6" w:rsidR="001F210F" w:rsidRDefault="005B435D" w:rsidP="000A7AF7">
      <w:pPr>
        <w:pStyle w:val="ListParagraph"/>
        <w:numPr>
          <w:ilvl w:val="0"/>
          <w:numId w:val="1"/>
        </w:numPr>
        <w:spacing w:line="480" w:lineRule="auto"/>
        <w:jc w:val="both"/>
        <w:rPr>
          <w:sz w:val="24"/>
          <w:szCs w:val="24"/>
        </w:rPr>
      </w:pPr>
      <w:r>
        <w:rPr>
          <w:sz w:val="24"/>
          <w:szCs w:val="24"/>
        </w:rPr>
        <w:lastRenderedPageBreak/>
        <w:t xml:space="preserve">It is not clear whether the separate bundle and the compact discs were filed with the Registrar </w:t>
      </w:r>
      <w:r w:rsidR="0027025B">
        <w:rPr>
          <w:sz w:val="24"/>
          <w:szCs w:val="24"/>
        </w:rPr>
        <w:t>of the Constitutional Court on the 10</w:t>
      </w:r>
      <w:r w:rsidR="0027025B" w:rsidRPr="0027025B">
        <w:rPr>
          <w:sz w:val="24"/>
          <w:szCs w:val="24"/>
          <w:vertAlign w:val="superscript"/>
        </w:rPr>
        <w:t>th</w:t>
      </w:r>
      <w:r w:rsidR="0027025B">
        <w:rPr>
          <w:sz w:val="24"/>
          <w:szCs w:val="24"/>
        </w:rPr>
        <w:t xml:space="preserve"> of August 2018 and if so</w:t>
      </w:r>
      <w:r w:rsidR="00905BFF">
        <w:rPr>
          <w:sz w:val="24"/>
          <w:szCs w:val="24"/>
        </w:rPr>
        <w:t xml:space="preserve"> it is unclear</w:t>
      </w:r>
      <w:r w:rsidR="0027025B">
        <w:rPr>
          <w:sz w:val="24"/>
          <w:szCs w:val="24"/>
        </w:rPr>
        <w:t xml:space="preserve"> why the applicant has elected not to </w:t>
      </w:r>
      <w:r w:rsidR="00CF41F9">
        <w:rPr>
          <w:sz w:val="24"/>
          <w:szCs w:val="24"/>
        </w:rPr>
        <w:t>serve them on the 23</w:t>
      </w:r>
      <w:r w:rsidR="00CF41F9" w:rsidRPr="00CF41F9">
        <w:rPr>
          <w:sz w:val="24"/>
          <w:szCs w:val="24"/>
          <w:vertAlign w:val="superscript"/>
        </w:rPr>
        <w:t>rd</w:t>
      </w:r>
      <w:r w:rsidR="00CF41F9">
        <w:rPr>
          <w:sz w:val="24"/>
          <w:szCs w:val="24"/>
        </w:rPr>
        <w:t xml:space="preserve"> and 24</w:t>
      </w:r>
      <w:r w:rsidR="00CF41F9" w:rsidRPr="00CF41F9">
        <w:rPr>
          <w:sz w:val="24"/>
          <w:szCs w:val="24"/>
          <w:vertAlign w:val="superscript"/>
        </w:rPr>
        <w:t>th</w:t>
      </w:r>
      <w:r w:rsidR="00CF41F9">
        <w:rPr>
          <w:sz w:val="24"/>
          <w:szCs w:val="24"/>
        </w:rPr>
        <w:t xml:space="preserve"> respondents and </w:t>
      </w:r>
      <w:proofErr w:type="gramStart"/>
      <w:r w:rsidR="00CF41F9">
        <w:rPr>
          <w:sz w:val="24"/>
          <w:szCs w:val="24"/>
        </w:rPr>
        <w:t>I</w:t>
      </w:r>
      <w:proofErr w:type="gramEnd"/>
      <w:r w:rsidR="00FC26F4">
        <w:rPr>
          <w:sz w:val="24"/>
          <w:szCs w:val="24"/>
        </w:rPr>
        <w:t xml:space="preserve"> in terms of the rules of court</w:t>
      </w:r>
      <w:r w:rsidR="00CF41F9">
        <w:rPr>
          <w:sz w:val="24"/>
          <w:szCs w:val="24"/>
        </w:rPr>
        <w:t>.</w:t>
      </w:r>
      <w:r w:rsidR="00126C9A">
        <w:rPr>
          <w:sz w:val="24"/>
          <w:szCs w:val="24"/>
        </w:rPr>
        <w:t xml:space="preserve"> </w:t>
      </w:r>
      <w:r w:rsidR="00F0614D">
        <w:rPr>
          <w:sz w:val="24"/>
          <w:szCs w:val="24"/>
        </w:rPr>
        <w:t>A</w:t>
      </w:r>
      <w:r w:rsidR="00126C9A">
        <w:rPr>
          <w:sz w:val="24"/>
          <w:szCs w:val="24"/>
        </w:rPr>
        <w:t>s th</w:t>
      </w:r>
      <w:r w:rsidR="0078264A">
        <w:rPr>
          <w:sz w:val="24"/>
          <w:szCs w:val="24"/>
        </w:rPr>
        <w:t>is separate bundle and compact discs</w:t>
      </w:r>
      <w:r w:rsidR="00126C9A">
        <w:rPr>
          <w:sz w:val="24"/>
          <w:szCs w:val="24"/>
        </w:rPr>
        <w:t xml:space="preserve"> are clearly intended to form an integral part of the applicant’s </w:t>
      </w:r>
      <w:r w:rsidR="004E7583">
        <w:rPr>
          <w:sz w:val="24"/>
          <w:szCs w:val="24"/>
        </w:rPr>
        <w:t xml:space="preserve">founding papers in his </w:t>
      </w:r>
      <w:r w:rsidR="007D2999">
        <w:rPr>
          <w:sz w:val="24"/>
          <w:szCs w:val="24"/>
        </w:rPr>
        <w:t>challenge to the presidential election return</w:t>
      </w:r>
      <w:r w:rsidR="004536CF">
        <w:rPr>
          <w:sz w:val="24"/>
          <w:szCs w:val="24"/>
        </w:rPr>
        <w:t xml:space="preserve">, </w:t>
      </w:r>
      <w:r w:rsidR="001803C3">
        <w:rPr>
          <w:sz w:val="24"/>
          <w:szCs w:val="24"/>
        </w:rPr>
        <w:t>if</w:t>
      </w:r>
      <w:r w:rsidR="004536CF">
        <w:rPr>
          <w:sz w:val="24"/>
          <w:szCs w:val="24"/>
        </w:rPr>
        <w:t xml:space="preserve"> they were not filed</w:t>
      </w:r>
      <w:r w:rsidR="00E4275E">
        <w:rPr>
          <w:sz w:val="24"/>
          <w:szCs w:val="24"/>
        </w:rPr>
        <w:t xml:space="preserve">, the view can be taken, persuasively so, that </w:t>
      </w:r>
      <w:r w:rsidR="0064624F">
        <w:rPr>
          <w:sz w:val="24"/>
          <w:szCs w:val="24"/>
        </w:rPr>
        <w:t xml:space="preserve">what was filed by </w:t>
      </w:r>
      <w:r w:rsidR="00CD4A03">
        <w:rPr>
          <w:sz w:val="24"/>
          <w:szCs w:val="24"/>
        </w:rPr>
        <w:t xml:space="preserve">the applicant </w:t>
      </w:r>
      <w:r w:rsidR="0064624F">
        <w:rPr>
          <w:sz w:val="24"/>
          <w:szCs w:val="24"/>
        </w:rPr>
        <w:t>on the 10</w:t>
      </w:r>
      <w:r w:rsidR="0064624F" w:rsidRPr="0064624F">
        <w:rPr>
          <w:sz w:val="24"/>
          <w:szCs w:val="24"/>
          <w:vertAlign w:val="superscript"/>
        </w:rPr>
        <w:t>th</w:t>
      </w:r>
      <w:r w:rsidR="0064624F">
        <w:rPr>
          <w:sz w:val="24"/>
          <w:szCs w:val="24"/>
        </w:rPr>
        <w:t xml:space="preserve"> of </w:t>
      </w:r>
      <w:r w:rsidR="000016FE">
        <w:rPr>
          <w:sz w:val="24"/>
          <w:szCs w:val="24"/>
        </w:rPr>
        <w:t>August 2018 was only half of his application</w:t>
      </w:r>
      <w:r w:rsidR="00C42AD4">
        <w:rPr>
          <w:sz w:val="24"/>
          <w:szCs w:val="24"/>
        </w:rPr>
        <w:t xml:space="preserve">. </w:t>
      </w:r>
      <w:r w:rsidR="0016100C">
        <w:rPr>
          <w:sz w:val="24"/>
          <w:szCs w:val="24"/>
        </w:rPr>
        <w:t>Indeed,</w:t>
      </w:r>
      <w:r w:rsidR="001F2D0F">
        <w:rPr>
          <w:sz w:val="24"/>
          <w:szCs w:val="24"/>
        </w:rPr>
        <w:t xml:space="preserve"> what was served on the respondents was </w:t>
      </w:r>
      <w:r w:rsidR="00334B1C">
        <w:rPr>
          <w:sz w:val="24"/>
          <w:szCs w:val="24"/>
        </w:rPr>
        <w:t xml:space="preserve">not the complete application </w:t>
      </w:r>
      <w:r w:rsidR="0016100C">
        <w:rPr>
          <w:sz w:val="24"/>
          <w:szCs w:val="24"/>
        </w:rPr>
        <w:t xml:space="preserve">in the absence of the bundles and compact discs referred to by the applicant. </w:t>
      </w:r>
      <w:r w:rsidR="00ED2081">
        <w:rPr>
          <w:sz w:val="24"/>
          <w:szCs w:val="24"/>
        </w:rPr>
        <w:t xml:space="preserve">A party cannot file and serve a court application in </w:t>
      </w:r>
      <w:r w:rsidR="003450EC">
        <w:rPr>
          <w:sz w:val="24"/>
          <w:szCs w:val="24"/>
        </w:rPr>
        <w:t>instalments</w:t>
      </w:r>
      <w:r w:rsidR="00CD4A03">
        <w:rPr>
          <w:sz w:val="24"/>
          <w:szCs w:val="24"/>
        </w:rPr>
        <w:t>.</w:t>
      </w:r>
    </w:p>
    <w:p w14:paraId="20E433FC" w14:textId="77777777" w:rsidR="001F210F" w:rsidRPr="001F210F" w:rsidRDefault="001F210F" w:rsidP="001F210F">
      <w:pPr>
        <w:pStyle w:val="ListParagraph"/>
        <w:rPr>
          <w:sz w:val="24"/>
          <w:szCs w:val="24"/>
        </w:rPr>
      </w:pPr>
    </w:p>
    <w:p w14:paraId="3D7A2F7D" w14:textId="1735AF79" w:rsidR="005B435D" w:rsidRDefault="00CD4A03" w:rsidP="000A7AF7">
      <w:pPr>
        <w:pStyle w:val="ListParagraph"/>
        <w:numPr>
          <w:ilvl w:val="0"/>
          <w:numId w:val="1"/>
        </w:numPr>
        <w:spacing w:line="480" w:lineRule="auto"/>
        <w:jc w:val="both"/>
        <w:rPr>
          <w:sz w:val="24"/>
          <w:szCs w:val="24"/>
        </w:rPr>
      </w:pPr>
      <w:r>
        <w:rPr>
          <w:sz w:val="24"/>
          <w:szCs w:val="24"/>
        </w:rPr>
        <w:t>Because of the Constitutional time limit prescribed in s93(1) of the Constitution</w:t>
      </w:r>
      <w:r w:rsidR="00875999">
        <w:rPr>
          <w:sz w:val="24"/>
          <w:szCs w:val="24"/>
        </w:rPr>
        <w:t>,</w:t>
      </w:r>
      <w:r>
        <w:rPr>
          <w:sz w:val="24"/>
          <w:szCs w:val="24"/>
        </w:rPr>
        <w:t xml:space="preserve"> </w:t>
      </w:r>
      <w:r w:rsidR="00D90B1D">
        <w:rPr>
          <w:sz w:val="24"/>
          <w:szCs w:val="24"/>
        </w:rPr>
        <w:t>t</w:t>
      </w:r>
      <w:r>
        <w:rPr>
          <w:sz w:val="24"/>
          <w:szCs w:val="24"/>
        </w:rPr>
        <w:t xml:space="preserve">he </w:t>
      </w:r>
      <w:r w:rsidR="00D90B1D">
        <w:rPr>
          <w:sz w:val="24"/>
          <w:szCs w:val="24"/>
        </w:rPr>
        <w:t xml:space="preserve">applicant </w:t>
      </w:r>
      <w:r>
        <w:rPr>
          <w:sz w:val="24"/>
          <w:szCs w:val="24"/>
        </w:rPr>
        <w:t xml:space="preserve">can no longer present any further </w:t>
      </w:r>
      <w:r w:rsidR="00922205">
        <w:rPr>
          <w:sz w:val="24"/>
          <w:szCs w:val="24"/>
        </w:rPr>
        <w:t xml:space="preserve">founding </w:t>
      </w:r>
      <w:r>
        <w:rPr>
          <w:sz w:val="24"/>
          <w:szCs w:val="24"/>
        </w:rPr>
        <w:t xml:space="preserve">papers </w:t>
      </w:r>
      <w:r w:rsidR="007A3612">
        <w:rPr>
          <w:sz w:val="24"/>
          <w:szCs w:val="24"/>
        </w:rPr>
        <w:t>to</w:t>
      </w:r>
      <w:r>
        <w:rPr>
          <w:sz w:val="24"/>
          <w:szCs w:val="24"/>
        </w:rPr>
        <w:t xml:space="preserve"> the </w:t>
      </w:r>
      <w:r w:rsidR="00922205">
        <w:rPr>
          <w:sz w:val="24"/>
          <w:szCs w:val="24"/>
        </w:rPr>
        <w:t>Registrar of the Constitutional Court</w:t>
      </w:r>
      <w:r w:rsidR="008531D5">
        <w:rPr>
          <w:sz w:val="24"/>
          <w:szCs w:val="24"/>
        </w:rPr>
        <w:t xml:space="preserve"> in respect of CCZ42/18</w:t>
      </w:r>
      <w:r w:rsidR="00922205">
        <w:rPr>
          <w:sz w:val="24"/>
          <w:szCs w:val="24"/>
        </w:rPr>
        <w:t>.</w:t>
      </w:r>
      <w:r w:rsidR="00AA3881">
        <w:rPr>
          <w:sz w:val="24"/>
          <w:szCs w:val="24"/>
        </w:rPr>
        <w:t xml:space="preserve"> The separate bundle and the compact discs are thus no longer capable of being filed by the applicant in founding his cause in this matter.</w:t>
      </w:r>
      <w:r w:rsidR="00A909C8">
        <w:rPr>
          <w:sz w:val="24"/>
          <w:szCs w:val="24"/>
        </w:rPr>
        <w:t xml:space="preserve"> </w:t>
      </w:r>
      <w:r w:rsidR="00CB4FD0">
        <w:rPr>
          <w:sz w:val="24"/>
          <w:szCs w:val="24"/>
        </w:rPr>
        <w:t>T</w:t>
      </w:r>
      <w:r w:rsidR="00A909C8">
        <w:rPr>
          <w:sz w:val="24"/>
          <w:szCs w:val="24"/>
        </w:rPr>
        <w:t>hey most certainly are no longer capable of being served</w:t>
      </w:r>
      <w:r w:rsidR="00164FF2">
        <w:rPr>
          <w:sz w:val="24"/>
          <w:szCs w:val="24"/>
        </w:rPr>
        <w:t xml:space="preserve"> </w:t>
      </w:r>
      <w:r w:rsidR="00347158">
        <w:rPr>
          <w:sz w:val="24"/>
          <w:szCs w:val="24"/>
        </w:rPr>
        <w:t xml:space="preserve">in conformity with </w:t>
      </w:r>
      <w:r w:rsidR="009818DD">
        <w:rPr>
          <w:sz w:val="24"/>
          <w:szCs w:val="24"/>
        </w:rPr>
        <w:t xml:space="preserve">the peremptory timeframes set out in </w:t>
      </w:r>
      <w:r w:rsidR="003A2CB4">
        <w:rPr>
          <w:sz w:val="24"/>
          <w:szCs w:val="24"/>
        </w:rPr>
        <w:t>the rules of court</w:t>
      </w:r>
      <w:r w:rsidR="00811C31">
        <w:rPr>
          <w:sz w:val="24"/>
          <w:szCs w:val="24"/>
        </w:rPr>
        <w:t xml:space="preserve"> which timeframes determine whether a petition in terms of s93(1) of the Constitution has been duly lodged</w:t>
      </w:r>
      <w:r w:rsidR="0078717B">
        <w:rPr>
          <w:sz w:val="24"/>
          <w:szCs w:val="24"/>
        </w:rPr>
        <w:t>.</w:t>
      </w:r>
      <w:r w:rsidR="00384C58">
        <w:rPr>
          <w:sz w:val="24"/>
          <w:szCs w:val="24"/>
        </w:rPr>
        <w:t xml:space="preserve"> It has not.</w:t>
      </w:r>
    </w:p>
    <w:p w14:paraId="2067E440" w14:textId="77777777" w:rsidR="002036D5" w:rsidRPr="002036D5" w:rsidRDefault="002036D5" w:rsidP="002036D5">
      <w:pPr>
        <w:pStyle w:val="ListParagraph"/>
        <w:rPr>
          <w:sz w:val="24"/>
          <w:szCs w:val="24"/>
        </w:rPr>
      </w:pPr>
    </w:p>
    <w:p w14:paraId="0A209E5C" w14:textId="34D83BDF" w:rsidR="002036D5" w:rsidRDefault="002036D5" w:rsidP="000A7AF7">
      <w:pPr>
        <w:pStyle w:val="ListParagraph"/>
        <w:numPr>
          <w:ilvl w:val="0"/>
          <w:numId w:val="1"/>
        </w:numPr>
        <w:spacing w:line="480" w:lineRule="auto"/>
        <w:jc w:val="both"/>
        <w:rPr>
          <w:sz w:val="24"/>
          <w:szCs w:val="24"/>
        </w:rPr>
      </w:pPr>
      <w:r>
        <w:rPr>
          <w:sz w:val="24"/>
          <w:szCs w:val="24"/>
        </w:rPr>
        <w:t>Lest the point</w:t>
      </w:r>
      <w:r w:rsidR="00DA0A53">
        <w:rPr>
          <w:sz w:val="24"/>
          <w:szCs w:val="24"/>
        </w:rPr>
        <w:t>s</w:t>
      </w:r>
      <w:r>
        <w:rPr>
          <w:sz w:val="24"/>
          <w:szCs w:val="24"/>
        </w:rPr>
        <w:t xml:space="preserve"> I make </w:t>
      </w:r>
      <w:r w:rsidR="008A7355">
        <w:rPr>
          <w:sz w:val="24"/>
          <w:szCs w:val="24"/>
        </w:rPr>
        <w:t xml:space="preserve">herein above </w:t>
      </w:r>
      <w:r>
        <w:rPr>
          <w:sz w:val="24"/>
          <w:szCs w:val="24"/>
        </w:rPr>
        <w:t xml:space="preserve">be viewed as sterile and formalistic, </w:t>
      </w:r>
      <w:r w:rsidR="005071A2">
        <w:rPr>
          <w:sz w:val="24"/>
          <w:szCs w:val="24"/>
        </w:rPr>
        <w:t>I aver that they</w:t>
      </w:r>
      <w:r>
        <w:rPr>
          <w:sz w:val="24"/>
          <w:szCs w:val="24"/>
        </w:rPr>
        <w:t xml:space="preserve"> ha</w:t>
      </w:r>
      <w:r w:rsidR="005071A2">
        <w:rPr>
          <w:sz w:val="24"/>
          <w:szCs w:val="24"/>
        </w:rPr>
        <w:t>ve</w:t>
      </w:r>
      <w:r>
        <w:rPr>
          <w:sz w:val="24"/>
          <w:szCs w:val="24"/>
        </w:rPr>
        <w:t xml:space="preserve"> a very practical and substantive significance in this matter. Matters initiated by notice of motion</w:t>
      </w:r>
      <w:r w:rsidR="00785472">
        <w:rPr>
          <w:sz w:val="24"/>
          <w:szCs w:val="24"/>
        </w:rPr>
        <w:t xml:space="preserve"> require, by peremptory dictate of our law, that the applicant make out his entire case in the founding papers.</w:t>
      </w:r>
      <w:r w:rsidR="00724B6D">
        <w:rPr>
          <w:sz w:val="24"/>
          <w:szCs w:val="24"/>
        </w:rPr>
        <w:t xml:space="preserve"> </w:t>
      </w:r>
      <w:r w:rsidR="000C2BD2">
        <w:rPr>
          <w:sz w:val="24"/>
          <w:szCs w:val="24"/>
        </w:rPr>
        <w:t xml:space="preserve">In turn, a </w:t>
      </w:r>
      <w:r w:rsidR="000C2BD2">
        <w:rPr>
          <w:sz w:val="24"/>
          <w:szCs w:val="24"/>
        </w:rPr>
        <w:lastRenderedPageBreak/>
        <w:t>respondent served with an application ought to be confident that the case made out in the papers so served is the full case he/she is called to plead to.</w:t>
      </w:r>
      <w:r w:rsidR="005A4C59">
        <w:rPr>
          <w:sz w:val="24"/>
          <w:szCs w:val="24"/>
        </w:rPr>
        <w:t xml:space="preserve"> If the applicant by inadvertence, error or lack of diligence fails to </w:t>
      </w:r>
      <w:r w:rsidR="006142F3">
        <w:rPr>
          <w:sz w:val="24"/>
          <w:szCs w:val="24"/>
        </w:rPr>
        <w:t>incorporate</w:t>
      </w:r>
      <w:r w:rsidR="005A4C59">
        <w:rPr>
          <w:sz w:val="24"/>
          <w:szCs w:val="24"/>
        </w:rPr>
        <w:t xml:space="preserve"> all relevant evidence in his founding papers, it does not avail to him to seek to file further </w:t>
      </w:r>
      <w:r w:rsidR="00BE7650">
        <w:rPr>
          <w:sz w:val="24"/>
          <w:szCs w:val="24"/>
        </w:rPr>
        <w:t>‘founding papers’ to augment those originally issued and served.</w:t>
      </w:r>
      <w:r w:rsidR="00907723">
        <w:rPr>
          <w:sz w:val="24"/>
          <w:szCs w:val="24"/>
        </w:rPr>
        <w:t xml:space="preserve"> He stands or falls by </w:t>
      </w:r>
      <w:r w:rsidR="007D6236">
        <w:rPr>
          <w:sz w:val="24"/>
          <w:szCs w:val="24"/>
        </w:rPr>
        <w:t>his</w:t>
      </w:r>
      <w:r w:rsidR="00907723">
        <w:rPr>
          <w:sz w:val="24"/>
          <w:szCs w:val="24"/>
        </w:rPr>
        <w:t xml:space="preserve"> </w:t>
      </w:r>
      <w:r w:rsidR="004746D6">
        <w:rPr>
          <w:sz w:val="24"/>
          <w:szCs w:val="24"/>
        </w:rPr>
        <w:t xml:space="preserve">originally issued </w:t>
      </w:r>
      <w:r w:rsidR="00907723">
        <w:rPr>
          <w:sz w:val="24"/>
          <w:szCs w:val="24"/>
        </w:rPr>
        <w:t>founding papers.</w:t>
      </w:r>
      <w:r w:rsidR="00204FAD">
        <w:rPr>
          <w:sz w:val="24"/>
          <w:szCs w:val="24"/>
        </w:rPr>
        <w:t xml:space="preserve"> If such a litigant </w:t>
      </w:r>
      <w:r w:rsidR="00A861AE">
        <w:rPr>
          <w:sz w:val="24"/>
          <w:szCs w:val="24"/>
        </w:rPr>
        <w:t>could</w:t>
      </w:r>
      <w:r w:rsidR="00204FAD">
        <w:rPr>
          <w:sz w:val="24"/>
          <w:szCs w:val="24"/>
        </w:rPr>
        <w:t xml:space="preserve"> file </w:t>
      </w:r>
      <w:r w:rsidR="0033355A">
        <w:rPr>
          <w:sz w:val="24"/>
          <w:szCs w:val="24"/>
        </w:rPr>
        <w:t xml:space="preserve">and serve </w:t>
      </w:r>
      <w:r w:rsidR="00204FAD">
        <w:rPr>
          <w:sz w:val="24"/>
          <w:szCs w:val="24"/>
        </w:rPr>
        <w:t>his founding papers in batches or waves</w:t>
      </w:r>
      <w:r w:rsidR="00450493">
        <w:rPr>
          <w:sz w:val="24"/>
          <w:szCs w:val="24"/>
        </w:rPr>
        <w:t xml:space="preserve">, the respondent would be called upon, within a limited </w:t>
      </w:r>
      <w:r w:rsidR="00450493">
        <w:rPr>
          <w:i/>
          <w:sz w:val="24"/>
          <w:szCs w:val="24"/>
        </w:rPr>
        <w:t xml:space="preserve">dies </w:t>
      </w:r>
      <w:proofErr w:type="spellStart"/>
      <w:r w:rsidR="00450493">
        <w:rPr>
          <w:i/>
          <w:sz w:val="24"/>
          <w:szCs w:val="24"/>
        </w:rPr>
        <w:t>induciae</w:t>
      </w:r>
      <w:proofErr w:type="spellEnd"/>
      <w:r w:rsidR="00450493">
        <w:rPr>
          <w:sz w:val="24"/>
          <w:szCs w:val="24"/>
        </w:rPr>
        <w:t xml:space="preserve">, to continually re-evaluate the case he/she is </w:t>
      </w:r>
      <w:r w:rsidR="0047780C">
        <w:rPr>
          <w:sz w:val="24"/>
          <w:szCs w:val="24"/>
        </w:rPr>
        <w:t>called</w:t>
      </w:r>
      <w:r w:rsidR="007B2EA3">
        <w:rPr>
          <w:sz w:val="24"/>
          <w:szCs w:val="24"/>
        </w:rPr>
        <w:t xml:space="preserve"> to meet.</w:t>
      </w:r>
    </w:p>
    <w:p w14:paraId="18F31C61" w14:textId="77777777" w:rsidR="00EB6CE5" w:rsidRPr="00EB6CE5" w:rsidRDefault="00EB6CE5" w:rsidP="00EB6CE5">
      <w:pPr>
        <w:pStyle w:val="ListParagraph"/>
        <w:rPr>
          <w:sz w:val="24"/>
          <w:szCs w:val="24"/>
        </w:rPr>
      </w:pPr>
    </w:p>
    <w:p w14:paraId="17AE68B1" w14:textId="6A16B501" w:rsidR="00EB6CE5" w:rsidRDefault="00EB6CE5" w:rsidP="000A7AF7">
      <w:pPr>
        <w:pStyle w:val="ListParagraph"/>
        <w:numPr>
          <w:ilvl w:val="0"/>
          <w:numId w:val="1"/>
        </w:numPr>
        <w:spacing w:line="480" w:lineRule="auto"/>
        <w:jc w:val="both"/>
        <w:rPr>
          <w:sz w:val="24"/>
          <w:szCs w:val="24"/>
        </w:rPr>
      </w:pPr>
      <w:r>
        <w:rPr>
          <w:sz w:val="24"/>
          <w:szCs w:val="24"/>
        </w:rPr>
        <w:t>The applicant, therefore,</w:t>
      </w:r>
      <w:r w:rsidR="00F54119">
        <w:rPr>
          <w:sz w:val="24"/>
          <w:szCs w:val="24"/>
        </w:rPr>
        <w:t xml:space="preserve"> has done t</w:t>
      </w:r>
      <w:r w:rsidR="001E5740">
        <w:rPr>
          <w:sz w:val="24"/>
          <w:szCs w:val="24"/>
        </w:rPr>
        <w:t>wo</w:t>
      </w:r>
      <w:r w:rsidR="00F54119">
        <w:rPr>
          <w:sz w:val="24"/>
          <w:szCs w:val="24"/>
        </w:rPr>
        <w:t xml:space="preserve"> things in violation of the </w:t>
      </w:r>
      <w:r w:rsidR="00406FCF">
        <w:rPr>
          <w:sz w:val="24"/>
          <w:szCs w:val="24"/>
        </w:rPr>
        <w:t xml:space="preserve">peremptory </w:t>
      </w:r>
      <w:r w:rsidR="00F54119">
        <w:rPr>
          <w:sz w:val="24"/>
          <w:szCs w:val="24"/>
        </w:rPr>
        <w:t>rules of court</w:t>
      </w:r>
      <w:r w:rsidR="00102C9B">
        <w:rPr>
          <w:sz w:val="24"/>
          <w:szCs w:val="24"/>
        </w:rPr>
        <w:t xml:space="preserve">: </w:t>
      </w:r>
      <w:r w:rsidR="00FB3C99">
        <w:rPr>
          <w:sz w:val="24"/>
          <w:szCs w:val="24"/>
        </w:rPr>
        <w:t xml:space="preserve">he has failed to file a </w:t>
      </w:r>
      <w:r w:rsidR="00905D14">
        <w:rPr>
          <w:sz w:val="24"/>
          <w:szCs w:val="24"/>
        </w:rPr>
        <w:t xml:space="preserve">complete and therefore </w:t>
      </w:r>
      <w:r w:rsidR="00FB3C99">
        <w:rPr>
          <w:sz w:val="24"/>
          <w:szCs w:val="24"/>
        </w:rPr>
        <w:t>valid application with the Registrar of the Constitutional Court</w:t>
      </w:r>
      <w:r w:rsidR="003E1657">
        <w:rPr>
          <w:sz w:val="24"/>
          <w:szCs w:val="24"/>
        </w:rPr>
        <w:t xml:space="preserve"> and</w:t>
      </w:r>
      <w:r w:rsidR="00FB3C99">
        <w:rPr>
          <w:sz w:val="24"/>
          <w:szCs w:val="24"/>
        </w:rPr>
        <w:t xml:space="preserve"> he has failed to effect </w:t>
      </w:r>
      <w:r w:rsidR="004C73BA">
        <w:rPr>
          <w:sz w:val="24"/>
          <w:szCs w:val="24"/>
        </w:rPr>
        <w:t xml:space="preserve">valid </w:t>
      </w:r>
      <w:r w:rsidR="00FB3C99">
        <w:rPr>
          <w:sz w:val="24"/>
          <w:szCs w:val="24"/>
        </w:rPr>
        <w:t xml:space="preserve">service of his application within the prescribed </w:t>
      </w:r>
      <w:r w:rsidR="005E4376">
        <w:rPr>
          <w:sz w:val="24"/>
          <w:szCs w:val="24"/>
        </w:rPr>
        <w:t>seven-day</w:t>
      </w:r>
      <w:r w:rsidR="00670581">
        <w:rPr>
          <w:sz w:val="24"/>
          <w:szCs w:val="24"/>
        </w:rPr>
        <w:t xml:space="preserve"> period.</w:t>
      </w:r>
      <w:r w:rsidR="007A6C66">
        <w:rPr>
          <w:sz w:val="24"/>
          <w:szCs w:val="24"/>
        </w:rPr>
        <w:t xml:space="preserve"> His application is thus fatally and incurably defective.</w:t>
      </w:r>
      <w:r w:rsidR="00AF4F3E">
        <w:rPr>
          <w:sz w:val="24"/>
          <w:szCs w:val="24"/>
        </w:rPr>
        <w:t xml:space="preserve"> It ought to be struck off the roll</w:t>
      </w:r>
      <w:r w:rsidR="00D92A09">
        <w:rPr>
          <w:sz w:val="24"/>
          <w:szCs w:val="24"/>
        </w:rPr>
        <w:t>.</w:t>
      </w:r>
    </w:p>
    <w:p w14:paraId="6F976AEB" w14:textId="77777777" w:rsidR="0085514C" w:rsidRDefault="0085514C" w:rsidP="007C7018">
      <w:pPr>
        <w:spacing w:line="480" w:lineRule="auto"/>
        <w:jc w:val="both"/>
        <w:rPr>
          <w:b/>
          <w:sz w:val="24"/>
          <w:szCs w:val="24"/>
          <w:u w:val="single"/>
        </w:rPr>
      </w:pPr>
    </w:p>
    <w:p w14:paraId="3F03FAEB" w14:textId="19AF27D2" w:rsidR="007C7018" w:rsidRDefault="007C7018" w:rsidP="007C7018">
      <w:pPr>
        <w:spacing w:line="480" w:lineRule="auto"/>
        <w:jc w:val="both"/>
        <w:rPr>
          <w:sz w:val="24"/>
          <w:szCs w:val="24"/>
        </w:rPr>
      </w:pPr>
      <w:r>
        <w:rPr>
          <w:b/>
          <w:sz w:val="24"/>
          <w:szCs w:val="24"/>
          <w:u w:val="single"/>
        </w:rPr>
        <w:t>MERITS</w:t>
      </w:r>
    </w:p>
    <w:p w14:paraId="437B254E" w14:textId="6E2AEE34" w:rsidR="008774B5" w:rsidRDefault="008774B5" w:rsidP="008774B5">
      <w:pPr>
        <w:pStyle w:val="ListParagraph"/>
        <w:numPr>
          <w:ilvl w:val="0"/>
          <w:numId w:val="2"/>
        </w:numPr>
        <w:spacing w:line="480" w:lineRule="auto"/>
        <w:jc w:val="both"/>
        <w:rPr>
          <w:sz w:val="24"/>
          <w:szCs w:val="24"/>
        </w:rPr>
      </w:pPr>
      <w:r>
        <w:rPr>
          <w:sz w:val="24"/>
          <w:szCs w:val="24"/>
          <w:u w:val="single"/>
        </w:rPr>
        <w:t>Ad Para 1.1.- 3.7</w:t>
      </w:r>
    </w:p>
    <w:p w14:paraId="0001358F" w14:textId="75112074" w:rsidR="0093359C" w:rsidRDefault="00341A29" w:rsidP="0093359C">
      <w:pPr>
        <w:pStyle w:val="ListParagraph"/>
        <w:spacing w:line="480" w:lineRule="auto"/>
        <w:jc w:val="both"/>
        <w:rPr>
          <w:sz w:val="24"/>
          <w:szCs w:val="24"/>
        </w:rPr>
      </w:pPr>
      <w:r>
        <w:rPr>
          <w:sz w:val="24"/>
          <w:szCs w:val="24"/>
        </w:rPr>
        <w:t>No issues arise save to state that my address for service and that of the 23</w:t>
      </w:r>
      <w:r w:rsidRPr="00341A29">
        <w:rPr>
          <w:sz w:val="24"/>
          <w:szCs w:val="24"/>
          <w:vertAlign w:val="superscript"/>
        </w:rPr>
        <w:t>rd</w:t>
      </w:r>
      <w:r>
        <w:rPr>
          <w:sz w:val="24"/>
          <w:szCs w:val="24"/>
        </w:rPr>
        <w:t xml:space="preserve"> and 25</w:t>
      </w:r>
      <w:r w:rsidRPr="00341A29">
        <w:rPr>
          <w:sz w:val="24"/>
          <w:szCs w:val="24"/>
          <w:vertAlign w:val="superscript"/>
        </w:rPr>
        <w:t>th</w:t>
      </w:r>
      <w:r>
        <w:rPr>
          <w:sz w:val="24"/>
          <w:szCs w:val="24"/>
        </w:rPr>
        <w:t xml:space="preserve"> respondents is c/o Messrs Nyika, Kanengoni &amp; Partners of 3</w:t>
      </w:r>
      <w:r w:rsidRPr="00341A29">
        <w:rPr>
          <w:sz w:val="24"/>
          <w:szCs w:val="24"/>
          <w:vertAlign w:val="superscript"/>
        </w:rPr>
        <w:t>rd</w:t>
      </w:r>
      <w:r>
        <w:rPr>
          <w:sz w:val="24"/>
          <w:szCs w:val="24"/>
        </w:rPr>
        <w:t xml:space="preserve"> Floor, ZIMDEF House, off Mother Patrick Road, Rotten Row, Harare.</w:t>
      </w:r>
    </w:p>
    <w:p w14:paraId="0C75E280" w14:textId="77777777" w:rsidR="00341DDA" w:rsidRPr="00341DDA" w:rsidRDefault="00341DDA" w:rsidP="00341DDA">
      <w:pPr>
        <w:pStyle w:val="ListParagraph"/>
        <w:spacing w:line="480" w:lineRule="auto"/>
        <w:jc w:val="both"/>
        <w:rPr>
          <w:sz w:val="24"/>
          <w:szCs w:val="24"/>
        </w:rPr>
      </w:pPr>
    </w:p>
    <w:p w14:paraId="2D16EEB7" w14:textId="3F9D39B4" w:rsidR="00341DDA" w:rsidRDefault="00341DDA" w:rsidP="00341DDA">
      <w:pPr>
        <w:pStyle w:val="ListParagraph"/>
        <w:numPr>
          <w:ilvl w:val="0"/>
          <w:numId w:val="2"/>
        </w:numPr>
        <w:spacing w:line="480" w:lineRule="auto"/>
        <w:jc w:val="both"/>
        <w:rPr>
          <w:sz w:val="24"/>
          <w:szCs w:val="24"/>
        </w:rPr>
      </w:pPr>
      <w:r>
        <w:rPr>
          <w:sz w:val="24"/>
          <w:szCs w:val="24"/>
          <w:u w:val="single"/>
        </w:rPr>
        <w:t>Ad Para</w:t>
      </w:r>
      <w:r w:rsidR="00B610EC">
        <w:rPr>
          <w:sz w:val="24"/>
          <w:szCs w:val="24"/>
          <w:u w:val="single"/>
        </w:rPr>
        <w:t xml:space="preserve"> </w:t>
      </w:r>
      <w:r w:rsidR="00B614E9">
        <w:rPr>
          <w:sz w:val="24"/>
          <w:szCs w:val="24"/>
          <w:u w:val="single"/>
        </w:rPr>
        <w:t>3.8</w:t>
      </w:r>
    </w:p>
    <w:p w14:paraId="0DBB74AD" w14:textId="1937C166" w:rsidR="00B614E9" w:rsidRDefault="00346833" w:rsidP="00B614E9">
      <w:pPr>
        <w:pStyle w:val="ListParagraph"/>
        <w:spacing w:line="480" w:lineRule="auto"/>
        <w:jc w:val="both"/>
        <w:rPr>
          <w:sz w:val="24"/>
          <w:szCs w:val="24"/>
        </w:rPr>
      </w:pPr>
      <w:r>
        <w:rPr>
          <w:sz w:val="24"/>
          <w:szCs w:val="24"/>
        </w:rPr>
        <w:lastRenderedPageBreak/>
        <w:t>Save to state that the substance of the applicant’s challenges is denied as appears more fully hereunder, no issues arise.</w:t>
      </w:r>
    </w:p>
    <w:p w14:paraId="611795E0" w14:textId="77777777" w:rsidR="007901F7" w:rsidRPr="007901F7" w:rsidRDefault="007901F7" w:rsidP="007901F7">
      <w:pPr>
        <w:pStyle w:val="ListParagraph"/>
        <w:spacing w:line="480" w:lineRule="auto"/>
        <w:jc w:val="both"/>
        <w:rPr>
          <w:sz w:val="24"/>
          <w:szCs w:val="24"/>
        </w:rPr>
      </w:pPr>
    </w:p>
    <w:p w14:paraId="0B032F31" w14:textId="6417E51A" w:rsidR="007901F7" w:rsidRDefault="007901F7" w:rsidP="007901F7">
      <w:pPr>
        <w:pStyle w:val="ListParagraph"/>
        <w:numPr>
          <w:ilvl w:val="0"/>
          <w:numId w:val="2"/>
        </w:numPr>
        <w:spacing w:line="480" w:lineRule="auto"/>
        <w:jc w:val="both"/>
        <w:rPr>
          <w:sz w:val="24"/>
          <w:szCs w:val="24"/>
        </w:rPr>
      </w:pPr>
      <w:r>
        <w:rPr>
          <w:sz w:val="24"/>
          <w:szCs w:val="24"/>
          <w:u w:val="single"/>
        </w:rPr>
        <w:t xml:space="preserve"> Ad Para 3.9</w:t>
      </w:r>
    </w:p>
    <w:p w14:paraId="03BD0D5C" w14:textId="32B9B191" w:rsidR="00375399" w:rsidRDefault="006A43A7" w:rsidP="00375399">
      <w:pPr>
        <w:pStyle w:val="ListParagraph"/>
        <w:spacing w:line="480" w:lineRule="auto"/>
        <w:jc w:val="both"/>
        <w:rPr>
          <w:sz w:val="24"/>
          <w:szCs w:val="24"/>
        </w:rPr>
      </w:pPr>
      <w:r>
        <w:rPr>
          <w:sz w:val="24"/>
          <w:szCs w:val="24"/>
        </w:rPr>
        <w:t xml:space="preserve">No issues save to point out that much of the evidence that the applicant wishes to place reliance upon is not </w:t>
      </w:r>
      <w:r w:rsidR="0030628F">
        <w:rPr>
          <w:sz w:val="24"/>
          <w:szCs w:val="24"/>
        </w:rPr>
        <w:t>part of the papers received by the 23</w:t>
      </w:r>
      <w:r w:rsidR="0030628F" w:rsidRPr="0030628F">
        <w:rPr>
          <w:sz w:val="24"/>
          <w:szCs w:val="24"/>
          <w:vertAlign w:val="superscript"/>
        </w:rPr>
        <w:t>rd</w:t>
      </w:r>
      <w:r w:rsidR="0030628F">
        <w:rPr>
          <w:sz w:val="24"/>
          <w:szCs w:val="24"/>
        </w:rPr>
        <w:t xml:space="preserve"> respondent either on the 10</w:t>
      </w:r>
      <w:r w:rsidR="0030628F" w:rsidRPr="0030628F">
        <w:rPr>
          <w:sz w:val="24"/>
          <w:szCs w:val="24"/>
          <w:vertAlign w:val="superscript"/>
        </w:rPr>
        <w:t>th</w:t>
      </w:r>
      <w:r w:rsidR="0030628F">
        <w:rPr>
          <w:sz w:val="24"/>
          <w:szCs w:val="24"/>
        </w:rPr>
        <w:t xml:space="preserve"> or the 11</w:t>
      </w:r>
      <w:r w:rsidR="0030628F" w:rsidRPr="0030628F">
        <w:rPr>
          <w:sz w:val="24"/>
          <w:szCs w:val="24"/>
          <w:vertAlign w:val="superscript"/>
        </w:rPr>
        <w:t>th</w:t>
      </w:r>
      <w:r w:rsidR="0030628F">
        <w:rPr>
          <w:sz w:val="24"/>
          <w:szCs w:val="24"/>
        </w:rPr>
        <w:t xml:space="preserve"> of August 2018.</w:t>
      </w:r>
      <w:r w:rsidR="002A5482">
        <w:rPr>
          <w:sz w:val="24"/>
          <w:szCs w:val="24"/>
        </w:rPr>
        <w:t xml:space="preserve"> </w:t>
      </w:r>
      <w:r w:rsidR="00EC4634">
        <w:rPr>
          <w:sz w:val="24"/>
          <w:szCs w:val="24"/>
        </w:rPr>
        <w:t xml:space="preserve">For instance, the separate bundle is </w:t>
      </w:r>
      <w:r w:rsidR="00C35321">
        <w:rPr>
          <w:sz w:val="24"/>
          <w:szCs w:val="24"/>
        </w:rPr>
        <w:t>absent,</w:t>
      </w:r>
      <w:r w:rsidR="00EC4634">
        <w:rPr>
          <w:sz w:val="24"/>
          <w:szCs w:val="24"/>
        </w:rPr>
        <w:t xml:space="preserve"> </w:t>
      </w:r>
      <w:r w:rsidR="007A7174">
        <w:rPr>
          <w:sz w:val="24"/>
          <w:szCs w:val="24"/>
        </w:rPr>
        <w:t>the photographs</w:t>
      </w:r>
      <w:r w:rsidR="006B0861">
        <w:rPr>
          <w:sz w:val="24"/>
          <w:szCs w:val="24"/>
        </w:rPr>
        <w:t xml:space="preserve"> are absent</w:t>
      </w:r>
      <w:r w:rsidR="007A7174">
        <w:rPr>
          <w:sz w:val="24"/>
          <w:szCs w:val="24"/>
        </w:rPr>
        <w:t xml:space="preserve"> and the videos he refers to are absent</w:t>
      </w:r>
      <w:r w:rsidR="006B0861">
        <w:rPr>
          <w:sz w:val="24"/>
          <w:szCs w:val="24"/>
        </w:rPr>
        <w:t xml:space="preserve">. </w:t>
      </w:r>
      <w:r w:rsidR="002A5482">
        <w:rPr>
          <w:sz w:val="24"/>
          <w:szCs w:val="24"/>
        </w:rPr>
        <w:t>It is not clear whether the applicant filed the separate bundle</w:t>
      </w:r>
      <w:r w:rsidR="00B1384A">
        <w:rPr>
          <w:sz w:val="24"/>
          <w:szCs w:val="24"/>
        </w:rPr>
        <w:t>, videos and photographs</w:t>
      </w:r>
      <w:r w:rsidR="002A5482">
        <w:rPr>
          <w:sz w:val="24"/>
          <w:szCs w:val="24"/>
        </w:rPr>
        <w:t xml:space="preserve"> with the </w:t>
      </w:r>
      <w:r w:rsidR="00B1384A">
        <w:rPr>
          <w:sz w:val="24"/>
          <w:szCs w:val="24"/>
        </w:rPr>
        <w:t>Registrar of the Constitutional C</w:t>
      </w:r>
      <w:r w:rsidR="002A5482">
        <w:rPr>
          <w:sz w:val="24"/>
          <w:szCs w:val="24"/>
        </w:rPr>
        <w:t>ourt on the 10</w:t>
      </w:r>
      <w:r w:rsidR="002A5482" w:rsidRPr="002A5482">
        <w:rPr>
          <w:sz w:val="24"/>
          <w:szCs w:val="24"/>
          <w:vertAlign w:val="superscript"/>
        </w:rPr>
        <w:t>th</w:t>
      </w:r>
      <w:r w:rsidR="002A5482">
        <w:rPr>
          <w:sz w:val="24"/>
          <w:szCs w:val="24"/>
        </w:rPr>
        <w:t xml:space="preserve"> of August 2018.</w:t>
      </w:r>
    </w:p>
    <w:p w14:paraId="59AEF0FE" w14:textId="77777777" w:rsidR="00D4394B" w:rsidRPr="00D4394B" w:rsidRDefault="00D4394B" w:rsidP="00D4394B">
      <w:pPr>
        <w:pStyle w:val="ListParagraph"/>
        <w:spacing w:line="480" w:lineRule="auto"/>
        <w:jc w:val="both"/>
        <w:rPr>
          <w:sz w:val="24"/>
          <w:szCs w:val="24"/>
        </w:rPr>
      </w:pPr>
    </w:p>
    <w:p w14:paraId="18DDC798" w14:textId="0435304D" w:rsidR="00D4394B" w:rsidRDefault="00D4394B" w:rsidP="00D4394B">
      <w:pPr>
        <w:pStyle w:val="ListParagraph"/>
        <w:numPr>
          <w:ilvl w:val="0"/>
          <w:numId w:val="2"/>
        </w:numPr>
        <w:spacing w:line="480" w:lineRule="auto"/>
        <w:jc w:val="both"/>
        <w:rPr>
          <w:sz w:val="24"/>
          <w:szCs w:val="24"/>
        </w:rPr>
      </w:pPr>
      <w:r>
        <w:rPr>
          <w:sz w:val="24"/>
          <w:szCs w:val="24"/>
          <w:u w:val="single"/>
        </w:rPr>
        <w:t>Ad Para 4.1</w:t>
      </w:r>
    </w:p>
    <w:p w14:paraId="078AB073" w14:textId="39DE1A99" w:rsidR="0021597B" w:rsidRDefault="0021597B" w:rsidP="0021597B">
      <w:pPr>
        <w:pStyle w:val="ListParagraph"/>
        <w:spacing w:line="480" w:lineRule="auto"/>
        <w:jc w:val="both"/>
        <w:rPr>
          <w:sz w:val="24"/>
          <w:szCs w:val="24"/>
        </w:rPr>
      </w:pPr>
      <w:r>
        <w:rPr>
          <w:sz w:val="24"/>
          <w:szCs w:val="24"/>
        </w:rPr>
        <w:t>Save to deny the veracity</w:t>
      </w:r>
      <w:r w:rsidR="00DD2500">
        <w:rPr>
          <w:sz w:val="24"/>
          <w:szCs w:val="24"/>
        </w:rPr>
        <w:t xml:space="preserve"> of the applicant’s statistical/ mathematical grounds for challenging the presidential election return, </w:t>
      </w:r>
      <w:r w:rsidR="00277F7E">
        <w:rPr>
          <w:sz w:val="24"/>
          <w:szCs w:val="24"/>
        </w:rPr>
        <w:t>no issues arise.</w:t>
      </w:r>
      <w:r w:rsidR="00FF4843">
        <w:rPr>
          <w:sz w:val="24"/>
          <w:szCs w:val="24"/>
        </w:rPr>
        <w:t xml:space="preserve"> A statistical report</w:t>
      </w:r>
      <w:r w:rsidR="002478A1">
        <w:rPr>
          <w:sz w:val="24"/>
          <w:szCs w:val="24"/>
        </w:rPr>
        <w:t>, referenced hereunder,</w:t>
      </w:r>
      <w:r w:rsidR="00FF4843">
        <w:rPr>
          <w:sz w:val="24"/>
          <w:szCs w:val="24"/>
        </w:rPr>
        <w:t xml:space="preserve"> is attached to my affidavit refuting the </w:t>
      </w:r>
      <w:r w:rsidR="002478A1">
        <w:rPr>
          <w:sz w:val="24"/>
          <w:szCs w:val="24"/>
        </w:rPr>
        <w:t>applicant’s contentions.</w:t>
      </w:r>
    </w:p>
    <w:p w14:paraId="22479852" w14:textId="77777777" w:rsidR="00A32DDD" w:rsidRPr="00A32DDD" w:rsidRDefault="00A32DDD" w:rsidP="00A32DDD">
      <w:pPr>
        <w:pStyle w:val="ListParagraph"/>
        <w:spacing w:line="480" w:lineRule="auto"/>
        <w:jc w:val="both"/>
        <w:rPr>
          <w:sz w:val="24"/>
          <w:szCs w:val="24"/>
        </w:rPr>
      </w:pPr>
    </w:p>
    <w:p w14:paraId="0F934473" w14:textId="1545CBC8" w:rsidR="00A32DDD" w:rsidRDefault="00A32DDD" w:rsidP="00A32DDD">
      <w:pPr>
        <w:pStyle w:val="ListParagraph"/>
        <w:numPr>
          <w:ilvl w:val="0"/>
          <w:numId w:val="2"/>
        </w:numPr>
        <w:spacing w:line="480" w:lineRule="auto"/>
        <w:jc w:val="both"/>
        <w:rPr>
          <w:sz w:val="24"/>
          <w:szCs w:val="24"/>
        </w:rPr>
      </w:pPr>
      <w:r>
        <w:rPr>
          <w:sz w:val="24"/>
          <w:szCs w:val="24"/>
          <w:u w:val="single"/>
        </w:rPr>
        <w:t>Ad Para 4.2</w:t>
      </w:r>
      <w:r w:rsidR="00D810D4">
        <w:rPr>
          <w:sz w:val="24"/>
          <w:szCs w:val="24"/>
          <w:u w:val="single"/>
        </w:rPr>
        <w:t>-4.</w:t>
      </w:r>
      <w:r w:rsidR="00627F38">
        <w:rPr>
          <w:sz w:val="24"/>
          <w:szCs w:val="24"/>
          <w:u w:val="single"/>
        </w:rPr>
        <w:t>4</w:t>
      </w:r>
    </w:p>
    <w:p w14:paraId="31A77626" w14:textId="5ED57E3F" w:rsidR="006A3F3C" w:rsidRDefault="00FC79B8" w:rsidP="006A3F3C">
      <w:pPr>
        <w:pStyle w:val="ListParagraph"/>
        <w:spacing w:line="480" w:lineRule="auto"/>
        <w:jc w:val="both"/>
        <w:rPr>
          <w:sz w:val="24"/>
          <w:szCs w:val="24"/>
        </w:rPr>
      </w:pPr>
      <w:r>
        <w:rPr>
          <w:sz w:val="24"/>
          <w:szCs w:val="24"/>
        </w:rPr>
        <w:t>This is denied.</w:t>
      </w:r>
      <w:r w:rsidR="00A41A18">
        <w:rPr>
          <w:sz w:val="24"/>
          <w:szCs w:val="24"/>
        </w:rPr>
        <w:t xml:space="preserve"> I deal in detail with the substance of the applicant’s allegations against the Electoral Commission below. Suffice to state that </w:t>
      </w:r>
      <w:r w:rsidR="00B575A1">
        <w:rPr>
          <w:sz w:val="24"/>
          <w:szCs w:val="24"/>
        </w:rPr>
        <w:t xml:space="preserve">there is no basis for the conclusions made by the applicant that there were constitutional </w:t>
      </w:r>
      <w:r w:rsidR="007956ED">
        <w:rPr>
          <w:sz w:val="24"/>
          <w:szCs w:val="24"/>
        </w:rPr>
        <w:t>and electoral law violations perpetrated by the 23</w:t>
      </w:r>
      <w:r w:rsidR="007956ED" w:rsidRPr="007956ED">
        <w:rPr>
          <w:sz w:val="24"/>
          <w:szCs w:val="24"/>
          <w:vertAlign w:val="superscript"/>
        </w:rPr>
        <w:t>rd</w:t>
      </w:r>
      <w:r w:rsidR="007956ED">
        <w:rPr>
          <w:sz w:val="24"/>
          <w:szCs w:val="24"/>
        </w:rPr>
        <w:t xml:space="preserve"> respondent in its administration of the 2018 general elections.</w:t>
      </w:r>
      <w:r w:rsidR="00D137FE">
        <w:rPr>
          <w:sz w:val="24"/>
          <w:szCs w:val="24"/>
        </w:rPr>
        <w:t xml:space="preserve"> Further, the separately bound volume that the applicant refers to as the </w:t>
      </w:r>
      <w:r w:rsidR="00FC2470">
        <w:rPr>
          <w:sz w:val="24"/>
          <w:szCs w:val="24"/>
        </w:rPr>
        <w:t>“</w:t>
      </w:r>
      <w:r w:rsidR="00D137FE">
        <w:rPr>
          <w:sz w:val="24"/>
          <w:szCs w:val="24"/>
        </w:rPr>
        <w:t>123 series</w:t>
      </w:r>
      <w:r w:rsidR="00FC2470">
        <w:rPr>
          <w:sz w:val="24"/>
          <w:szCs w:val="24"/>
        </w:rPr>
        <w:t>”</w:t>
      </w:r>
      <w:r w:rsidR="00F12785">
        <w:rPr>
          <w:sz w:val="24"/>
          <w:szCs w:val="24"/>
        </w:rPr>
        <w:t xml:space="preserve"> </w:t>
      </w:r>
      <w:r w:rsidR="00E70B48">
        <w:rPr>
          <w:sz w:val="24"/>
          <w:szCs w:val="24"/>
        </w:rPr>
        <w:t>was not</w:t>
      </w:r>
      <w:r w:rsidR="00F12785">
        <w:rPr>
          <w:sz w:val="24"/>
          <w:szCs w:val="24"/>
        </w:rPr>
        <w:t xml:space="preserve"> served on </w:t>
      </w:r>
      <w:r w:rsidR="00DA2C53">
        <w:rPr>
          <w:sz w:val="24"/>
          <w:szCs w:val="24"/>
        </w:rPr>
        <w:t xml:space="preserve">me or </w:t>
      </w:r>
      <w:r w:rsidR="00F12785">
        <w:rPr>
          <w:sz w:val="24"/>
          <w:szCs w:val="24"/>
        </w:rPr>
        <w:t>the 23</w:t>
      </w:r>
      <w:r w:rsidR="00F12785" w:rsidRPr="00F12785">
        <w:rPr>
          <w:sz w:val="24"/>
          <w:szCs w:val="24"/>
          <w:vertAlign w:val="superscript"/>
        </w:rPr>
        <w:t>rd</w:t>
      </w:r>
      <w:r w:rsidR="00F12785">
        <w:rPr>
          <w:sz w:val="24"/>
          <w:szCs w:val="24"/>
        </w:rPr>
        <w:t xml:space="preserve"> and 25</w:t>
      </w:r>
      <w:r w:rsidR="00F12785" w:rsidRPr="00F12785">
        <w:rPr>
          <w:sz w:val="24"/>
          <w:szCs w:val="24"/>
          <w:vertAlign w:val="superscript"/>
        </w:rPr>
        <w:t>th</w:t>
      </w:r>
      <w:r w:rsidR="00F12785">
        <w:rPr>
          <w:sz w:val="24"/>
          <w:szCs w:val="24"/>
        </w:rPr>
        <w:t xml:space="preserve"> respondents</w:t>
      </w:r>
      <w:r w:rsidR="00B334D8">
        <w:rPr>
          <w:sz w:val="24"/>
          <w:szCs w:val="24"/>
        </w:rPr>
        <w:t>.</w:t>
      </w:r>
      <w:r w:rsidR="009456BC">
        <w:rPr>
          <w:sz w:val="24"/>
          <w:szCs w:val="24"/>
        </w:rPr>
        <w:t xml:space="preserve"> </w:t>
      </w:r>
      <w:r w:rsidR="00925F84">
        <w:rPr>
          <w:sz w:val="24"/>
          <w:szCs w:val="24"/>
        </w:rPr>
        <w:t>T</w:t>
      </w:r>
      <w:r w:rsidR="009456BC">
        <w:rPr>
          <w:sz w:val="24"/>
          <w:szCs w:val="24"/>
        </w:rPr>
        <w:t xml:space="preserve">he </w:t>
      </w:r>
      <w:r w:rsidR="009456BC">
        <w:rPr>
          <w:sz w:val="24"/>
          <w:szCs w:val="24"/>
        </w:rPr>
        <w:lastRenderedPageBreak/>
        <w:t>evidence alleged to be contained therein is</w:t>
      </w:r>
      <w:r w:rsidR="00304C35">
        <w:rPr>
          <w:sz w:val="24"/>
          <w:szCs w:val="24"/>
        </w:rPr>
        <w:t>,</w:t>
      </w:r>
      <w:r w:rsidR="009456BC">
        <w:rPr>
          <w:sz w:val="24"/>
          <w:szCs w:val="24"/>
        </w:rPr>
        <w:t xml:space="preserve"> therefore</w:t>
      </w:r>
      <w:r w:rsidR="00304C35">
        <w:rPr>
          <w:sz w:val="24"/>
          <w:szCs w:val="24"/>
        </w:rPr>
        <w:t>,</w:t>
      </w:r>
      <w:r w:rsidR="009456BC">
        <w:rPr>
          <w:sz w:val="24"/>
          <w:szCs w:val="24"/>
        </w:rPr>
        <w:t xml:space="preserve"> evidence that is no longer capable of finding its way into the record</w:t>
      </w:r>
      <w:r w:rsidR="00264657">
        <w:rPr>
          <w:sz w:val="24"/>
          <w:szCs w:val="24"/>
        </w:rPr>
        <w:t>.</w:t>
      </w:r>
    </w:p>
    <w:p w14:paraId="6FA98934" w14:textId="77777777" w:rsidR="00AD687F" w:rsidRPr="00AD687F" w:rsidRDefault="00AD687F" w:rsidP="00AD687F">
      <w:pPr>
        <w:pStyle w:val="ListParagraph"/>
        <w:spacing w:line="480" w:lineRule="auto"/>
        <w:jc w:val="both"/>
        <w:rPr>
          <w:sz w:val="24"/>
          <w:szCs w:val="24"/>
        </w:rPr>
      </w:pPr>
    </w:p>
    <w:p w14:paraId="07F90F3C" w14:textId="36DE359E" w:rsidR="00AD687F" w:rsidRDefault="00AD687F" w:rsidP="00AD687F">
      <w:pPr>
        <w:pStyle w:val="ListParagraph"/>
        <w:numPr>
          <w:ilvl w:val="0"/>
          <w:numId w:val="2"/>
        </w:numPr>
        <w:spacing w:line="480" w:lineRule="auto"/>
        <w:jc w:val="both"/>
        <w:rPr>
          <w:sz w:val="24"/>
          <w:szCs w:val="24"/>
        </w:rPr>
      </w:pPr>
      <w:r>
        <w:rPr>
          <w:sz w:val="24"/>
          <w:szCs w:val="24"/>
          <w:u w:val="single"/>
        </w:rPr>
        <w:t>Ad Para 4.5</w:t>
      </w:r>
    </w:p>
    <w:p w14:paraId="646FE995" w14:textId="49D56D59" w:rsidR="00D810D4" w:rsidRDefault="00AD687F" w:rsidP="00D810D4">
      <w:pPr>
        <w:pStyle w:val="ListParagraph"/>
        <w:spacing w:line="480" w:lineRule="auto"/>
        <w:jc w:val="both"/>
        <w:rPr>
          <w:sz w:val="24"/>
          <w:szCs w:val="24"/>
        </w:rPr>
      </w:pPr>
      <w:r>
        <w:rPr>
          <w:sz w:val="24"/>
          <w:szCs w:val="24"/>
        </w:rPr>
        <w:t xml:space="preserve">This is denied. </w:t>
      </w:r>
      <w:r w:rsidR="005C28E7">
        <w:rPr>
          <w:sz w:val="24"/>
          <w:szCs w:val="24"/>
        </w:rPr>
        <w:t>B</w:t>
      </w:r>
      <w:r>
        <w:rPr>
          <w:sz w:val="24"/>
          <w:szCs w:val="24"/>
        </w:rPr>
        <w:t>oth the 23</w:t>
      </w:r>
      <w:r w:rsidRPr="00AD687F">
        <w:rPr>
          <w:sz w:val="24"/>
          <w:szCs w:val="24"/>
          <w:vertAlign w:val="superscript"/>
        </w:rPr>
        <w:t>rd</w:t>
      </w:r>
      <w:r>
        <w:rPr>
          <w:sz w:val="24"/>
          <w:szCs w:val="24"/>
        </w:rPr>
        <w:t xml:space="preserve"> respondent and </w:t>
      </w:r>
      <w:r w:rsidR="005C28E7">
        <w:rPr>
          <w:sz w:val="24"/>
          <w:szCs w:val="24"/>
        </w:rPr>
        <w:t>I</w:t>
      </w:r>
      <w:r>
        <w:rPr>
          <w:sz w:val="24"/>
          <w:szCs w:val="24"/>
        </w:rPr>
        <w:t xml:space="preserve"> as its chairperson are and have always been independent, transparent and accurate in the conduct of our functions</w:t>
      </w:r>
      <w:r w:rsidR="008228CD">
        <w:rPr>
          <w:sz w:val="24"/>
          <w:szCs w:val="24"/>
        </w:rPr>
        <w:t xml:space="preserve">. This is clearly confirmed by various election observer missions, </w:t>
      </w:r>
      <w:r w:rsidR="0035632E">
        <w:rPr>
          <w:sz w:val="24"/>
          <w:szCs w:val="24"/>
        </w:rPr>
        <w:t>(</w:t>
      </w:r>
      <w:r w:rsidR="00921A67">
        <w:rPr>
          <w:sz w:val="24"/>
          <w:szCs w:val="24"/>
        </w:rPr>
        <w:t>reports attached and related to in detail below</w:t>
      </w:r>
      <w:r w:rsidR="0035632E">
        <w:rPr>
          <w:sz w:val="24"/>
          <w:szCs w:val="24"/>
        </w:rPr>
        <w:t>)</w:t>
      </w:r>
      <w:r w:rsidR="00921A67">
        <w:rPr>
          <w:sz w:val="24"/>
          <w:szCs w:val="24"/>
        </w:rPr>
        <w:t xml:space="preserve">, that have found the 2018 Zimbabwe general elections to have been </w:t>
      </w:r>
      <w:r w:rsidR="005C28E7">
        <w:rPr>
          <w:sz w:val="24"/>
          <w:szCs w:val="24"/>
        </w:rPr>
        <w:t>conducted</w:t>
      </w:r>
      <w:r w:rsidR="00921A67">
        <w:rPr>
          <w:sz w:val="24"/>
          <w:szCs w:val="24"/>
        </w:rPr>
        <w:t xml:space="preserve"> in a manner that was </w:t>
      </w:r>
      <w:r w:rsidR="005C28E7">
        <w:rPr>
          <w:sz w:val="24"/>
          <w:szCs w:val="24"/>
        </w:rPr>
        <w:t>substantively</w:t>
      </w:r>
      <w:r w:rsidR="00921A67">
        <w:rPr>
          <w:sz w:val="24"/>
          <w:szCs w:val="24"/>
        </w:rPr>
        <w:t xml:space="preserve"> and procedurally </w:t>
      </w:r>
      <w:r w:rsidR="008713E2">
        <w:rPr>
          <w:sz w:val="24"/>
          <w:szCs w:val="24"/>
        </w:rPr>
        <w:t xml:space="preserve">free, </w:t>
      </w:r>
      <w:r w:rsidR="00921A67">
        <w:rPr>
          <w:sz w:val="24"/>
          <w:szCs w:val="24"/>
        </w:rPr>
        <w:t>fair</w:t>
      </w:r>
      <w:r w:rsidR="008713E2">
        <w:rPr>
          <w:sz w:val="24"/>
          <w:szCs w:val="24"/>
        </w:rPr>
        <w:t xml:space="preserve"> and credible</w:t>
      </w:r>
      <w:r w:rsidR="00921A67">
        <w:rPr>
          <w:sz w:val="24"/>
          <w:szCs w:val="24"/>
        </w:rPr>
        <w:t>.</w:t>
      </w:r>
    </w:p>
    <w:p w14:paraId="499B07C7" w14:textId="77777777" w:rsidR="00BB155F" w:rsidRPr="00BB155F" w:rsidRDefault="00BB155F" w:rsidP="00BB155F">
      <w:pPr>
        <w:pStyle w:val="ListParagraph"/>
        <w:spacing w:line="480" w:lineRule="auto"/>
        <w:jc w:val="both"/>
        <w:rPr>
          <w:sz w:val="24"/>
          <w:szCs w:val="24"/>
        </w:rPr>
      </w:pPr>
    </w:p>
    <w:p w14:paraId="2650647B" w14:textId="1FC8C5E6" w:rsidR="00BB155F" w:rsidRDefault="00BB155F" w:rsidP="00BB155F">
      <w:pPr>
        <w:pStyle w:val="ListParagraph"/>
        <w:numPr>
          <w:ilvl w:val="0"/>
          <w:numId w:val="2"/>
        </w:numPr>
        <w:spacing w:line="480" w:lineRule="auto"/>
        <w:jc w:val="both"/>
        <w:rPr>
          <w:sz w:val="24"/>
          <w:szCs w:val="24"/>
        </w:rPr>
      </w:pPr>
      <w:r>
        <w:rPr>
          <w:sz w:val="24"/>
          <w:szCs w:val="24"/>
          <w:u w:val="single"/>
        </w:rPr>
        <w:t>Ad Para 4.5.1-4.5.3</w:t>
      </w:r>
    </w:p>
    <w:p w14:paraId="55916A38" w14:textId="77777777" w:rsidR="0019076B" w:rsidRDefault="00BB155F" w:rsidP="00BB155F">
      <w:pPr>
        <w:pStyle w:val="ListParagraph"/>
        <w:spacing w:line="480" w:lineRule="auto"/>
        <w:jc w:val="both"/>
        <w:rPr>
          <w:sz w:val="24"/>
          <w:szCs w:val="24"/>
        </w:rPr>
      </w:pPr>
      <w:r>
        <w:rPr>
          <w:sz w:val="24"/>
          <w:szCs w:val="24"/>
        </w:rPr>
        <w:t>This is denied.</w:t>
      </w:r>
      <w:r w:rsidR="00864119">
        <w:rPr>
          <w:sz w:val="24"/>
          <w:szCs w:val="24"/>
        </w:rPr>
        <w:t xml:space="preserve"> </w:t>
      </w:r>
    </w:p>
    <w:p w14:paraId="18CD24EA" w14:textId="77777777" w:rsidR="0019076B" w:rsidRDefault="0019076B" w:rsidP="0019076B">
      <w:pPr>
        <w:pStyle w:val="ListParagraph"/>
        <w:spacing w:line="480" w:lineRule="auto"/>
        <w:ind w:left="1080"/>
        <w:jc w:val="both"/>
        <w:rPr>
          <w:sz w:val="24"/>
          <w:szCs w:val="24"/>
        </w:rPr>
      </w:pPr>
    </w:p>
    <w:p w14:paraId="745CD222" w14:textId="3B49C9BD" w:rsidR="00BB155F" w:rsidRDefault="00864119" w:rsidP="0019076B">
      <w:pPr>
        <w:pStyle w:val="ListParagraph"/>
        <w:numPr>
          <w:ilvl w:val="1"/>
          <w:numId w:val="2"/>
        </w:numPr>
        <w:spacing w:line="480" w:lineRule="auto"/>
        <w:jc w:val="both"/>
        <w:rPr>
          <w:sz w:val="24"/>
          <w:szCs w:val="24"/>
        </w:rPr>
      </w:pPr>
      <w:r>
        <w:rPr>
          <w:sz w:val="24"/>
          <w:szCs w:val="24"/>
        </w:rPr>
        <w:t>Firstly</w:t>
      </w:r>
      <w:r w:rsidR="009F65BD">
        <w:rPr>
          <w:sz w:val="24"/>
          <w:szCs w:val="24"/>
        </w:rPr>
        <w:t>,</w:t>
      </w:r>
      <w:r>
        <w:rPr>
          <w:sz w:val="24"/>
          <w:szCs w:val="24"/>
        </w:rPr>
        <w:t xml:space="preserve"> the footage and newspapers that the applicant refers to were never served upon me or the 23</w:t>
      </w:r>
      <w:r w:rsidRPr="00864119">
        <w:rPr>
          <w:sz w:val="24"/>
          <w:szCs w:val="24"/>
          <w:vertAlign w:val="superscript"/>
        </w:rPr>
        <w:t>rd</w:t>
      </w:r>
      <w:r>
        <w:rPr>
          <w:sz w:val="24"/>
          <w:szCs w:val="24"/>
        </w:rPr>
        <w:t xml:space="preserve"> and 25</w:t>
      </w:r>
      <w:r w:rsidRPr="00864119">
        <w:rPr>
          <w:sz w:val="24"/>
          <w:szCs w:val="24"/>
          <w:vertAlign w:val="superscript"/>
        </w:rPr>
        <w:t>th</w:t>
      </w:r>
      <w:r>
        <w:rPr>
          <w:sz w:val="24"/>
          <w:szCs w:val="24"/>
        </w:rPr>
        <w:t xml:space="preserve"> respondents. It is difficult to effectively engage with the issue raised by the applicant in this respect in the absence of the evidence upon which he bases his </w:t>
      </w:r>
      <w:r w:rsidR="002E730B">
        <w:rPr>
          <w:sz w:val="24"/>
          <w:szCs w:val="24"/>
        </w:rPr>
        <w:t>allegations against the 23</w:t>
      </w:r>
      <w:r w:rsidR="002E730B" w:rsidRPr="002E730B">
        <w:rPr>
          <w:sz w:val="24"/>
          <w:szCs w:val="24"/>
          <w:vertAlign w:val="superscript"/>
        </w:rPr>
        <w:t>rd</w:t>
      </w:r>
      <w:r w:rsidR="002E730B">
        <w:rPr>
          <w:sz w:val="24"/>
          <w:szCs w:val="24"/>
        </w:rPr>
        <w:t xml:space="preserve"> respondent and the conduct of the </w:t>
      </w:r>
      <w:r w:rsidR="009F65BD">
        <w:rPr>
          <w:sz w:val="24"/>
          <w:szCs w:val="24"/>
        </w:rPr>
        <w:t>state-owned</w:t>
      </w:r>
      <w:r w:rsidR="002E730B">
        <w:rPr>
          <w:sz w:val="24"/>
          <w:szCs w:val="24"/>
        </w:rPr>
        <w:t xml:space="preserve"> media.</w:t>
      </w:r>
      <w:r>
        <w:rPr>
          <w:sz w:val="24"/>
          <w:szCs w:val="24"/>
        </w:rPr>
        <w:t xml:space="preserve"> </w:t>
      </w:r>
    </w:p>
    <w:p w14:paraId="616417E3" w14:textId="77777777" w:rsidR="0019076B" w:rsidRDefault="0019076B" w:rsidP="0019076B">
      <w:pPr>
        <w:pStyle w:val="ListParagraph"/>
        <w:spacing w:line="480" w:lineRule="auto"/>
        <w:ind w:left="1080"/>
        <w:jc w:val="both"/>
        <w:rPr>
          <w:sz w:val="24"/>
          <w:szCs w:val="24"/>
        </w:rPr>
      </w:pPr>
    </w:p>
    <w:p w14:paraId="0A67A199" w14:textId="594237D4" w:rsidR="009F65BD" w:rsidRDefault="009F65BD" w:rsidP="0019076B">
      <w:pPr>
        <w:pStyle w:val="ListParagraph"/>
        <w:numPr>
          <w:ilvl w:val="1"/>
          <w:numId w:val="2"/>
        </w:numPr>
        <w:spacing w:line="480" w:lineRule="auto"/>
        <w:jc w:val="both"/>
        <w:rPr>
          <w:sz w:val="24"/>
          <w:szCs w:val="24"/>
        </w:rPr>
      </w:pPr>
      <w:r>
        <w:rPr>
          <w:sz w:val="24"/>
          <w:szCs w:val="24"/>
        </w:rPr>
        <w:t xml:space="preserve">Secondly, </w:t>
      </w:r>
      <w:r w:rsidR="0038751F">
        <w:rPr>
          <w:sz w:val="24"/>
          <w:szCs w:val="24"/>
        </w:rPr>
        <w:t xml:space="preserve">because the evidence sought to be relied upon is absent from the </w:t>
      </w:r>
      <w:r w:rsidR="002A12C1">
        <w:rPr>
          <w:sz w:val="24"/>
          <w:szCs w:val="24"/>
        </w:rPr>
        <w:t>applicant’s</w:t>
      </w:r>
      <w:r w:rsidR="0038751F">
        <w:rPr>
          <w:sz w:val="24"/>
          <w:szCs w:val="24"/>
        </w:rPr>
        <w:t xml:space="preserve"> papers</w:t>
      </w:r>
      <w:r w:rsidR="008927FD">
        <w:rPr>
          <w:sz w:val="24"/>
          <w:szCs w:val="24"/>
        </w:rPr>
        <w:t xml:space="preserve"> whish were served on us</w:t>
      </w:r>
      <w:r w:rsidR="0038751F">
        <w:rPr>
          <w:sz w:val="24"/>
          <w:szCs w:val="24"/>
        </w:rPr>
        <w:t xml:space="preserve">, </w:t>
      </w:r>
      <w:r w:rsidR="00F43E73">
        <w:rPr>
          <w:sz w:val="24"/>
          <w:szCs w:val="24"/>
        </w:rPr>
        <w:t xml:space="preserve">it cannot readily be ascertainable as to whether what the applicant complains of against the </w:t>
      </w:r>
      <w:r w:rsidR="002A12C1">
        <w:rPr>
          <w:sz w:val="24"/>
          <w:szCs w:val="24"/>
        </w:rPr>
        <w:t>state-owned</w:t>
      </w:r>
      <w:r w:rsidR="00F43E73">
        <w:rPr>
          <w:sz w:val="24"/>
          <w:szCs w:val="24"/>
        </w:rPr>
        <w:t xml:space="preserve"> media is editorial in nature or not.</w:t>
      </w:r>
      <w:r w:rsidR="001A754E">
        <w:rPr>
          <w:sz w:val="24"/>
          <w:szCs w:val="24"/>
        </w:rPr>
        <w:t xml:space="preserve"> I say so </w:t>
      </w:r>
      <w:r w:rsidR="002A12C1">
        <w:rPr>
          <w:sz w:val="24"/>
          <w:szCs w:val="24"/>
        </w:rPr>
        <w:t>considering</w:t>
      </w:r>
      <w:r w:rsidR="001A754E">
        <w:rPr>
          <w:sz w:val="24"/>
          <w:szCs w:val="24"/>
        </w:rPr>
        <w:t xml:space="preserve"> the provisions of s 61(4)(a) of the </w:t>
      </w:r>
      <w:r w:rsidR="001A754E">
        <w:rPr>
          <w:sz w:val="24"/>
          <w:szCs w:val="24"/>
        </w:rPr>
        <w:lastRenderedPageBreak/>
        <w:t xml:space="preserve">Constitution of Zimbabwe which guarantees that all </w:t>
      </w:r>
      <w:r w:rsidR="00873FD0">
        <w:rPr>
          <w:sz w:val="24"/>
          <w:szCs w:val="24"/>
        </w:rPr>
        <w:t>state-owned</w:t>
      </w:r>
      <w:r w:rsidR="001A754E">
        <w:rPr>
          <w:sz w:val="24"/>
          <w:szCs w:val="24"/>
        </w:rPr>
        <w:t xml:space="preserve"> media of communication must be free to determine independently the editorial content of their broadcasts or other communications.</w:t>
      </w:r>
    </w:p>
    <w:p w14:paraId="17B9D868" w14:textId="77777777" w:rsidR="002A12C1" w:rsidRPr="002A12C1" w:rsidRDefault="002A12C1" w:rsidP="002A12C1">
      <w:pPr>
        <w:pStyle w:val="ListParagraph"/>
        <w:rPr>
          <w:sz w:val="24"/>
          <w:szCs w:val="24"/>
        </w:rPr>
      </w:pPr>
    </w:p>
    <w:p w14:paraId="2AF1C25B" w14:textId="308E97B6" w:rsidR="002A12C1" w:rsidRDefault="002A12C1" w:rsidP="0019076B">
      <w:pPr>
        <w:pStyle w:val="ListParagraph"/>
        <w:numPr>
          <w:ilvl w:val="1"/>
          <w:numId w:val="2"/>
        </w:numPr>
        <w:spacing w:line="480" w:lineRule="auto"/>
        <w:jc w:val="both"/>
        <w:rPr>
          <w:sz w:val="24"/>
          <w:szCs w:val="24"/>
        </w:rPr>
      </w:pPr>
      <w:r>
        <w:rPr>
          <w:sz w:val="24"/>
          <w:szCs w:val="24"/>
        </w:rPr>
        <w:t>Thirdly, in terms of the Zimbabwe Electoral Commission</w:t>
      </w:r>
      <w:r w:rsidR="00CB0188">
        <w:rPr>
          <w:sz w:val="24"/>
          <w:szCs w:val="24"/>
        </w:rPr>
        <w:t xml:space="preserve"> (Media </w:t>
      </w:r>
      <w:r w:rsidR="00E074EF">
        <w:rPr>
          <w:sz w:val="24"/>
          <w:szCs w:val="24"/>
        </w:rPr>
        <w:t xml:space="preserve">Coverage of Elections) Regulations, 2008, </w:t>
      </w:r>
      <w:r w:rsidR="002066EE">
        <w:rPr>
          <w:sz w:val="24"/>
          <w:szCs w:val="24"/>
        </w:rPr>
        <w:t>s10</w:t>
      </w:r>
      <w:r w:rsidR="00065F41">
        <w:rPr>
          <w:sz w:val="24"/>
          <w:szCs w:val="24"/>
        </w:rPr>
        <w:t xml:space="preserve"> thereof, </w:t>
      </w:r>
      <w:r w:rsidR="00F15636">
        <w:rPr>
          <w:sz w:val="24"/>
          <w:szCs w:val="24"/>
        </w:rPr>
        <w:t>remedies are provided to participants in an election who allege malpractice or breach of the law by state media of communication. I</w:t>
      </w:r>
      <w:r w:rsidR="00065F41">
        <w:rPr>
          <w:sz w:val="24"/>
          <w:szCs w:val="24"/>
        </w:rPr>
        <w:t>t was open to the applicant</w:t>
      </w:r>
      <w:r w:rsidR="00F15636">
        <w:rPr>
          <w:sz w:val="24"/>
          <w:szCs w:val="24"/>
        </w:rPr>
        <w:t>, in terms of those regulations,</w:t>
      </w:r>
      <w:r w:rsidR="00065F41">
        <w:rPr>
          <w:sz w:val="24"/>
          <w:szCs w:val="24"/>
        </w:rPr>
        <w:t xml:space="preserve"> to lodge a</w:t>
      </w:r>
      <w:r w:rsidR="00463202">
        <w:rPr>
          <w:sz w:val="24"/>
          <w:szCs w:val="24"/>
        </w:rPr>
        <w:t>n</w:t>
      </w:r>
      <w:r w:rsidR="00065F41">
        <w:rPr>
          <w:sz w:val="24"/>
          <w:szCs w:val="24"/>
        </w:rPr>
        <w:t xml:space="preserve"> </w:t>
      </w:r>
      <w:r w:rsidR="00463202">
        <w:rPr>
          <w:sz w:val="24"/>
          <w:szCs w:val="24"/>
        </w:rPr>
        <w:t>appeal</w:t>
      </w:r>
      <w:r w:rsidR="00065F41">
        <w:rPr>
          <w:sz w:val="24"/>
          <w:szCs w:val="24"/>
        </w:rPr>
        <w:t xml:space="preserve"> with the Electoral Commission against </w:t>
      </w:r>
      <w:r w:rsidR="00463202">
        <w:rPr>
          <w:sz w:val="24"/>
          <w:szCs w:val="24"/>
        </w:rPr>
        <w:t xml:space="preserve">any decision of </w:t>
      </w:r>
      <w:r w:rsidR="00585069">
        <w:rPr>
          <w:sz w:val="24"/>
          <w:szCs w:val="24"/>
        </w:rPr>
        <w:t xml:space="preserve">any </w:t>
      </w:r>
      <w:r w:rsidR="00D96844">
        <w:rPr>
          <w:sz w:val="24"/>
          <w:szCs w:val="24"/>
        </w:rPr>
        <w:t>state-owned</w:t>
      </w:r>
      <w:r w:rsidR="00463202">
        <w:rPr>
          <w:sz w:val="24"/>
          <w:szCs w:val="24"/>
        </w:rPr>
        <w:t xml:space="preserve"> media institution that he </w:t>
      </w:r>
      <w:r w:rsidR="00C16AE5">
        <w:rPr>
          <w:sz w:val="24"/>
          <w:szCs w:val="24"/>
        </w:rPr>
        <w:t>considered to be</w:t>
      </w:r>
      <w:r w:rsidR="00463202">
        <w:rPr>
          <w:sz w:val="24"/>
          <w:szCs w:val="24"/>
        </w:rPr>
        <w:t xml:space="preserve"> outside the parameters of the law. </w:t>
      </w:r>
      <w:r w:rsidR="00D96844">
        <w:rPr>
          <w:sz w:val="24"/>
          <w:szCs w:val="24"/>
        </w:rPr>
        <w:t>This includes any questions of bias as alleged by the applicant.</w:t>
      </w:r>
      <w:r w:rsidR="00D77CED">
        <w:rPr>
          <w:sz w:val="24"/>
          <w:szCs w:val="24"/>
        </w:rPr>
        <w:t xml:space="preserve"> </w:t>
      </w:r>
      <w:r w:rsidR="00463202">
        <w:rPr>
          <w:sz w:val="24"/>
          <w:szCs w:val="24"/>
        </w:rPr>
        <w:t>A further right to appeal to the Electoral Court from any decision of the Electoral Commission on the issue is afforded</w:t>
      </w:r>
      <w:r w:rsidR="002824AB">
        <w:rPr>
          <w:sz w:val="24"/>
          <w:szCs w:val="24"/>
        </w:rPr>
        <w:t xml:space="preserve">, all in a context of very speedy and effective </w:t>
      </w:r>
      <w:r w:rsidR="00D77CED">
        <w:rPr>
          <w:sz w:val="24"/>
          <w:szCs w:val="24"/>
        </w:rPr>
        <w:t xml:space="preserve">process of </w:t>
      </w:r>
      <w:r w:rsidR="002824AB">
        <w:rPr>
          <w:sz w:val="24"/>
          <w:szCs w:val="24"/>
        </w:rPr>
        <w:t>resolution of any grievances that may arise during an election period viz. media coverage. It is common cause that the 23</w:t>
      </w:r>
      <w:r w:rsidR="002824AB" w:rsidRPr="002824AB">
        <w:rPr>
          <w:sz w:val="24"/>
          <w:szCs w:val="24"/>
          <w:vertAlign w:val="superscript"/>
        </w:rPr>
        <w:t>rd</w:t>
      </w:r>
      <w:r w:rsidR="002824AB">
        <w:rPr>
          <w:sz w:val="24"/>
          <w:szCs w:val="24"/>
        </w:rPr>
        <w:t xml:space="preserve"> respondent never received any appeal from the applicant with respect to media coverage during the electoral period in terms of the Zimbabwe Electoral Commission (Media Coverage of Elections) Regulations, 2008.</w:t>
      </w:r>
    </w:p>
    <w:p w14:paraId="57C7DA31" w14:textId="77777777" w:rsidR="00D71CFE" w:rsidRPr="00D71CFE" w:rsidRDefault="00D71CFE" w:rsidP="00D71CFE">
      <w:pPr>
        <w:pStyle w:val="ListParagraph"/>
        <w:rPr>
          <w:sz w:val="24"/>
          <w:szCs w:val="24"/>
        </w:rPr>
      </w:pPr>
    </w:p>
    <w:p w14:paraId="13524FB0" w14:textId="00BA0260" w:rsidR="00D71CFE" w:rsidRDefault="00D71CFE" w:rsidP="00D71CFE">
      <w:pPr>
        <w:pStyle w:val="ListParagraph"/>
        <w:numPr>
          <w:ilvl w:val="0"/>
          <w:numId w:val="2"/>
        </w:numPr>
        <w:spacing w:line="480" w:lineRule="auto"/>
        <w:jc w:val="both"/>
        <w:rPr>
          <w:sz w:val="24"/>
          <w:szCs w:val="24"/>
        </w:rPr>
      </w:pPr>
      <w:r>
        <w:rPr>
          <w:sz w:val="24"/>
          <w:szCs w:val="24"/>
          <w:u w:val="single"/>
        </w:rPr>
        <w:t>Ad Para 4.5.4</w:t>
      </w:r>
      <w:r w:rsidR="00783D35">
        <w:rPr>
          <w:sz w:val="24"/>
          <w:szCs w:val="24"/>
          <w:u w:val="single"/>
        </w:rPr>
        <w:t>-</w:t>
      </w:r>
      <w:r w:rsidR="00DB088C">
        <w:rPr>
          <w:sz w:val="24"/>
          <w:szCs w:val="24"/>
          <w:u w:val="single"/>
        </w:rPr>
        <w:t xml:space="preserve"> </w:t>
      </w:r>
      <w:r w:rsidR="00783D35">
        <w:rPr>
          <w:sz w:val="24"/>
          <w:szCs w:val="24"/>
          <w:u w:val="single"/>
        </w:rPr>
        <w:t>4.5.5</w:t>
      </w:r>
    </w:p>
    <w:p w14:paraId="12D06674" w14:textId="77777777" w:rsidR="00A60E7C" w:rsidRDefault="00C82191" w:rsidP="00C82191">
      <w:pPr>
        <w:pStyle w:val="ListParagraph"/>
        <w:spacing w:line="480" w:lineRule="auto"/>
        <w:jc w:val="both"/>
        <w:rPr>
          <w:sz w:val="24"/>
          <w:szCs w:val="24"/>
        </w:rPr>
      </w:pPr>
      <w:r>
        <w:rPr>
          <w:sz w:val="24"/>
          <w:szCs w:val="24"/>
        </w:rPr>
        <w:t>This is denied.</w:t>
      </w:r>
      <w:r w:rsidR="00CB239F">
        <w:rPr>
          <w:sz w:val="24"/>
          <w:szCs w:val="24"/>
        </w:rPr>
        <w:t xml:space="preserve"> </w:t>
      </w:r>
    </w:p>
    <w:p w14:paraId="661EB184" w14:textId="77777777" w:rsidR="00A60E7C" w:rsidRDefault="00A60E7C" w:rsidP="00A60E7C">
      <w:pPr>
        <w:pStyle w:val="ListParagraph"/>
        <w:spacing w:line="480" w:lineRule="auto"/>
        <w:ind w:left="1080"/>
        <w:jc w:val="both"/>
        <w:rPr>
          <w:sz w:val="24"/>
          <w:szCs w:val="24"/>
        </w:rPr>
      </w:pPr>
    </w:p>
    <w:p w14:paraId="47365810" w14:textId="77777777" w:rsidR="00F14B21" w:rsidRDefault="009F106A" w:rsidP="00A60E7C">
      <w:pPr>
        <w:pStyle w:val="ListParagraph"/>
        <w:numPr>
          <w:ilvl w:val="1"/>
          <w:numId w:val="2"/>
        </w:numPr>
        <w:spacing w:line="480" w:lineRule="auto"/>
        <w:jc w:val="both"/>
        <w:rPr>
          <w:sz w:val="24"/>
          <w:szCs w:val="24"/>
        </w:rPr>
      </w:pPr>
      <w:r>
        <w:rPr>
          <w:sz w:val="24"/>
          <w:szCs w:val="24"/>
        </w:rPr>
        <w:t xml:space="preserve">The applicant makes a bare allegation </w:t>
      </w:r>
      <w:r w:rsidR="00B02010">
        <w:rPr>
          <w:sz w:val="24"/>
          <w:szCs w:val="24"/>
        </w:rPr>
        <w:t xml:space="preserve">for </w:t>
      </w:r>
      <w:r>
        <w:rPr>
          <w:sz w:val="24"/>
          <w:szCs w:val="24"/>
        </w:rPr>
        <w:t xml:space="preserve">which he </w:t>
      </w:r>
      <w:r w:rsidR="00B02010">
        <w:rPr>
          <w:sz w:val="24"/>
          <w:szCs w:val="24"/>
        </w:rPr>
        <w:t>proffers</w:t>
      </w:r>
      <w:r>
        <w:rPr>
          <w:sz w:val="24"/>
          <w:szCs w:val="24"/>
        </w:rPr>
        <w:t xml:space="preserve"> no evidence.</w:t>
      </w:r>
      <w:r w:rsidR="001A5D9A">
        <w:rPr>
          <w:sz w:val="24"/>
          <w:szCs w:val="24"/>
        </w:rPr>
        <w:t xml:space="preserve"> The Electoral Commission </w:t>
      </w:r>
      <w:r w:rsidR="00560743">
        <w:rPr>
          <w:sz w:val="24"/>
          <w:szCs w:val="24"/>
        </w:rPr>
        <w:t>is not involved</w:t>
      </w:r>
      <w:r w:rsidR="001A5D9A">
        <w:rPr>
          <w:sz w:val="24"/>
          <w:szCs w:val="24"/>
        </w:rPr>
        <w:t xml:space="preserve"> in the selection and appointment </w:t>
      </w:r>
      <w:r w:rsidR="0025193A">
        <w:rPr>
          <w:sz w:val="24"/>
          <w:szCs w:val="24"/>
        </w:rPr>
        <w:t xml:space="preserve">of polling agents </w:t>
      </w:r>
      <w:r w:rsidR="001A5D9A">
        <w:rPr>
          <w:sz w:val="24"/>
          <w:szCs w:val="24"/>
        </w:rPr>
        <w:t>by candidates</w:t>
      </w:r>
      <w:r w:rsidR="00BB55E1">
        <w:rPr>
          <w:sz w:val="24"/>
          <w:szCs w:val="24"/>
        </w:rPr>
        <w:t xml:space="preserve">. </w:t>
      </w:r>
    </w:p>
    <w:p w14:paraId="63D51187" w14:textId="77777777" w:rsidR="00F14B21" w:rsidRDefault="00F14B21" w:rsidP="00F14B21">
      <w:pPr>
        <w:pStyle w:val="ListParagraph"/>
        <w:spacing w:line="480" w:lineRule="auto"/>
        <w:ind w:left="1080"/>
        <w:jc w:val="both"/>
        <w:rPr>
          <w:sz w:val="24"/>
          <w:szCs w:val="24"/>
        </w:rPr>
      </w:pPr>
    </w:p>
    <w:p w14:paraId="175F7353" w14:textId="77777777" w:rsidR="00B12763" w:rsidRDefault="00BB55E1" w:rsidP="00A60E7C">
      <w:pPr>
        <w:pStyle w:val="ListParagraph"/>
        <w:numPr>
          <w:ilvl w:val="1"/>
          <w:numId w:val="2"/>
        </w:numPr>
        <w:spacing w:line="480" w:lineRule="auto"/>
        <w:jc w:val="both"/>
        <w:rPr>
          <w:sz w:val="24"/>
          <w:szCs w:val="24"/>
        </w:rPr>
      </w:pPr>
      <w:r>
        <w:rPr>
          <w:sz w:val="24"/>
          <w:szCs w:val="24"/>
        </w:rPr>
        <w:t xml:space="preserve">The </w:t>
      </w:r>
      <w:r w:rsidR="00560743">
        <w:rPr>
          <w:sz w:val="24"/>
          <w:szCs w:val="24"/>
        </w:rPr>
        <w:t xml:space="preserve">mention of ‘Alexandra </w:t>
      </w:r>
      <w:proofErr w:type="spellStart"/>
      <w:r w:rsidR="00560743">
        <w:rPr>
          <w:sz w:val="24"/>
          <w:szCs w:val="24"/>
        </w:rPr>
        <w:t>Mujayi</w:t>
      </w:r>
      <w:proofErr w:type="spellEnd"/>
      <w:r w:rsidR="00560743">
        <w:rPr>
          <w:sz w:val="24"/>
          <w:szCs w:val="24"/>
        </w:rPr>
        <w:t xml:space="preserve">’ and ‘Oliver </w:t>
      </w:r>
      <w:proofErr w:type="spellStart"/>
      <w:r w:rsidR="00560743">
        <w:rPr>
          <w:sz w:val="24"/>
          <w:szCs w:val="24"/>
        </w:rPr>
        <w:t>Mafungo</w:t>
      </w:r>
      <w:proofErr w:type="spellEnd"/>
      <w:r w:rsidR="00560743">
        <w:rPr>
          <w:sz w:val="24"/>
          <w:szCs w:val="24"/>
        </w:rPr>
        <w:t>’</w:t>
      </w:r>
      <w:r w:rsidR="00F14B21">
        <w:rPr>
          <w:sz w:val="24"/>
          <w:szCs w:val="24"/>
        </w:rPr>
        <w:t>, by the applicant,</w:t>
      </w:r>
      <w:r w:rsidR="00AD7D59">
        <w:rPr>
          <w:sz w:val="24"/>
          <w:szCs w:val="24"/>
        </w:rPr>
        <w:t xml:space="preserve"> </w:t>
      </w:r>
      <w:r w:rsidR="006E18B9">
        <w:rPr>
          <w:sz w:val="24"/>
          <w:szCs w:val="24"/>
        </w:rPr>
        <w:t xml:space="preserve">is not linked to any other relevant information such as the villages they are said to head, polling stations that they are said to have acted as agents, the political party or candidate for whom they are alleged to have so acted. </w:t>
      </w:r>
    </w:p>
    <w:p w14:paraId="43D7F51E" w14:textId="77777777" w:rsidR="00B12763" w:rsidRPr="00B12763" w:rsidRDefault="00B12763" w:rsidP="00B12763">
      <w:pPr>
        <w:pStyle w:val="ListParagraph"/>
        <w:rPr>
          <w:sz w:val="24"/>
          <w:szCs w:val="24"/>
        </w:rPr>
      </w:pPr>
    </w:p>
    <w:p w14:paraId="688D1809" w14:textId="045EF3CB" w:rsidR="009304BA" w:rsidRDefault="006E18B9" w:rsidP="00A60E7C">
      <w:pPr>
        <w:pStyle w:val="ListParagraph"/>
        <w:numPr>
          <w:ilvl w:val="1"/>
          <w:numId w:val="2"/>
        </w:numPr>
        <w:spacing w:line="480" w:lineRule="auto"/>
        <w:jc w:val="both"/>
        <w:rPr>
          <w:sz w:val="24"/>
          <w:szCs w:val="24"/>
        </w:rPr>
      </w:pPr>
      <w:r>
        <w:rPr>
          <w:sz w:val="24"/>
          <w:szCs w:val="24"/>
        </w:rPr>
        <w:t>Further, the applicant lodged no complaint with the Electoral Commission in terms of s239(k) of the Constitution of Zimbabwe viz. the incidents of use of traditional leaders in electoral processes that he alleges.</w:t>
      </w:r>
      <w:r w:rsidR="003B2E4F">
        <w:rPr>
          <w:sz w:val="24"/>
          <w:szCs w:val="24"/>
        </w:rPr>
        <w:t xml:space="preserve"> </w:t>
      </w:r>
      <w:r w:rsidR="00A77F61">
        <w:rPr>
          <w:sz w:val="24"/>
          <w:szCs w:val="24"/>
        </w:rPr>
        <w:t>The matters thus did not come to the Electoral Commission’s attention for resolution.</w:t>
      </w:r>
    </w:p>
    <w:p w14:paraId="07E004E3" w14:textId="77777777" w:rsidR="009304BA" w:rsidRPr="009304BA" w:rsidRDefault="009304BA" w:rsidP="009304BA">
      <w:pPr>
        <w:pStyle w:val="ListParagraph"/>
        <w:rPr>
          <w:sz w:val="24"/>
          <w:szCs w:val="24"/>
        </w:rPr>
      </w:pPr>
    </w:p>
    <w:p w14:paraId="0468CEBA" w14:textId="77777777" w:rsidR="00576741" w:rsidRDefault="003B2E4F" w:rsidP="00A60E7C">
      <w:pPr>
        <w:pStyle w:val="ListParagraph"/>
        <w:numPr>
          <w:ilvl w:val="1"/>
          <w:numId w:val="2"/>
        </w:numPr>
        <w:spacing w:line="480" w:lineRule="auto"/>
        <w:jc w:val="both"/>
        <w:rPr>
          <w:sz w:val="24"/>
          <w:szCs w:val="24"/>
        </w:rPr>
      </w:pPr>
      <w:r>
        <w:rPr>
          <w:sz w:val="24"/>
          <w:szCs w:val="24"/>
        </w:rPr>
        <w:t>Regarding the ‘rogue elements’ the applicant refers to as identifying themselves as being from the security sector, the averment is lacking in particularity that there is no cogent way to plead to it.</w:t>
      </w:r>
      <w:r w:rsidR="007C4D6E">
        <w:rPr>
          <w:sz w:val="24"/>
          <w:szCs w:val="24"/>
        </w:rPr>
        <w:t xml:space="preserve"> </w:t>
      </w:r>
      <w:r w:rsidR="008E1FBB">
        <w:rPr>
          <w:sz w:val="24"/>
          <w:szCs w:val="24"/>
        </w:rPr>
        <w:t xml:space="preserve">No specific incidents are referenced. No affidavits by affected voters are furnished. </w:t>
      </w:r>
      <w:r w:rsidR="00E52173">
        <w:rPr>
          <w:sz w:val="24"/>
          <w:szCs w:val="24"/>
        </w:rPr>
        <w:t xml:space="preserve">All that is </w:t>
      </w:r>
      <w:r w:rsidR="007A5B4E">
        <w:rPr>
          <w:sz w:val="24"/>
          <w:szCs w:val="24"/>
        </w:rPr>
        <w:t>presented</w:t>
      </w:r>
      <w:r w:rsidR="00E52173">
        <w:rPr>
          <w:sz w:val="24"/>
          <w:szCs w:val="24"/>
        </w:rPr>
        <w:t xml:space="preserve"> </w:t>
      </w:r>
      <w:r w:rsidR="007A5B4E">
        <w:rPr>
          <w:sz w:val="24"/>
          <w:szCs w:val="24"/>
        </w:rPr>
        <w:t>are</w:t>
      </w:r>
      <w:r w:rsidR="00E52173">
        <w:rPr>
          <w:sz w:val="24"/>
          <w:szCs w:val="24"/>
        </w:rPr>
        <w:t xml:space="preserve"> bald and general averment</w:t>
      </w:r>
      <w:r w:rsidR="000565B5">
        <w:rPr>
          <w:sz w:val="24"/>
          <w:szCs w:val="24"/>
        </w:rPr>
        <w:t>s</w:t>
      </w:r>
      <w:r w:rsidR="00E52173">
        <w:rPr>
          <w:sz w:val="24"/>
          <w:szCs w:val="24"/>
        </w:rPr>
        <w:t>, which, in motion proceedings, serve to establish nothing</w:t>
      </w:r>
      <w:r w:rsidR="009604BC">
        <w:rPr>
          <w:sz w:val="24"/>
          <w:szCs w:val="24"/>
        </w:rPr>
        <w:t>.</w:t>
      </w:r>
      <w:r w:rsidR="00B548EE">
        <w:rPr>
          <w:sz w:val="24"/>
          <w:szCs w:val="24"/>
        </w:rPr>
        <w:t xml:space="preserve"> </w:t>
      </w:r>
    </w:p>
    <w:p w14:paraId="43CF7170" w14:textId="77777777" w:rsidR="00576741" w:rsidRPr="00576741" w:rsidRDefault="00576741" w:rsidP="00576741">
      <w:pPr>
        <w:pStyle w:val="ListParagraph"/>
        <w:rPr>
          <w:sz w:val="24"/>
          <w:szCs w:val="24"/>
        </w:rPr>
      </w:pPr>
    </w:p>
    <w:p w14:paraId="55D56737" w14:textId="7F0F36A6" w:rsidR="00C82191" w:rsidRDefault="007C4D6E" w:rsidP="00A60E7C">
      <w:pPr>
        <w:pStyle w:val="ListParagraph"/>
        <w:numPr>
          <w:ilvl w:val="1"/>
          <w:numId w:val="2"/>
        </w:numPr>
        <w:spacing w:line="480" w:lineRule="auto"/>
        <w:jc w:val="both"/>
        <w:rPr>
          <w:sz w:val="24"/>
          <w:szCs w:val="24"/>
        </w:rPr>
      </w:pPr>
      <w:r>
        <w:rPr>
          <w:sz w:val="24"/>
          <w:szCs w:val="24"/>
        </w:rPr>
        <w:t>The lack of specificity, with respect, cannot then demonstrate as the applicant seeks to do, that the 23</w:t>
      </w:r>
      <w:r w:rsidRPr="007C4D6E">
        <w:rPr>
          <w:sz w:val="24"/>
          <w:szCs w:val="24"/>
          <w:vertAlign w:val="superscript"/>
        </w:rPr>
        <w:t>rd</w:t>
      </w:r>
      <w:r>
        <w:rPr>
          <w:sz w:val="24"/>
          <w:szCs w:val="24"/>
        </w:rPr>
        <w:t xml:space="preserve"> respondent has </w:t>
      </w:r>
      <w:r w:rsidR="00EE1971">
        <w:rPr>
          <w:sz w:val="24"/>
          <w:szCs w:val="24"/>
        </w:rPr>
        <w:t>breached</w:t>
      </w:r>
      <w:r>
        <w:rPr>
          <w:sz w:val="24"/>
          <w:szCs w:val="24"/>
        </w:rPr>
        <w:t xml:space="preserve"> its constitutional and statutory duties</w:t>
      </w:r>
      <w:r w:rsidR="00302C61">
        <w:rPr>
          <w:sz w:val="24"/>
          <w:szCs w:val="24"/>
        </w:rPr>
        <w:t xml:space="preserve">, more so where the weight of reports by regional and international election observer missions </w:t>
      </w:r>
      <w:r w:rsidR="002A1ACB">
        <w:rPr>
          <w:sz w:val="24"/>
          <w:szCs w:val="24"/>
        </w:rPr>
        <w:t>have endorsed the 2018 general election as having been conducted in a peaceful</w:t>
      </w:r>
      <w:r w:rsidR="00AC4F12">
        <w:rPr>
          <w:sz w:val="24"/>
          <w:szCs w:val="24"/>
        </w:rPr>
        <w:t>,</w:t>
      </w:r>
      <w:r w:rsidR="002A1ACB">
        <w:rPr>
          <w:sz w:val="24"/>
          <w:szCs w:val="24"/>
        </w:rPr>
        <w:t xml:space="preserve"> free and fair manner.</w:t>
      </w:r>
    </w:p>
    <w:p w14:paraId="5DF2557C" w14:textId="77777777" w:rsidR="001D0279" w:rsidRPr="001D0279" w:rsidRDefault="001D0279" w:rsidP="001D0279">
      <w:pPr>
        <w:pStyle w:val="ListParagraph"/>
        <w:rPr>
          <w:sz w:val="24"/>
          <w:szCs w:val="24"/>
        </w:rPr>
      </w:pPr>
    </w:p>
    <w:p w14:paraId="05B077D8" w14:textId="2C0195CE" w:rsidR="001D0279" w:rsidRDefault="001D0279" w:rsidP="001D0279">
      <w:pPr>
        <w:pStyle w:val="ListParagraph"/>
        <w:numPr>
          <w:ilvl w:val="0"/>
          <w:numId w:val="2"/>
        </w:numPr>
        <w:spacing w:line="480" w:lineRule="auto"/>
        <w:jc w:val="both"/>
        <w:rPr>
          <w:sz w:val="24"/>
          <w:szCs w:val="24"/>
        </w:rPr>
      </w:pPr>
      <w:r>
        <w:rPr>
          <w:sz w:val="24"/>
          <w:szCs w:val="24"/>
          <w:u w:val="single"/>
        </w:rPr>
        <w:t>Ad Para 4.5.6- 4.5.7</w:t>
      </w:r>
    </w:p>
    <w:p w14:paraId="53DCD2DB" w14:textId="59247572" w:rsidR="00311739" w:rsidRDefault="00025C29" w:rsidP="00311739">
      <w:pPr>
        <w:pStyle w:val="ListParagraph"/>
        <w:spacing w:line="480" w:lineRule="auto"/>
        <w:jc w:val="both"/>
        <w:rPr>
          <w:sz w:val="24"/>
          <w:szCs w:val="24"/>
        </w:rPr>
      </w:pPr>
      <w:r>
        <w:rPr>
          <w:sz w:val="24"/>
          <w:szCs w:val="24"/>
        </w:rPr>
        <w:t>No issues.</w:t>
      </w:r>
    </w:p>
    <w:p w14:paraId="7D2F00FC" w14:textId="77777777" w:rsidR="00E235F3" w:rsidRPr="00E235F3" w:rsidRDefault="00E235F3" w:rsidP="00E235F3">
      <w:pPr>
        <w:pStyle w:val="ListParagraph"/>
        <w:spacing w:line="480" w:lineRule="auto"/>
        <w:jc w:val="both"/>
        <w:rPr>
          <w:sz w:val="24"/>
          <w:szCs w:val="24"/>
        </w:rPr>
      </w:pPr>
    </w:p>
    <w:p w14:paraId="66BA6D7B" w14:textId="1933891C" w:rsidR="00E235F3" w:rsidRDefault="00E235F3" w:rsidP="00E235F3">
      <w:pPr>
        <w:pStyle w:val="ListParagraph"/>
        <w:numPr>
          <w:ilvl w:val="0"/>
          <w:numId w:val="2"/>
        </w:numPr>
        <w:spacing w:line="480" w:lineRule="auto"/>
        <w:jc w:val="both"/>
        <w:rPr>
          <w:sz w:val="24"/>
          <w:szCs w:val="24"/>
        </w:rPr>
      </w:pPr>
      <w:r>
        <w:rPr>
          <w:sz w:val="24"/>
          <w:szCs w:val="24"/>
          <w:u w:val="single"/>
        </w:rPr>
        <w:t>Ad Para 4.5.8</w:t>
      </w:r>
      <w:r w:rsidR="00683D30">
        <w:rPr>
          <w:sz w:val="24"/>
          <w:szCs w:val="24"/>
          <w:u w:val="single"/>
        </w:rPr>
        <w:t>- 4.5.10</w:t>
      </w:r>
    </w:p>
    <w:p w14:paraId="691FBF8E" w14:textId="7CD525CF" w:rsidR="00683D30" w:rsidRDefault="008A1666" w:rsidP="008A1666">
      <w:pPr>
        <w:pStyle w:val="ListParagraph"/>
        <w:spacing w:line="480" w:lineRule="auto"/>
        <w:jc w:val="both"/>
        <w:rPr>
          <w:sz w:val="24"/>
          <w:szCs w:val="24"/>
        </w:rPr>
      </w:pPr>
      <w:r>
        <w:rPr>
          <w:sz w:val="24"/>
          <w:szCs w:val="24"/>
        </w:rPr>
        <w:t>This is denied.</w:t>
      </w:r>
    </w:p>
    <w:p w14:paraId="18186625" w14:textId="372F1351" w:rsidR="008A1666" w:rsidRDefault="008D45E1" w:rsidP="008A1666">
      <w:pPr>
        <w:pStyle w:val="ListParagraph"/>
        <w:numPr>
          <w:ilvl w:val="1"/>
          <w:numId w:val="2"/>
        </w:numPr>
        <w:spacing w:line="480" w:lineRule="auto"/>
        <w:jc w:val="both"/>
        <w:rPr>
          <w:sz w:val="24"/>
          <w:szCs w:val="24"/>
        </w:rPr>
      </w:pPr>
      <w:r>
        <w:rPr>
          <w:sz w:val="24"/>
          <w:szCs w:val="24"/>
        </w:rPr>
        <w:t xml:space="preserve">The applicant once again makes bald and general averments without producing any proof </w:t>
      </w:r>
      <w:r w:rsidR="00774E66">
        <w:rPr>
          <w:sz w:val="24"/>
          <w:szCs w:val="24"/>
        </w:rPr>
        <w:t>before the court of his averments.</w:t>
      </w:r>
      <w:r w:rsidR="00C875E2">
        <w:rPr>
          <w:sz w:val="24"/>
          <w:szCs w:val="24"/>
        </w:rPr>
        <w:t xml:space="preserve"> Whilst </w:t>
      </w:r>
      <w:r w:rsidR="00D67C2B">
        <w:rPr>
          <w:sz w:val="24"/>
          <w:szCs w:val="24"/>
        </w:rPr>
        <w:t>averring that ZANU PF has refuted any allegations that it obtained voters’ cell phone numbers from the 23</w:t>
      </w:r>
      <w:r w:rsidR="00D67C2B" w:rsidRPr="00D67C2B">
        <w:rPr>
          <w:sz w:val="24"/>
          <w:szCs w:val="24"/>
          <w:vertAlign w:val="superscript"/>
        </w:rPr>
        <w:t>rd</w:t>
      </w:r>
      <w:r w:rsidR="00D67C2B">
        <w:rPr>
          <w:sz w:val="24"/>
          <w:szCs w:val="24"/>
        </w:rPr>
        <w:t xml:space="preserve"> respondent</w:t>
      </w:r>
      <w:r w:rsidR="00B673BC">
        <w:rPr>
          <w:sz w:val="24"/>
          <w:szCs w:val="24"/>
        </w:rPr>
        <w:t xml:space="preserve"> the applicant dismisses the refutation with no evidence apart from his own belief that the only possible source of the cell phone numbers was the 23</w:t>
      </w:r>
      <w:r w:rsidR="00B673BC" w:rsidRPr="00B673BC">
        <w:rPr>
          <w:sz w:val="24"/>
          <w:szCs w:val="24"/>
          <w:vertAlign w:val="superscript"/>
        </w:rPr>
        <w:t>rd</w:t>
      </w:r>
      <w:r w:rsidR="00B673BC">
        <w:rPr>
          <w:sz w:val="24"/>
          <w:szCs w:val="24"/>
        </w:rPr>
        <w:t xml:space="preserve"> respondent. </w:t>
      </w:r>
      <w:r w:rsidR="00361A85">
        <w:rPr>
          <w:sz w:val="24"/>
          <w:szCs w:val="24"/>
        </w:rPr>
        <w:t>C</w:t>
      </w:r>
      <w:r w:rsidR="00B673BC">
        <w:rPr>
          <w:sz w:val="24"/>
          <w:szCs w:val="24"/>
        </w:rPr>
        <w:t xml:space="preserve">ontrast this with how he readily accepts the refutation by </w:t>
      </w:r>
      <w:r w:rsidR="00CB74EC">
        <w:rPr>
          <w:sz w:val="24"/>
          <w:szCs w:val="24"/>
        </w:rPr>
        <w:t>cell phone service providers</w:t>
      </w:r>
      <w:r w:rsidR="001E09AD">
        <w:rPr>
          <w:sz w:val="24"/>
          <w:szCs w:val="24"/>
        </w:rPr>
        <w:t xml:space="preserve"> with no greater evidence than the same </w:t>
      </w:r>
      <w:r w:rsidR="000D71E0">
        <w:rPr>
          <w:sz w:val="24"/>
          <w:szCs w:val="24"/>
        </w:rPr>
        <w:t xml:space="preserve">type of </w:t>
      </w:r>
      <w:r w:rsidR="001E09AD">
        <w:rPr>
          <w:sz w:val="24"/>
          <w:szCs w:val="24"/>
        </w:rPr>
        <w:t>refutation that was done by ZANU PF</w:t>
      </w:r>
      <w:r w:rsidR="00386BF9">
        <w:rPr>
          <w:sz w:val="24"/>
          <w:szCs w:val="24"/>
        </w:rPr>
        <w:t>.</w:t>
      </w:r>
    </w:p>
    <w:p w14:paraId="49A965D1" w14:textId="77777777" w:rsidR="00026A00" w:rsidRDefault="00026A00" w:rsidP="00026A00">
      <w:pPr>
        <w:pStyle w:val="ListParagraph"/>
        <w:spacing w:line="480" w:lineRule="auto"/>
        <w:ind w:left="1080"/>
        <w:jc w:val="both"/>
        <w:rPr>
          <w:sz w:val="24"/>
          <w:szCs w:val="24"/>
        </w:rPr>
      </w:pPr>
    </w:p>
    <w:p w14:paraId="1A839DDD" w14:textId="0655ED44" w:rsidR="009500B7" w:rsidRDefault="00026A00" w:rsidP="008A1666">
      <w:pPr>
        <w:pStyle w:val="ListParagraph"/>
        <w:numPr>
          <w:ilvl w:val="1"/>
          <w:numId w:val="2"/>
        </w:numPr>
        <w:spacing w:line="480" w:lineRule="auto"/>
        <w:jc w:val="both"/>
        <w:rPr>
          <w:sz w:val="24"/>
          <w:szCs w:val="24"/>
        </w:rPr>
      </w:pPr>
      <w:r>
        <w:rPr>
          <w:sz w:val="24"/>
          <w:szCs w:val="24"/>
        </w:rPr>
        <w:t>For the avoidance of doubt, the Zimbabwe Electoral Commission does not, and has never shared confidential voter information such as voter cell phone numbers with any political party</w:t>
      </w:r>
      <w:r w:rsidR="00DA7E33">
        <w:rPr>
          <w:sz w:val="24"/>
          <w:szCs w:val="24"/>
        </w:rPr>
        <w:t xml:space="preserve">. The Electoral Commission </w:t>
      </w:r>
      <w:r w:rsidR="00CD0749">
        <w:rPr>
          <w:sz w:val="24"/>
          <w:szCs w:val="24"/>
        </w:rPr>
        <w:t>issued a press statement making this clear</w:t>
      </w:r>
      <w:r w:rsidR="00E46C3C">
        <w:rPr>
          <w:sz w:val="24"/>
          <w:szCs w:val="24"/>
        </w:rPr>
        <w:t>,</w:t>
      </w:r>
      <w:r w:rsidR="000C2A15">
        <w:rPr>
          <w:sz w:val="24"/>
          <w:szCs w:val="24"/>
        </w:rPr>
        <w:t xml:space="preserve"> </w:t>
      </w:r>
      <w:r w:rsidR="002069C7">
        <w:rPr>
          <w:sz w:val="24"/>
          <w:szCs w:val="24"/>
        </w:rPr>
        <w:t xml:space="preserve">which I attach </w:t>
      </w:r>
      <w:r w:rsidR="00F87670">
        <w:rPr>
          <w:sz w:val="24"/>
          <w:szCs w:val="24"/>
        </w:rPr>
        <w:t xml:space="preserve">hereto marked </w:t>
      </w:r>
      <w:r w:rsidR="00F87670">
        <w:rPr>
          <w:b/>
          <w:sz w:val="24"/>
          <w:szCs w:val="24"/>
        </w:rPr>
        <w:t>Annexure ‘A’</w:t>
      </w:r>
      <w:r w:rsidR="00506A03">
        <w:rPr>
          <w:sz w:val="24"/>
          <w:szCs w:val="24"/>
        </w:rPr>
        <w:t>.</w:t>
      </w:r>
      <w:r w:rsidR="00CC691C">
        <w:rPr>
          <w:sz w:val="24"/>
          <w:szCs w:val="24"/>
        </w:rPr>
        <w:t xml:space="preserve"> </w:t>
      </w:r>
      <w:r w:rsidR="00DF2655">
        <w:rPr>
          <w:sz w:val="24"/>
          <w:szCs w:val="24"/>
        </w:rPr>
        <w:t>As</w:t>
      </w:r>
      <w:r w:rsidR="00CC691C">
        <w:rPr>
          <w:sz w:val="24"/>
          <w:szCs w:val="24"/>
        </w:rPr>
        <w:t xml:space="preserve"> the applicant makes a contrary assertion, it was incumbent upon him to present the proof for such assertion in his founding papers. He has failed to do so.</w:t>
      </w:r>
    </w:p>
    <w:p w14:paraId="2E3CF6E8" w14:textId="77777777" w:rsidR="00506A03" w:rsidRPr="00506A03" w:rsidRDefault="00506A03" w:rsidP="00506A03">
      <w:pPr>
        <w:pStyle w:val="ListParagraph"/>
        <w:rPr>
          <w:sz w:val="24"/>
          <w:szCs w:val="24"/>
        </w:rPr>
      </w:pPr>
    </w:p>
    <w:p w14:paraId="2D6E4E0F" w14:textId="77777777" w:rsidR="009822A5" w:rsidRDefault="00E21793" w:rsidP="008A1666">
      <w:pPr>
        <w:pStyle w:val="ListParagraph"/>
        <w:numPr>
          <w:ilvl w:val="1"/>
          <w:numId w:val="2"/>
        </w:numPr>
        <w:spacing w:line="480" w:lineRule="auto"/>
        <w:jc w:val="both"/>
        <w:rPr>
          <w:sz w:val="24"/>
          <w:szCs w:val="24"/>
        </w:rPr>
      </w:pPr>
      <w:r>
        <w:rPr>
          <w:sz w:val="24"/>
          <w:szCs w:val="24"/>
        </w:rPr>
        <w:t>Further, every voters’ roll provided to political parties or to any member of the public in terms of the law, contains the addresses of the voters registered thereon.</w:t>
      </w:r>
      <w:r w:rsidR="00D24DDF">
        <w:rPr>
          <w:sz w:val="24"/>
          <w:szCs w:val="24"/>
        </w:rPr>
        <w:t xml:space="preserve"> </w:t>
      </w:r>
    </w:p>
    <w:p w14:paraId="7BB56193" w14:textId="77777777" w:rsidR="009822A5" w:rsidRPr="009822A5" w:rsidRDefault="009822A5" w:rsidP="009822A5">
      <w:pPr>
        <w:pStyle w:val="ListParagraph"/>
        <w:rPr>
          <w:sz w:val="24"/>
          <w:szCs w:val="24"/>
        </w:rPr>
      </w:pPr>
    </w:p>
    <w:p w14:paraId="593DADAF" w14:textId="1A109773" w:rsidR="00506A03" w:rsidRDefault="00D24DDF" w:rsidP="008A1666">
      <w:pPr>
        <w:pStyle w:val="ListParagraph"/>
        <w:numPr>
          <w:ilvl w:val="1"/>
          <w:numId w:val="2"/>
        </w:numPr>
        <w:spacing w:line="480" w:lineRule="auto"/>
        <w:jc w:val="both"/>
        <w:rPr>
          <w:sz w:val="24"/>
          <w:szCs w:val="24"/>
        </w:rPr>
      </w:pPr>
      <w:r>
        <w:rPr>
          <w:sz w:val="24"/>
          <w:szCs w:val="24"/>
        </w:rPr>
        <w:t xml:space="preserve">By affidavit in opposition to an urgent chamber application filed by one </w:t>
      </w:r>
      <w:proofErr w:type="spellStart"/>
      <w:r>
        <w:rPr>
          <w:sz w:val="24"/>
          <w:szCs w:val="24"/>
        </w:rPr>
        <w:t>Sikhumbuzo</w:t>
      </w:r>
      <w:proofErr w:type="spellEnd"/>
      <w:r>
        <w:rPr>
          <w:sz w:val="24"/>
          <w:szCs w:val="24"/>
        </w:rPr>
        <w:t xml:space="preserve"> </w:t>
      </w:r>
      <w:proofErr w:type="spellStart"/>
      <w:r>
        <w:rPr>
          <w:sz w:val="24"/>
          <w:szCs w:val="24"/>
        </w:rPr>
        <w:t>Mpofu</w:t>
      </w:r>
      <w:proofErr w:type="spellEnd"/>
      <w:r>
        <w:rPr>
          <w:sz w:val="24"/>
          <w:szCs w:val="24"/>
        </w:rPr>
        <w:t xml:space="preserve">, </w:t>
      </w:r>
      <w:r w:rsidRPr="00D82D7C">
        <w:rPr>
          <w:b/>
          <w:sz w:val="24"/>
          <w:szCs w:val="24"/>
        </w:rPr>
        <w:t>HC6545/18</w:t>
      </w:r>
      <w:r>
        <w:rPr>
          <w:sz w:val="24"/>
          <w:szCs w:val="24"/>
        </w:rPr>
        <w:t xml:space="preserve">, </w:t>
      </w:r>
      <w:r w:rsidR="00B443A4">
        <w:rPr>
          <w:sz w:val="24"/>
          <w:szCs w:val="24"/>
        </w:rPr>
        <w:t xml:space="preserve">which matter relates to the allegation that the </w:t>
      </w:r>
      <w:r w:rsidR="00B443A4">
        <w:rPr>
          <w:sz w:val="24"/>
          <w:szCs w:val="24"/>
        </w:rPr>
        <w:lastRenderedPageBreak/>
        <w:t xml:space="preserve">Electoral Commission has supplied </w:t>
      </w:r>
      <w:r w:rsidR="002A766E">
        <w:rPr>
          <w:sz w:val="24"/>
          <w:szCs w:val="24"/>
        </w:rPr>
        <w:t xml:space="preserve">voters’ </w:t>
      </w:r>
      <w:r w:rsidR="00B443A4">
        <w:rPr>
          <w:sz w:val="24"/>
          <w:szCs w:val="24"/>
        </w:rPr>
        <w:t xml:space="preserve">cell phone numbers to ZANU PF, </w:t>
      </w:r>
      <w:r>
        <w:rPr>
          <w:sz w:val="24"/>
          <w:szCs w:val="24"/>
        </w:rPr>
        <w:t>the 2</w:t>
      </w:r>
      <w:r w:rsidRPr="00D24DDF">
        <w:rPr>
          <w:sz w:val="24"/>
          <w:szCs w:val="24"/>
          <w:vertAlign w:val="superscript"/>
        </w:rPr>
        <w:t>nd</w:t>
      </w:r>
      <w:r>
        <w:rPr>
          <w:sz w:val="24"/>
          <w:szCs w:val="24"/>
        </w:rPr>
        <w:t xml:space="preserve"> respondent therein</w:t>
      </w:r>
      <w:r w:rsidR="000F7844">
        <w:rPr>
          <w:sz w:val="24"/>
          <w:szCs w:val="24"/>
        </w:rPr>
        <w:t xml:space="preserve">, cited as CDE </w:t>
      </w:r>
      <w:proofErr w:type="spellStart"/>
      <w:r w:rsidR="000F7844">
        <w:rPr>
          <w:sz w:val="24"/>
          <w:szCs w:val="24"/>
        </w:rPr>
        <w:t>Haritatos</w:t>
      </w:r>
      <w:proofErr w:type="spellEnd"/>
      <w:r w:rsidR="00EF7C78">
        <w:rPr>
          <w:sz w:val="24"/>
          <w:szCs w:val="24"/>
        </w:rPr>
        <w:t xml:space="preserve">, </w:t>
      </w:r>
      <w:r w:rsidR="00D850DB">
        <w:rPr>
          <w:sz w:val="24"/>
          <w:szCs w:val="24"/>
        </w:rPr>
        <w:t>refutes the allegation that he was supplied any voter cell phone numbers by the Electoral Commission. He avers therein that any voter cell phone numbers that he has have been derived from his own door to door campaigns</w:t>
      </w:r>
      <w:r w:rsidR="005517AE">
        <w:rPr>
          <w:sz w:val="24"/>
          <w:szCs w:val="24"/>
        </w:rPr>
        <w:t>.</w:t>
      </w:r>
      <w:r w:rsidR="00622405">
        <w:rPr>
          <w:sz w:val="24"/>
          <w:szCs w:val="24"/>
        </w:rPr>
        <w:t xml:space="preserve"> I attach a copy of that affidavit hereto marked </w:t>
      </w:r>
      <w:r w:rsidR="00622405">
        <w:rPr>
          <w:b/>
          <w:sz w:val="24"/>
          <w:szCs w:val="24"/>
        </w:rPr>
        <w:t>Annexure ‘B’</w:t>
      </w:r>
      <w:r w:rsidR="007001B3">
        <w:rPr>
          <w:sz w:val="24"/>
          <w:szCs w:val="24"/>
        </w:rPr>
        <w:t>.</w:t>
      </w:r>
    </w:p>
    <w:p w14:paraId="6D170D10" w14:textId="77777777" w:rsidR="00C42507" w:rsidRPr="00C42507" w:rsidRDefault="00C42507" w:rsidP="00C42507">
      <w:pPr>
        <w:pStyle w:val="ListParagraph"/>
        <w:rPr>
          <w:sz w:val="24"/>
          <w:szCs w:val="24"/>
        </w:rPr>
      </w:pPr>
    </w:p>
    <w:p w14:paraId="7D2EBCA9" w14:textId="2DA16E97" w:rsidR="00A031DC" w:rsidRDefault="00553B73" w:rsidP="008952B3">
      <w:pPr>
        <w:pStyle w:val="ListParagraph"/>
        <w:numPr>
          <w:ilvl w:val="1"/>
          <w:numId w:val="2"/>
        </w:numPr>
        <w:spacing w:line="480" w:lineRule="auto"/>
        <w:jc w:val="both"/>
        <w:rPr>
          <w:sz w:val="24"/>
          <w:szCs w:val="24"/>
        </w:rPr>
      </w:pPr>
      <w:r>
        <w:rPr>
          <w:sz w:val="24"/>
          <w:szCs w:val="24"/>
        </w:rPr>
        <w:t xml:space="preserve">The court records referred to by the applicant which he avers will be placed before the court </w:t>
      </w:r>
      <w:r w:rsidR="0075518C">
        <w:rPr>
          <w:sz w:val="24"/>
          <w:szCs w:val="24"/>
        </w:rPr>
        <w:t>in furtherance of his allegation viz. provision of cell phone number</w:t>
      </w:r>
      <w:r w:rsidR="002231E1">
        <w:rPr>
          <w:sz w:val="24"/>
          <w:szCs w:val="24"/>
        </w:rPr>
        <w:t>s</w:t>
      </w:r>
      <w:r w:rsidR="00DB592A">
        <w:rPr>
          <w:sz w:val="24"/>
          <w:szCs w:val="24"/>
        </w:rPr>
        <w:t>,</w:t>
      </w:r>
      <w:r w:rsidR="0075518C">
        <w:rPr>
          <w:sz w:val="24"/>
          <w:szCs w:val="24"/>
        </w:rPr>
        <w:t xml:space="preserve"> </w:t>
      </w:r>
      <w:r>
        <w:rPr>
          <w:sz w:val="24"/>
          <w:szCs w:val="24"/>
        </w:rPr>
        <w:t xml:space="preserve">have not been identified </w:t>
      </w:r>
      <w:r w:rsidR="00A12DAC">
        <w:rPr>
          <w:sz w:val="24"/>
          <w:szCs w:val="24"/>
        </w:rPr>
        <w:t xml:space="preserve">as to allow me </w:t>
      </w:r>
      <w:r w:rsidR="002C3B28">
        <w:rPr>
          <w:sz w:val="24"/>
          <w:szCs w:val="24"/>
        </w:rPr>
        <w:t xml:space="preserve">or the </w:t>
      </w:r>
      <w:r w:rsidR="00581750">
        <w:rPr>
          <w:sz w:val="24"/>
          <w:szCs w:val="24"/>
        </w:rPr>
        <w:t xml:space="preserve">other respondents </w:t>
      </w:r>
      <w:r w:rsidR="00A12DAC">
        <w:rPr>
          <w:sz w:val="24"/>
          <w:szCs w:val="24"/>
        </w:rPr>
        <w:t xml:space="preserve">to consider them and address their contents if need be. </w:t>
      </w:r>
      <w:r w:rsidR="003B0AFF">
        <w:rPr>
          <w:sz w:val="24"/>
          <w:szCs w:val="24"/>
        </w:rPr>
        <w:t>Again,</w:t>
      </w:r>
      <w:r w:rsidR="00A12DAC">
        <w:rPr>
          <w:sz w:val="24"/>
          <w:szCs w:val="24"/>
        </w:rPr>
        <w:t xml:space="preserve"> the applicant relies on evidence that he has kept to himself.</w:t>
      </w:r>
    </w:p>
    <w:p w14:paraId="0508A106" w14:textId="77777777" w:rsidR="00A031DC" w:rsidRPr="00A031DC" w:rsidRDefault="00A031DC" w:rsidP="00A031DC">
      <w:pPr>
        <w:pStyle w:val="ListParagraph"/>
        <w:rPr>
          <w:sz w:val="24"/>
          <w:szCs w:val="24"/>
        </w:rPr>
      </w:pPr>
    </w:p>
    <w:p w14:paraId="500B8593" w14:textId="3AB96B30" w:rsidR="008952B3" w:rsidRDefault="00E13F2F" w:rsidP="008952B3">
      <w:pPr>
        <w:pStyle w:val="ListParagraph"/>
        <w:numPr>
          <w:ilvl w:val="1"/>
          <w:numId w:val="2"/>
        </w:numPr>
        <w:spacing w:line="480" w:lineRule="auto"/>
        <w:jc w:val="both"/>
        <w:rPr>
          <w:sz w:val="24"/>
          <w:szCs w:val="24"/>
        </w:rPr>
      </w:pPr>
      <w:r>
        <w:rPr>
          <w:sz w:val="24"/>
          <w:szCs w:val="24"/>
        </w:rPr>
        <w:t xml:space="preserve">The applicant’s request for a </w:t>
      </w:r>
      <w:r w:rsidR="00C30590">
        <w:rPr>
          <w:sz w:val="24"/>
          <w:szCs w:val="24"/>
        </w:rPr>
        <w:t>full BVR voters’ roll</w:t>
      </w:r>
      <w:r w:rsidR="00805B52">
        <w:rPr>
          <w:sz w:val="24"/>
          <w:szCs w:val="24"/>
        </w:rPr>
        <w:t>, and similar requests by other political parties and individuals,</w:t>
      </w:r>
      <w:r w:rsidR="00C30590">
        <w:rPr>
          <w:sz w:val="24"/>
          <w:szCs w:val="24"/>
        </w:rPr>
        <w:t xml:space="preserve"> was denied </w:t>
      </w:r>
      <w:r w:rsidR="00FA5C3F">
        <w:rPr>
          <w:sz w:val="24"/>
          <w:szCs w:val="24"/>
        </w:rPr>
        <w:t>on grounds that were clearly stated by the Electoral Commission</w:t>
      </w:r>
      <w:r w:rsidR="00F709B4">
        <w:rPr>
          <w:sz w:val="24"/>
          <w:szCs w:val="24"/>
        </w:rPr>
        <w:t xml:space="preserve">. A press statement </w:t>
      </w:r>
      <w:r w:rsidR="00EE7669">
        <w:rPr>
          <w:sz w:val="24"/>
          <w:szCs w:val="24"/>
        </w:rPr>
        <w:t xml:space="preserve">by the Electoral Commission </w:t>
      </w:r>
      <w:r w:rsidR="00592F1B">
        <w:rPr>
          <w:sz w:val="24"/>
          <w:szCs w:val="24"/>
        </w:rPr>
        <w:t>to that effect</w:t>
      </w:r>
      <w:r w:rsidR="00F709B4">
        <w:rPr>
          <w:sz w:val="24"/>
          <w:szCs w:val="24"/>
        </w:rPr>
        <w:t xml:space="preserve">, attached hereto marked </w:t>
      </w:r>
      <w:r w:rsidR="00F709B4">
        <w:rPr>
          <w:b/>
          <w:sz w:val="24"/>
          <w:szCs w:val="24"/>
        </w:rPr>
        <w:t>Annexure ‘C’</w:t>
      </w:r>
      <w:r w:rsidR="00EE7669">
        <w:rPr>
          <w:sz w:val="24"/>
          <w:szCs w:val="24"/>
        </w:rPr>
        <w:t xml:space="preserve">, </w:t>
      </w:r>
      <w:r w:rsidR="0076783F">
        <w:rPr>
          <w:sz w:val="24"/>
          <w:szCs w:val="24"/>
        </w:rPr>
        <w:t xml:space="preserve">clearly advised the public, thus including the applicant and his political party, that </w:t>
      </w:r>
      <w:r w:rsidR="00575717">
        <w:rPr>
          <w:sz w:val="24"/>
          <w:szCs w:val="24"/>
        </w:rPr>
        <w:t xml:space="preserve">the voters’ roll with </w:t>
      </w:r>
      <w:r w:rsidR="00893B0E">
        <w:rPr>
          <w:sz w:val="24"/>
          <w:szCs w:val="24"/>
        </w:rPr>
        <w:t xml:space="preserve">voters’ pictures would not be availed to the public or to political parties and candidates in the election </w:t>
      </w:r>
      <w:r w:rsidR="005A3FDA">
        <w:rPr>
          <w:sz w:val="24"/>
          <w:szCs w:val="24"/>
        </w:rPr>
        <w:t>to</w:t>
      </w:r>
      <w:r w:rsidR="00893B0E">
        <w:rPr>
          <w:sz w:val="24"/>
          <w:szCs w:val="24"/>
        </w:rPr>
        <w:t xml:space="preserve"> safeguard voter </w:t>
      </w:r>
      <w:r w:rsidR="00C33451">
        <w:rPr>
          <w:sz w:val="24"/>
          <w:szCs w:val="24"/>
        </w:rPr>
        <w:t>information and privacy.</w:t>
      </w:r>
      <w:r w:rsidR="005A3FDA">
        <w:rPr>
          <w:sz w:val="24"/>
          <w:szCs w:val="24"/>
        </w:rPr>
        <w:t xml:space="preserve"> The Electoral Commission’s fears with respect to the security of voter information were very well grounded.</w:t>
      </w:r>
    </w:p>
    <w:p w14:paraId="428FB68B" w14:textId="77777777" w:rsidR="00587CCC" w:rsidRDefault="00587CCC" w:rsidP="00587CCC">
      <w:pPr>
        <w:pStyle w:val="ListParagraph"/>
        <w:spacing w:line="480" w:lineRule="auto"/>
        <w:ind w:left="1080"/>
        <w:jc w:val="both"/>
        <w:rPr>
          <w:sz w:val="24"/>
          <w:szCs w:val="24"/>
        </w:rPr>
      </w:pPr>
    </w:p>
    <w:p w14:paraId="38D7B500" w14:textId="74AA4115" w:rsidR="00EA20C0" w:rsidRDefault="00A26E5B" w:rsidP="00EA20C0">
      <w:pPr>
        <w:pStyle w:val="ListParagraph"/>
        <w:numPr>
          <w:ilvl w:val="1"/>
          <w:numId w:val="2"/>
        </w:numPr>
        <w:spacing w:line="480" w:lineRule="auto"/>
        <w:jc w:val="both"/>
        <w:rPr>
          <w:sz w:val="24"/>
          <w:szCs w:val="24"/>
        </w:rPr>
      </w:pPr>
      <w:r w:rsidRPr="008952B3">
        <w:rPr>
          <w:sz w:val="24"/>
          <w:szCs w:val="24"/>
        </w:rPr>
        <w:t xml:space="preserve">The voters’ rolls provided to stakeholders and interested persons or institutions in </w:t>
      </w:r>
      <w:r w:rsidR="006E250C">
        <w:rPr>
          <w:sz w:val="24"/>
          <w:szCs w:val="24"/>
        </w:rPr>
        <w:t>terms of the provisions of the Electoral Act</w:t>
      </w:r>
      <w:r w:rsidRPr="008952B3">
        <w:rPr>
          <w:sz w:val="24"/>
          <w:szCs w:val="24"/>
        </w:rPr>
        <w:t xml:space="preserve">, in their electronic </w:t>
      </w:r>
      <w:r w:rsidRPr="008952B3">
        <w:rPr>
          <w:sz w:val="24"/>
          <w:szCs w:val="24"/>
        </w:rPr>
        <w:lastRenderedPageBreak/>
        <w:t>iteration, are encrypted with stakeholders being provided unique passwords to allow them to access the information on the voters’ roll.</w:t>
      </w:r>
    </w:p>
    <w:p w14:paraId="4647984B" w14:textId="77777777" w:rsidR="00EA20C0" w:rsidRPr="00EA20C0" w:rsidRDefault="00EA20C0" w:rsidP="00EA20C0">
      <w:pPr>
        <w:pStyle w:val="ListParagraph"/>
        <w:rPr>
          <w:sz w:val="24"/>
          <w:szCs w:val="24"/>
        </w:rPr>
      </w:pPr>
    </w:p>
    <w:p w14:paraId="2AEFD5D8" w14:textId="77777777" w:rsidR="005B4FBC" w:rsidRDefault="00A26E5B" w:rsidP="00EA20C0">
      <w:pPr>
        <w:pStyle w:val="ListParagraph"/>
        <w:numPr>
          <w:ilvl w:val="1"/>
          <w:numId w:val="2"/>
        </w:numPr>
        <w:spacing w:line="480" w:lineRule="auto"/>
        <w:jc w:val="both"/>
        <w:rPr>
          <w:sz w:val="24"/>
          <w:szCs w:val="24"/>
        </w:rPr>
      </w:pPr>
      <w:r w:rsidRPr="00EA20C0">
        <w:rPr>
          <w:sz w:val="24"/>
          <w:szCs w:val="24"/>
        </w:rPr>
        <w:t xml:space="preserve">The electronic voters’ roll is searchable and analysable as required by the law, but it generally cannot be edited as the </w:t>
      </w:r>
      <w:r w:rsidR="0062781C">
        <w:rPr>
          <w:sz w:val="24"/>
          <w:szCs w:val="24"/>
        </w:rPr>
        <w:t>Electoral Commission</w:t>
      </w:r>
      <w:r w:rsidRPr="00EA20C0">
        <w:rPr>
          <w:sz w:val="24"/>
          <w:szCs w:val="24"/>
        </w:rPr>
        <w:t xml:space="preserve"> maintains a level of encryption on the said voters’ roll which prevents the editing of the voters’ roll.</w:t>
      </w:r>
    </w:p>
    <w:p w14:paraId="5CE66F0D" w14:textId="77777777" w:rsidR="00F46D30" w:rsidRDefault="00F46D30" w:rsidP="00F46D30">
      <w:pPr>
        <w:pStyle w:val="ListParagraph"/>
        <w:spacing w:line="480" w:lineRule="auto"/>
        <w:ind w:left="1080"/>
        <w:jc w:val="both"/>
        <w:rPr>
          <w:sz w:val="24"/>
          <w:szCs w:val="24"/>
        </w:rPr>
      </w:pPr>
    </w:p>
    <w:p w14:paraId="778C75A8" w14:textId="24940091" w:rsidR="009D4319" w:rsidRDefault="00A26E5B" w:rsidP="009D4319">
      <w:pPr>
        <w:pStyle w:val="ListParagraph"/>
        <w:numPr>
          <w:ilvl w:val="1"/>
          <w:numId w:val="2"/>
        </w:numPr>
        <w:spacing w:line="480" w:lineRule="auto"/>
        <w:jc w:val="both"/>
        <w:rPr>
          <w:sz w:val="24"/>
          <w:szCs w:val="24"/>
        </w:rPr>
      </w:pPr>
      <w:r w:rsidRPr="00EA20C0">
        <w:rPr>
          <w:sz w:val="24"/>
          <w:szCs w:val="24"/>
        </w:rPr>
        <w:t xml:space="preserve">However, like all encrypted electronic documents, there is a possibility that their security features can be by-passed through computer hacking. The </w:t>
      </w:r>
      <w:r w:rsidR="00C0323E">
        <w:rPr>
          <w:sz w:val="24"/>
          <w:szCs w:val="24"/>
        </w:rPr>
        <w:t>Electoral Commission’s</w:t>
      </w:r>
      <w:r w:rsidRPr="00EA20C0">
        <w:rPr>
          <w:sz w:val="24"/>
          <w:szCs w:val="24"/>
        </w:rPr>
        <w:t xml:space="preserve"> belief, however, upon issuing the electronic voters’ roll, ha</w:t>
      </w:r>
      <w:r w:rsidR="009D4319">
        <w:rPr>
          <w:sz w:val="24"/>
          <w:szCs w:val="24"/>
        </w:rPr>
        <w:t>d</w:t>
      </w:r>
      <w:r w:rsidRPr="00EA20C0">
        <w:rPr>
          <w:sz w:val="24"/>
          <w:szCs w:val="24"/>
        </w:rPr>
        <w:t xml:space="preserve"> always been that it is adequately secured.</w:t>
      </w:r>
    </w:p>
    <w:p w14:paraId="79C46E26" w14:textId="77777777" w:rsidR="009D4319" w:rsidRDefault="009D4319" w:rsidP="009D4319">
      <w:pPr>
        <w:pStyle w:val="ListParagraph"/>
        <w:spacing w:line="480" w:lineRule="auto"/>
        <w:ind w:left="1080"/>
        <w:jc w:val="both"/>
        <w:rPr>
          <w:sz w:val="24"/>
          <w:szCs w:val="24"/>
        </w:rPr>
      </w:pPr>
    </w:p>
    <w:p w14:paraId="5891FF32" w14:textId="0F3F1E4B" w:rsidR="002123E6" w:rsidRDefault="00973549" w:rsidP="002123E6">
      <w:pPr>
        <w:pStyle w:val="ListParagraph"/>
        <w:numPr>
          <w:ilvl w:val="1"/>
          <w:numId w:val="2"/>
        </w:numPr>
        <w:spacing w:line="480" w:lineRule="auto"/>
        <w:jc w:val="both"/>
        <w:rPr>
          <w:sz w:val="24"/>
          <w:szCs w:val="24"/>
        </w:rPr>
      </w:pPr>
      <w:r>
        <w:rPr>
          <w:sz w:val="24"/>
          <w:szCs w:val="24"/>
        </w:rPr>
        <w:t>Events d</w:t>
      </w:r>
      <w:r w:rsidR="009D4319">
        <w:rPr>
          <w:sz w:val="24"/>
          <w:szCs w:val="24"/>
        </w:rPr>
        <w:t>uring the election period</w:t>
      </w:r>
      <w:r w:rsidR="00A26E5B" w:rsidRPr="009D4319">
        <w:rPr>
          <w:sz w:val="24"/>
          <w:szCs w:val="24"/>
        </w:rPr>
        <w:t xml:space="preserve">, however, caused the </w:t>
      </w:r>
      <w:r w:rsidR="00545BA2">
        <w:rPr>
          <w:sz w:val="24"/>
          <w:szCs w:val="24"/>
        </w:rPr>
        <w:t>Electoral Commission</w:t>
      </w:r>
      <w:r w:rsidR="00A26E5B" w:rsidRPr="009D4319">
        <w:rPr>
          <w:sz w:val="24"/>
          <w:szCs w:val="24"/>
        </w:rPr>
        <w:t xml:space="preserve"> to reconsider this belief. It c</w:t>
      </w:r>
      <w:r w:rsidR="00EF0C1C">
        <w:rPr>
          <w:sz w:val="24"/>
          <w:szCs w:val="24"/>
        </w:rPr>
        <w:t>a</w:t>
      </w:r>
      <w:r w:rsidR="00A26E5B" w:rsidRPr="009D4319">
        <w:rPr>
          <w:sz w:val="24"/>
          <w:szCs w:val="24"/>
        </w:rPr>
        <w:t xml:space="preserve">me to the </w:t>
      </w:r>
      <w:r w:rsidR="00EF0C1C">
        <w:rPr>
          <w:sz w:val="24"/>
          <w:szCs w:val="24"/>
        </w:rPr>
        <w:t>Electoral</w:t>
      </w:r>
      <w:r w:rsidR="00A26E5B" w:rsidRPr="009D4319">
        <w:rPr>
          <w:sz w:val="24"/>
          <w:szCs w:val="24"/>
        </w:rPr>
        <w:t xml:space="preserve"> </w:t>
      </w:r>
      <w:r w:rsidR="00EF0C1C">
        <w:rPr>
          <w:sz w:val="24"/>
          <w:szCs w:val="24"/>
        </w:rPr>
        <w:t xml:space="preserve">Commission’s </w:t>
      </w:r>
      <w:r w:rsidR="00A26E5B" w:rsidRPr="009D4319">
        <w:rPr>
          <w:sz w:val="24"/>
          <w:szCs w:val="24"/>
        </w:rPr>
        <w:t xml:space="preserve">attention that a website called </w:t>
      </w:r>
      <w:hyperlink r:id="rId6" w:history="1">
        <w:r w:rsidR="00A26E5B" w:rsidRPr="009D4319">
          <w:rPr>
            <w:rStyle w:val="Hyperlink"/>
            <w:sz w:val="24"/>
            <w:szCs w:val="24"/>
          </w:rPr>
          <w:t>www.zimelection.com</w:t>
        </w:r>
      </w:hyperlink>
      <w:r w:rsidR="00A26E5B" w:rsidRPr="009D4319">
        <w:rPr>
          <w:sz w:val="24"/>
          <w:szCs w:val="24"/>
        </w:rPr>
        <w:t xml:space="preserve"> has been established</w:t>
      </w:r>
      <w:r w:rsidR="00F46D30">
        <w:rPr>
          <w:sz w:val="24"/>
          <w:szCs w:val="24"/>
        </w:rPr>
        <w:t>,</w:t>
      </w:r>
      <w:r w:rsidR="00A26E5B" w:rsidRPr="009D4319">
        <w:rPr>
          <w:sz w:val="24"/>
          <w:szCs w:val="24"/>
        </w:rPr>
        <w:t xml:space="preserve"> on which site appear downloadable copies of the electronic voters’ roll. These downloadable copies no longer ha</w:t>
      </w:r>
      <w:r w:rsidR="009B20E0">
        <w:rPr>
          <w:sz w:val="24"/>
          <w:szCs w:val="24"/>
        </w:rPr>
        <w:t>d</w:t>
      </w:r>
      <w:r w:rsidR="00A26E5B" w:rsidRPr="009D4319">
        <w:rPr>
          <w:sz w:val="24"/>
          <w:szCs w:val="24"/>
        </w:rPr>
        <w:t xml:space="preserve"> the </w:t>
      </w:r>
      <w:r w:rsidR="009B20E0">
        <w:rPr>
          <w:sz w:val="24"/>
          <w:szCs w:val="24"/>
        </w:rPr>
        <w:t>Electoral Commission’s</w:t>
      </w:r>
      <w:r w:rsidR="00A26E5B" w:rsidRPr="009D4319">
        <w:rPr>
          <w:sz w:val="24"/>
          <w:szCs w:val="24"/>
        </w:rPr>
        <w:t xml:space="preserve"> encryption and </w:t>
      </w:r>
      <w:r w:rsidR="00A01DBD">
        <w:rPr>
          <w:sz w:val="24"/>
          <w:szCs w:val="24"/>
        </w:rPr>
        <w:t>we</w:t>
      </w:r>
      <w:r w:rsidR="00A26E5B" w:rsidRPr="009D4319">
        <w:rPr>
          <w:sz w:val="24"/>
          <w:szCs w:val="24"/>
        </w:rPr>
        <w:t xml:space="preserve">re thus capable of being edited. I attach hereto, marked </w:t>
      </w:r>
      <w:r w:rsidR="00A26E5B" w:rsidRPr="009D4319">
        <w:rPr>
          <w:b/>
          <w:sz w:val="24"/>
          <w:szCs w:val="24"/>
        </w:rPr>
        <w:t>Annexure ‘</w:t>
      </w:r>
      <w:r w:rsidR="007F5331">
        <w:rPr>
          <w:b/>
          <w:sz w:val="24"/>
          <w:szCs w:val="24"/>
        </w:rPr>
        <w:t>D</w:t>
      </w:r>
      <w:r w:rsidR="00A26E5B" w:rsidRPr="009D4319">
        <w:rPr>
          <w:b/>
          <w:sz w:val="24"/>
          <w:szCs w:val="24"/>
        </w:rPr>
        <w:t>’</w:t>
      </w:r>
      <w:r w:rsidR="00A26E5B" w:rsidRPr="009D4319">
        <w:rPr>
          <w:sz w:val="24"/>
          <w:szCs w:val="24"/>
        </w:rPr>
        <w:t>, screen grabs from the website that illustrate the averments I make herein.</w:t>
      </w:r>
    </w:p>
    <w:p w14:paraId="73F801E5" w14:textId="77777777" w:rsidR="002123E6" w:rsidRPr="002123E6" w:rsidRDefault="002123E6" w:rsidP="002123E6">
      <w:pPr>
        <w:pStyle w:val="ListParagraph"/>
        <w:rPr>
          <w:sz w:val="24"/>
          <w:szCs w:val="24"/>
        </w:rPr>
      </w:pPr>
    </w:p>
    <w:p w14:paraId="652CC53D" w14:textId="77777777" w:rsidR="00216112" w:rsidRDefault="00F94DC7" w:rsidP="00216112">
      <w:pPr>
        <w:pStyle w:val="ListParagraph"/>
        <w:numPr>
          <w:ilvl w:val="1"/>
          <w:numId w:val="2"/>
        </w:numPr>
        <w:spacing w:line="480" w:lineRule="auto"/>
        <w:jc w:val="both"/>
        <w:rPr>
          <w:sz w:val="24"/>
          <w:szCs w:val="24"/>
        </w:rPr>
      </w:pPr>
      <w:r>
        <w:rPr>
          <w:sz w:val="24"/>
          <w:szCs w:val="24"/>
        </w:rPr>
        <w:t>In terms of our law, t</w:t>
      </w:r>
      <w:r w:rsidR="00A26E5B" w:rsidRPr="002123E6">
        <w:rPr>
          <w:sz w:val="24"/>
          <w:szCs w:val="24"/>
        </w:rPr>
        <w:t xml:space="preserve">he keeping, maintenance and dissemination of voters’ rolls lies in the exclusive purview of the </w:t>
      </w:r>
      <w:r w:rsidR="003621ED">
        <w:rPr>
          <w:sz w:val="24"/>
          <w:szCs w:val="24"/>
        </w:rPr>
        <w:t>Electoral Commission</w:t>
      </w:r>
      <w:r w:rsidR="00A26E5B" w:rsidRPr="002123E6">
        <w:rPr>
          <w:sz w:val="24"/>
          <w:szCs w:val="24"/>
        </w:rPr>
        <w:t>. This is what underpins the criminal sanction provided in s21(9) of the Electoral Act</w:t>
      </w:r>
      <w:r w:rsidR="00E030F0">
        <w:rPr>
          <w:sz w:val="24"/>
          <w:szCs w:val="24"/>
        </w:rPr>
        <w:t>, [Cap 2:13],</w:t>
      </w:r>
      <w:r w:rsidR="00A26E5B" w:rsidRPr="002123E6">
        <w:rPr>
          <w:sz w:val="24"/>
          <w:szCs w:val="24"/>
        </w:rPr>
        <w:t xml:space="preserve"> against anyone who tampers with or attempts to profit from the voters’ roll.</w:t>
      </w:r>
    </w:p>
    <w:p w14:paraId="0197AF13" w14:textId="77777777" w:rsidR="00216112" w:rsidRPr="00216112" w:rsidRDefault="00216112" w:rsidP="00216112">
      <w:pPr>
        <w:pStyle w:val="ListParagraph"/>
        <w:rPr>
          <w:sz w:val="24"/>
          <w:szCs w:val="24"/>
        </w:rPr>
      </w:pPr>
    </w:p>
    <w:p w14:paraId="6B7E56DA" w14:textId="77777777" w:rsidR="00A568CD" w:rsidRDefault="00A26E5B" w:rsidP="00A568CD">
      <w:pPr>
        <w:pStyle w:val="ListParagraph"/>
        <w:numPr>
          <w:ilvl w:val="1"/>
          <w:numId w:val="2"/>
        </w:numPr>
        <w:spacing w:line="480" w:lineRule="auto"/>
        <w:jc w:val="both"/>
        <w:rPr>
          <w:sz w:val="24"/>
          <w:szCs w:val="24"/>
        </w:rPr>
      </w:pPr>
      <w:r w:rsidRPr="00216112">
        <w:rPr>
          <w:sz w:val="24"/>
          <w:szCs w:val="24"/>
        </w:rPr>
        <w:t xml:space="preserve">The reasonable fear that the </w:t>
      </w:r>
      <w:r w:rsidR="008055CB">
        <w:rPr>
          <w:sz w:val="24"/>
          <w:szCs w:val="24"/>
        </w:rPr>
        <w:t>Electoral Commission thus</w:t>
      </w:r>
      <w:r w:rsidRPr="00216112">
        <w:rPr>
          <w:sz w:val="24"/>
          <w:szCs w:val="24"/>
        </w:rPr>
        <w:t xml:space="preserve"> h</w:t>
      </w:r>
      <w:r w:rsidR="008055CB">
        <w:rPr>
          <w:sz w:val="24"/>
          <w:szCs w:val="24"/>
        </w:rPr>
        <w:t>e</w:t>
      </w:r>
      <w:r w:rsidRPr="00216112">
        <w:rPr>
          <w:sz w:val="24"/>
          <w:szCs w:val="24"/>
        </w:rPr>
        <w:t>ld, is that once an electronic copy of the voters’ roll containing voters’ pictures is issued to the public, the potential for decryption of that voters’ roll as to render it editable, (as has occurred with the voters’ roll that is currently being provided), is high. Once that voters’ roll is editable, it is possible for the information thereon to be used for purposes other than what the voters’ roll has been issued for. This may include identity theft and the removal or addition of names onto the voters’ roll among other forms of manipulation of the voters’ roll.</w:t>
      </w:r>
    </w:p>
    <w:p w14:paraId="68D6E247" w14:textId="77777777" w:rsidR="00A568CD" w:rsidRPr="00A568CD" w:rsidRDefault="00A568CD" w:rsidP="00A568CD">
      <w:pPr>
        <w:pStyle w:val="ListParagraph"/>
        <w:rPr>
          <w:sz w:val="24"/>
          <w:szCs w:val="24"/>
        </w:rPr>
      </w:pPr>
    </w:p>
    <w:p w14:paraId="13DAC22A" w14:textId="42A6B7AA" w:rsidR="00235180" w:rsidRDefault="00A26E5B" w:rsidP="00235180">
      <w:pPr>
        <w:pStyle w:val="ListParagraph"/>
        <w:numPr>
          <w:ilvl w:val="1"/>
          <w:numId w:val="2"/>
        </w:numPr>
        <w:spacing w:line="480" w:lineRule="auto"/>
        <w:jc w:val="both"/>
        <w:rPr>
          <w:sz w:val="24"/>
          <w:szCs w:val="24"/>
        </w:rPr>
      </w:pPr>
      <w:r w:rsidRPr="00A568CD">
        <w:rPr>
          <w:sz w:val="24"/>
          <w:szCs w:val="24"/>
        </w:rPr>
        <w:t xml:space="preserve">Already the hacking of the electronic voters’ roll that the </w:t>
      </w:r>
      <w:r w:rsidR="003E7038" w:rsidRPr="00A568CD">
        <w:rPr>
          <w:sz w:val="24"/>
          <w:szCs w:val="24"/>
        </w:rPr>
        <w:t>Electoral Commission</w:t>
      </w:r>
      <w:r w:rsidRPr="00A568CD">
        <w:rPr>
          <w:sz w:val="24"/>
          <w:szCs w:val="24"/>
        </w:rPr>
        <w:t xml:space="preserve"> afford</w:t>
      </w:r>
      <w:r w:rsidR="00AB439A" w:rsidRPr="00A568CD">
        <w:rPr>
          <w:sz w:val="24"/>
          <w:szCs w:val="24"/>
        </w:rPr>
        <w:t>s</w:t>
      </w:r>
      <w:r w:rsidRPr="00A568CD">
        <w:rPr>
          <w:sz w:val="24"/>
          <w:szCs w:val="24"/>
        </w:rPr>
        <w:t xml:space="preserve"> to the public, (as averred above), has resulted in a denting of the credibility of the voters’ roll, (I reaffirm that the country’s voters’ roll is indeed credible, but facts seldom trump opinion in these matters). For instance, the July </w:t>
      </w:r>
      <w:r w:rsidR="000440B4" w:rsidRPr="00A568CD">
        <w:rPr>
          <w:sz w:val="24"/>
          <w:szCs w:val="24"/>
        </w:rPr>
        <w:t>12,</w:t>
      </w:r>
      <w:r w:rsidRPr="00A568CD">
        <w:rPr>
          <w:sz w:val="24"/>
          <w:szCs w:val="24"/>
        </w:rPr>
        <w:t xml:space="preserve"> 2018 edition of the </w:t>
      </w:r>
      <w:proofErr w:type="spellStart"/>
      <w:r w:rsidRPr="00A568CD">
        <w:rPr>
          <w:sz w:val="24"/>
          <w:szCs w:val="24"/>
        </w:rPr>
        <w:t>NewsDay</w:t>
      </w:r>
      <w:proofErr w:type="spellEnd"/>
      <w:r w:rsidRPr="00A568CD">
        <w:rPr>
          <w:sz w:val="24"/>
          <w:szCs w:val="24"/>
        </w:rPr>
        <w:t xml:space="preserve"> newspaper carried an article titled </w:t>
      </w:r>
      <w:r w:rsidRPr="00A568CD">
        <w:rPr>
          <w:b/>
          <w:i/>
          <w:sz w:val="24"/>
          <w:szCs w:val="24"/>
        </w:rPr>
        <w:t>‘</w:t>
      </w:r>
      <w:proofErr w:type="spellStart"/>
      <w:r w:rsidRPr="00A568CD">
        <w:rPr>
          <w:b/>
          <w:i/>
          <w:sz w:val="24"/>
          <w:szCs w:val="24"/>
        </w:rPr>
        <w:t>Zec</w:t>
      </w:r>
      <w:proofErr w:type="spellEnd"/>
      <w:r w:rsidRPr="00A568CD">
        <w:rPr>
          <w:b/>
          <w:i/>
          <w:sz w:val="24"/>
          <w:szCs w:val="24"/>
        </w:rPr>
        <w:t xml:space="preserve"> beefs up voters’ roll’</w:t>
      </w:r>
      <w:r w:rsidRPr="00A568CD">
        <w:rPr>
          <w:sz w:val="24"/>
          <w:szCs w:val="24"/>
        </w:rPr>
        <w:t>. One of the issues reported in that article were the allegations</w:t>
      </w:r>
      <w:r w:rsidR="00301F4C">
        <w:rPr>
          <w:sz w:val="24"/>
          <w:szCs w:val="24"/>
        </w:rPr>
        <w:t>, (already addressed herein above),</w:t>
      </w:r>
      <w:r w:rsidRPr="00A568CD">
        <w:rPr>
          <w:sz w:val="24"/>
          <w:szCs w:val="24"/>
        </w:rPr>
        <w:t xml:space="preserve"> that the </w:t>
      </w:r>
      <w:r w:rsidR="008936CF" w:rsidRPr="00A568CD">
        <w:rPr>
          <w:sz w:val="24"/>
          <w:szCs w:val="24"/>
        </w:rPr>
        <w:t>Electoral Commission</w:t>
      </w:r>
      <w:r w:rsidRPr="00A568CD">
        <w:rPr>
          <w:sz w:val="24"/>
          <w:szCs w:val="24"/>
        </w:rPr>
        <w:t xml:space="preserve"> had afforded confidential information on the voters’ roll, (cell phone numbers), to a political party contesting the election. The allegation is false but the damage to credibility is real and arises not from any failure by the </w:t>
      </w:r>
      <w:r w:rsidR="00864C9E" w:rsidRPr="00A568CD">
        <w:rPr>
          <w:sz w:val="24"/>
          <w:szCs w:val="24"/>
        </w:rPr>
        <w:t>Electoral Commission</w:t>
      </w:r>
      <w:r w:rsidRPr="00A568CD">
        <w:rPr>
          <w:sz w:val="24"/>
          <w:szCs w:val="24"/>
        </w:rPr>
        <w:t xml:space="preserve"> but by acts that are extrinsic to the </w:t>
      </w:r>
      <w:r w:rsidR="00337919" w:rsidRPr="00A568CD">
        <w:rPr>
          <w:sz w:val="24"/>
          <w:szCs w:val="24"/>
        </w:rPr>
        <w:t>Electoral Commission</w:t>
      </w:r>
      <w:r w:rsidRPr="00A568CD">
        <w:rPr>
          <w:sz w:val="24"/>
          <w:szCs w:val="24"/>
        </w:rPr>
        <w:t xml:space="preserve">. The article also quotes the Minister for Information Technology and Cyber Security weighing in on the issue of hacking of the electronic copy of the voters’ roll afforded to members of the public in the context of a website established whereon a decrypted electronic voters’ roll appears. For clarity, the </w:t>
      </w:r>
      <w:r w:rsidR="005646A5" w:rsidRPr="00A568CD">
        <w:rPr>
          <w:sz w:val="24"/>
          <w:szCs w:val="24"/>
        </w:rPr>
        <w:t>Electoral Commission’s</w:t>
      </w:r>
      <w:r w:rsidRPr="00A568CD">
        <w:rPr>
          <w:sz w:val="24"/>
          <w:szCs w:val="24"/>
        </w:rPr>
        <w:t xml:space="preserve"> own database has not </w:t>
      </w:r>
      <w:r w:rsidRPr="00A568CD">
        <w:rPr>
          <w:sz w:val="24"/>
          <w:szCs w:val="24"/>
        </w:rPr>
        <w:lastRenderedPageBreak/>
        <w:t>been hacked but individuals have clearly hacked the copies of the electronic roll they were given as to remove the security features/ encryption thereon.</w:t>
      </w:r>
      <w:r w:rsidR="00D006E9" w:rsidRPr="00A568CD">
        <w:rPr>
          <w:sz w:val="24"/>
          <w:szCs w:val="24"/>
        </w:rPr>
        <w:t xml:space="preserve"> </w:t>
      </w:r>
    </w:p>
    <w:p w14:paraId="186C39B9" w14:textId="77777777" w:rsidR="00235180" w:rsidRDefault="00235180" w:rsidP="00235180">
      <w:pPr>
        <w:pStyle w:val="ListParagraph"/>
        <w:spacing w:line="480" w:lineRule="auto"/>
        <w:ind w:left="1080"/>
        <w:jc w:val="both"/>
        <w:rPr>
          <w:sz w:val="24"/>
          <w:szCs w:val="24"/>
        </w:rPr>
      </w:pPr>
    </w:p>
    <w:p w14:paraId="6157DE26" w14:textId="054671A4" w:rsidR="00C55553" w:rsidRPr="00E235F3" w:rsidRDefault="00C55553" w:rsidP="00C55553">
      <w:pPr>
        <w:pStyle w:val="ListParagraph"/>
        <w:numPr>
          <w:ilvl w:val="1"/>
          <w:numId w:val="2"/>
        </w:numPr>
        <w:spacing w:line="480" w:lineRule="auto"/>
        <w:jc w:val="both"/>
        <w:rPr>
          <w:sz w:val="24"/>
          <w:szCs w:val="24"/>
        </w:rPr>
      </w:pPr>
      <w:r>
        <w:rPr>
          <w:sz w:val="24"/>
          <w:szCs w:val="24"/>
        </w:rPr>
        <w:t xml:space="preserve">The </w:t>
      </w:r>
      <w:r w:rsidR="00AD09C2">
        <w:rPr>
          <w:sz w:val="24"/>
          <w:szCs w:val="24"/>
        </w:rPr>
        <w:t>Electoral Commission</w:t>
      </w:r>
      <w:r>
        <w:rPr>
          <w:sz w:val="24"/>
          <w:szCs w:val="24"/>
        </w:rPr>
        <w:t>’s apprehension necessarily extends to the printed voters’ roll as well. Once an editable version of the electronic voters’ roll with voters’ pictures is in the public domain, it is possible to print out an edited copy of that voters’ roll. Where valid printed rolls with voters’ pictures are in the public domain, many would be incapable of distinguishing the genuine rolls from the manipulated ones. Again, this unduly erodes the credibility of the electoral process.</w:t>
      </w:r>
    </w:p>
    <w:p w14:paraId="63253BAB" w14:textId="77777777" w:rsidR="00C55553" w:rsidRPr="00C55553" w:rsidRDefault="00C55553" w:rsidP="00C55553">
      <w:pPr>
        <w:pStyle w:val="ListParagraph"/>
        <w:spacing w:line="480" w:lineRule="auto"/>
        <w:ind w:left="1080"/>
        <w:jc w:val="both"/>
        <w:rPr>
          <w:sz w:val="24"/>
          <w:szCs w:val="24"/>
        </w:rPr>
      </w:pPr>
    </w:p>
    <w:p w14:paraId="1276B069" w14:textId="4FDB0E62" w:rsidR="00263720" w:rsidRDefault="00A568CD" w:rsidP="00541F80">
      <w:pPr>
        <w:pStyle w:val="ListParagraph"/>
        <w:numPr>
          <w:ilvl w:val="1"/>
          <w:numId w:val="2"/>
        </w:numPr>
        <w:spacing w:line="480" w:lineRule="auto"/>
        <w:jc w:val="both"/>
        <w:rPr>
          <w:sz w:val="24"/>
          <w:szCs w:val="24"/>
        </w:rPr>
      </w:pPr>
      <w:r w:rsidRPr="00235180">
        <w:rPr>
          <w:sz w:val="24"/>
          <w:szCs w:val="24"/>
        </w:rPr>
        <w:t xml:space="preserve">These </w:t>
      </w:r>
      <w:r w:rsidR="00A26E5B" w:rsidRPr="00235180">
        <w:rPr>
          <w:sz w:val="24"/>
          <w:szCs w:val="24"/>
        </w:rPr>
        <w:t>events sp</w:t>
      </w:r>
      <w:r w:rsidR="00B004ED">
        <w:rPr>
          <w:sz w:val="24"/>
          <w:szCs w:val="24"/>
        </w:rPr>
        <w:t>o</w:t>
      </w:r>
      <w:r w:rsidR="00A26E5B" w:rsidRPr="00235180">
        <w:rPr>
          <w:sz w:val="24"/>
          <w:szCs w:val="24"/>
        </w:rPr>
        <w:t>k</w:t>
      </w:r>
      <w:r w:rsidR="00B004ED">
        <w:rPr>
          <w:sz w:val="24"/>
          <w:szCs w:val="24"/>
        </w:rPr>
        <w:t>e</w:t>
      </w:r>
      <w:r w:rsidR="00A26E5B" w:rsidRPr="00235180">
        <w:rPr>
          <w:sz w:val="24"/>
          <w:szCs w:val="24"/>
        </w:rPr>
        <w:t xml:space="preserve"> to the prudence of shoring up the credibility of the voters’ roll to </w:t>
      </w:r>
      <w:r w:rsidR="005D3528">
        <w:rPr>
          <w:sz w:val="24"/>
          <w:szCs w:val="24"/>
        </w:rPr>
        <w:t xml:space="preserve">safeguard voter information and </w:t>
      </w:r>
      <w:r w:rsidR="00A26E5B" w:rsidRPr="00235180">
        <w:rPr>
          <w:sz w:val="24"/>
          <w:szCs w:val="24"/>
        </w:rPr>
        <w:t>prevent the possibility of identity theft</w:t>
      </w:r>
      <w:r w:rsidR="008D751E">
        <w:rPr>
          <w:sz w:val="24"/>
          <w:szCs w:val="24"/>
        </w:rPr>
        <w:t xml:space="preserve"> and motivated the Electoral Commission’s decision </w:t>
      </w:r>
      <w:r w:rsidR="00170FE3">
        <w:rPr>
          <w:sz w:val="24"/>
          <w:szCs w:val="24"/>
        </w:rPr>
        <w:t xml:space="preserve">not to avail the BVR roll to any political party </w:t>
      </w:r>
      <w:r w:rsidR="00263720">
        <w:rPr>
          <w:sz w:val="24"/>
          <w:szCs w:val="24"/>
        </w:rPr>
        <w:t xml:space="preserve">or individual. The decision was not made with respect to the applicant alone but to all candidates </w:t>
      </w:r>
      <w:r w:rsidR="00455753">
        <w:rPr>
          <w:sz w:val="24"/>
          <w:szCs w:val="24"/>
        </w:rPr>
        <w:t xml:space="preserve">and political parties </w:t>
      </w:r>
      <w:r w:rsidR="00263720">
        <w:rPr>
          <w:sz w:val="24"/>
          <w:szCs w:val="24"/>
        </w:rPr>
        <w:t xml:space="preserve">contesting the </w:t>
      </w:r>
      <w:r w:rsidR="00455753">
        <w:rPr>
          <w:sz w:val="24"/>
          <w:szCs w:val="24"/>
        </w:rPr>
        <w:t>2018 general</w:t>
      </w:r>
      <w:r w:rsidR="00263720">
        <w:rPr>
          <w:sz w:val="24"/>
          <w:szCs w:val="24"/>
        </w:rPr>
        <w:t xml:space="preserve"> election</w:t>
      </w:r>
      <w:r w:rsidR="00455753">
        <w:rPr>
          <w:sz w:val="24"/>
          <w:szCs w:val="24"/>
        </w:rPr>
        <w:t>s</w:t>
      </w:r>
      <w:r w:rsidR="00263720">
        <w:rPr>
          <w:sz w:val="24"/>
          <w:szCs w:val="24"/>
        </w:rPr>
        <w:t>.</w:t>
      </w:r>
    </w:p>
    <w:p w14:paraId="6C3DDBE3" w14:textId="77777777" w:rsidR="00537005" w:rsidRPr="00537005" w:rsidRDefault="00537005" w:rsidP="00537005">
      <w:pPr>
        <w:pStyle w:val="ListParagraph"/>
        <w:rPr>
          <w:sz w:val="24"/>
          <w:szCs w:val="24"/>
        </w:rPr>
      </w:pPr>
    </w:p>
    <w:p w14:paraId="21C3B685" w14:textId="4ACB5DC8" w:rsidR="00537005" w:rsidRDefault="00537005" w:rsidP="00541F80">
      <w:pPr>
        <w:pStyle w:val="ListParagraph"/>
        <w:numPr>
          <w:ilvl w:val="1"/>
          <w:numId w:val="2"/>
        </w:numPr>
        <w:spacing w:line="480" w:lineRule="auto"/>
        <w:jc w:val="both"/>
        <w:rPr>
          <w:sz w:val="24"/>
          <w:szCs w:val="24"/>
        </w:rPr>
      </w:pPr>
      <w:r>
        <w:rPr>
          <w:sz w:val="24"/>
          <w:szCs w:val="24"/>
        </w:rPr>
        <w:t xml:space="preserve">Further, the </w:t>
      </w:r>
      <w:r w:rsidR="00C02154">
        <w:rPr>
          <w:sz w:val="24"/>
          <w:szCs w:val="24"/>
        </w:rPr>
        <w:t>reasonableness of the privacy considerations</w:t>
      </w:r>
      <w:r w:rsidR="00BC77EA">
        <w:rPr>
          <w:sz w:val="24"/>
          <w:szCs w:val="24"/>
        </w:rPr>
        <w:t xml:space="preserve"> relating to release of the BVR roll were considered</w:t>
      </w:r>
      <w:r>
        <w:rPr>
          <w:sz w:val="24"/>
          <w:szCs w:val="24"/>
        </w:rPr>
        <w:t xml:space="preserve"> </w:t>
      </w:r>
      <w:r w:rsidR="00BC77EA">
        <w:rPr>
          <w:sz w:val="24"/>
          <w:szCs w:val="24"/>
        </w:rPr>
        <w:t>i</w:t>
      </w:r>
      <w:r>
        <w:rPr>
          <w:sz w:val="24"/>
          <w:szCs w:val="24"/>
        </w:rPr>
        <w:t xml:space="preserve">n the matter of </w:t>
      </w:r>
      <w:r>
        <w:rPr>
          <w:b/>
          <w:sz w:val="24"/>
          <w:szCs w:val="24"/>
        </w:rPr>
        <w:t xml:space="preserve">Ethel </w:t>
      </w:r>
      <w:proofErr w:type="spellStart"/>
      <w:r>
        <w:rPr>
          <w:b/>
          <w:sz w:val="24"/>
          <w:szCs w:val="24"/>
        </w:rPr>
        <w:t>Mpezeni</w:t>
      </w:r>
      <w:proofErr w:type="spellEnd"/>
      <w:r>
        <w:rPr>
          <w:b/>
          <w:sz w:val="24"/>
          <w:szCs w:val="24"/>
        </w:rPr>
        <w:t xml:space="preserve"> v The Electoral Commission of Zimbabwe &amp; 10 Others HC6332/18</w:t>
      </w:r>
      <w:r w:rsidR="00A159C4">
        <w:rPr>
          <w:sz w:val="24"/>
          <w:szCs w:val="24"/>
        </w:rPr>
        <w:t xml:space="preserve">, </w:t>
      </w:r>
      <w:r w:rsidR="00C3593C">
        <w:rPr>
          <w:sz w:val="24"/>
          <w:szCs w:val="24"/>
        </w:rPr>
        <w:t xml:space="preserve">wherein </w:t>
      </w:r>
      <w:r w:rsidR="00A159C4">
        <w:rPr>
          <w:sz w:val="24"/>
          <w:szCs w:val="24"/>
        </w:rPr>
        <w:t xml:space="preserve">the applicant approached the High Court seeking an order barring the Electoral Commission from </w:t>
      </w:r>
      <w:r w:rsidR="00D1729B">
        <w:rPr>
          <w:sz w:val="24"/>
          <w:szCs w:val="24"/>
        </w:rPr>
        <w:t xml:space="preserve">making public a voters’ roll with her picture on it. Her reason for </w:t>
      </w:r>
      <w:r w:rsidR="006A668C">
        <w:rPr>
          <w:sz w:val="24"/>
          <w:szCs w:val="24"/>
        </w:rPr>
        <w:t xml:space="preserve">seeking such relief </w:t>
      </w:r>
      <w:r w:rsidR="00644D70">
        <w:rPr>
          <w:sz w:val="24"/>
          <w:szCs w:val="24"/>
        </w:rPr>
        <w:t>was</w:t>
      </w:r>
      <w:r w:rsidR="006A668C">
        <w:rPr>
          <w:sz w:val="24"/>
          <w:szCs w:val="24"/>
        </w:rPr>
        <w:t xml:space="preserve"> that she feared that such a voters’ roll was in violation of her right </w:t>
      </w:r>
      <w:r w:rsidR="006A668C">
        <w:rPr>
          <w:sz w:val="24"/>
          <w:szCs w:val="24"/>
        </w:rPr>
        <w:lastRenderedPageBreak/>
        <w:t>to privacy as enshrined in s57 of the Constitution of Zimbabwe.</w:t>
      </w:r>
      <w:r w:rsidR="00DE3E2D">
        <w:rPr>
          <w:sz w:val="24"/>
          <w:szCs w:val="24"/>
        </w:rPr>
        <w:t xml:space="preserve"> Her application was duly granted on the terms and basis that she had presented it to the court.</w:t>
      </w:r>
    </w:p>
    <w:p w14:paraId="29C98DA5" w14:textId="77777777" w:rsidR="004802AC" w:rsidRPr="004802AC" w:rsidRDefault="004802AC" w:rsidP="004802AC">
      <w:pPr>
        <w:pStyle w:val="ListParagraph"/>
        <w:rPr>
          <w:sz w:val="24"/>
          <w:szCs w:val="24"/>
        </w:rPr>
      </w:pPr>
    </w:p>
    <w:p w14:paraId="3D5CBCF3" w14:textId="1F2E6242" w:rsidR="004802AC" w:rsidRDefault="004802AC" w:rsidP="00541F80">
      <w:pPr>
        <w:pStyle w:val="ListParagraph"/>
        <w:numPr>
          <w:ilvl w:val="1"/>
          <w:numId w:val="2"/>
        </w:numPr>
        <w:spacing w:line="480" w:lineRule="auto"/>
        <w:jc w:val="both"/>
        <w:rPr>
          <w:sz w:val="24"/>
          <w:szCs w:val="24"/>
        </w:rPr>
      </w:pPr>
      <w:r>
        <w:rPr>
          <w:sz w:val="24"/>
          <w:szCs w:val="24"/>
        </w:rPr>
        <w:t xml:space="preserve">The reasons for the denial of the </w:t>
      </w:r>
      <w:r w:rsidR="00BA7029">
        <w:rPr>
          <w:sz w:val="24"/>
          <w:szCs w:val="24"/>
        </w:rPr>
        <w:t xml:space="preserve">BVR roll are thus, not abstract or </w:t>
      </w:r>
      <w:r w:rsidR="00BF649A">
        <w:rPr>
          <w:sz w:val="24"/>
          <w:szCs w:val="24"/>
        </w:rPr>
        <w:t xml:space="preserve">absent as the applicant </w:t>
      </w:r>
      <w:r w:rsidR="00BB3F92">
        <w:rPr>
          <w:sz w:val="24"/>
          <w:szCs w:val="24"/>
        </w:rPr>
        <w:t xml:space="preserve">avers but are cogent and have received favourable judicial </w:t>
      </w:r>
      <w:r w:rsidR="009368DC">
        <w:rPr>
          <w:sz w:val="24"/>
          <w:szCs w:val="24"/>
        </w:rPr>
        <w:t>notice.</w:t>
      </w:r>
    </w:p>
    <w:p w14:paraId="248200D1" w14:textId="77777777" w:rsidR="00E77FB5" w:rsidRPr="00E77FB5" w:rsidRDefault="00E77FB5" w:rsidP="00E77FB5">
      <w:pPr>
        <w:pStyle w:val="ListParagraph"/>
        <w:rPr>
          <w:sz w:val="24"/>
          <w:szCs w:val="24"/>
        </w:rPr>
      </w:pPr>
    </w:p>
    <w:p w14:paraId="517C3174" w14:textId="26F31BEE" w:rsidR="00E77FB5" w:rsidRDefault="00E77FB5" w:rsidP="00E77FB5">
      <w:pPr>
        <w:pStyle w:val="ListParagraph"/>
        <w:numPr>
          <w:ilvl w:val="0"/>
          <w:numId w:val="2"/>
        </w:numPr>
        <w:spacing w:line="480" w:lineRule="auto"/>
        <w:jc w:val="both"/>
        <w:rPr>
          <w:sz w:val="24"/>
          <w:szCs w:val="24"/>
        </w:rPr>
      </w:pPr>
      <w:r>
        <w:rPr>
          <w:sz w:val="24"/>
          <w:szCs w:val="24"/>
          <w:u w:val="single"/>
        </w:rPr>
        <w:t xml:space="preserve">Ad Para </w:t>
      </w:r>
      <w:r w:rsidR="00416E9C">
        <w:rPr>
          <w:sz w:val="24"/>
          <w:szCs w:val="24"/>
          <w:u w:val="single"/>
        </w:rPr>
        <w:t>4.5.11</w:t>
      </w:r>
    </w:p>
    <w:p w14:paraId="57833CF8" w14:textId="71212F86" w:rsidR="00416E9C" w:rsidRDefault="007379F3" w:rsidP="00416E9C">
      <w:pPr>
        <w:pStyle w:val="ListParagraph"/>
        <w:spacing w:line="480" w:lineRule="auto"/>
        <w:jc w:val="both"/>
        <w:rPr>
          <w:sz w:val="24"/>
          <w:szCs w:val="24"/>
        </w:rPr>
      </w:pPr>
      <w:r>
        <w:rPr>
          <w:sz w:val="24"/>
          <w:szCs w:val="24"/>
        </w:rPr>
        <w:t>No issues.</w:t>
      </w:r>
    </w:p>
    <w:p w14:paraId="5F1A3A33" w14:textId="77777777" w:rsidR="00AF42A5" w:rsidRPr="00AF42A5" w:rsidRDefault="00AF42A5" w:rsidP="00AF42A5">
      <w:pPr>
        <w:pStyle w:val="ListParagraph"/>
        <w:spacing w:line="480" w:lineRule="auto"/>
        <w:jc w:val="both"/>
        <w:rPr>
          <w:sz w:val="24"/>
          <w:szCs w:val="24"/>
        </w:rPr>
      </w:pPr>
    </w:p>
    <w:p w14:paraId="212911C8" w14:textId="3EB7AE00" w:rsidR="00AF42A5" w:rsidRDefault="00AF42A5" w:rsidP="00AF42A5">
      <w:pPr>
        <w:pStyle w:val="ListParagraph"/>
        <w:numPr>
          <w:ilvl w:val="0"/>
          <w:numId w:val="2"/>
        </w:numPr>
        <w:spacing w:line="480" w:lineRule="auto"/>
        <w:jc w:val="both"/>
        <w:rPr>
          <w:sz w:val="24"/>
          <w:szCs w:val="24"/>
        </w:rPr>
      </w:pPr>
      <w:r>
        <w:rPr>
          <w:sz w:val="24"/>
          <w:szCs w:val="24"/>
          <w:u w:val="single"/>
        </w:rPr>
        <w:t>Ad Para</w:t>
      </w:r>
      <w:r w:rsidR="00A63DD3">
        <w:rPr>
          <w:sz w:val="24"/>
          <w:szCs w:val="24"/>
          <w:u w:val="single"/>
        </w:rPr>
        <w:t xml:space="preserve"> 4.5.12</w:t>
      </w:r>
      <w:r w:rsidR="008D3B2D">
        <w:rPr>
          <w:sz w:val="24"/>
          <w:szCs w:val="24"/>
          <w:u w:val="single"/>
        </w:rPr>
        <w:t>- 4.5.13</w:t>
      </w:r>
    </w:p>
    <w:p w14:paraId="572644DC" w14:textId="05E0A40E" w:rsidR="00DF49E0" w:rsidRDefault="00DF49E0" w:rsidP="00DF49E0">
      <w:pPr>
        <w:pStyle w:val="ListParagraph"/>
        <w:spacing w:line="480" w:lineRule="auto"/>
        <w:jc w:val="both"/>
        <w:rPr>
          <w:sz w:val="24"/>
          <w:szCs w:val="24"/>
        </w:rPr>
      </w:pPr>
      <w:r>
        <w:rPr>
          <w:sz w:val="24"/>
          <w:szCs w:val="24"/>
        </w:rPr>
        <w:t>This is denied.</w:t>
      </w:r>
    </w:p>
    <w:p w14:paraId="0DA72F29" w14:textId="77777777" w:rsidR="00152487" w:rsidRDefault="00152487" w:rsidP="00152487">
      <w:pPr>
        <w:pStyle w:val="ListParagraph"/>
        <w:spacing w:line="480" w:lineRule="auto"/>
        <w:ind w:left="1080"/>
        <w:jc w:val="both"/>
        <w:rPr>
          <w:sz w:val="24"/>
          <w:szCs w:val="24"/>
        </w:rPr>
      </w:pPr>
    </w:p>
    <w:p w14:paraId="160267C2" w14:textId="382FE23A" w:rsidR="00DF49E0" w:rsidRDefault="00152487" w:rsidP="00DF49E0">
      <w:pPr>
        <w:pStyle w:val="ListParagraph"/>
        <w:numPr>
          <w:ilvl w:val="1"/>
          <w:numId w:val="2"/>
        </w:numPr>
        <w:spacing w:line="480" w:lineRule="auto"/>
        <w:jc w:val="both"/>
        <w:rPr>
          <w:sz w:val="24"/>
          <w:szCs w:val="24"/>
        </w:rPr>
      </w:pPr>
      <w:r>
        <w:rPr>
          <w:sz w:val="24"/>
          <w:szCs w:val="24"/>
        </w:rPr>
        <w:t>Firstly, the reports that the applicant refers to</w:t>
      </w:r>
      <w:r w:rsidR="001047CC">
        <w:rPr>
          <w:sz w:val="24"/>
          <w:szCs w:val="24"/>
        </w:rPr>
        <w:t xml:space="preserve"> as having shown ‘serious discrepancies’ in the voters’ roll have n</w:t>
      </w:r>
      <w:r w:rsidR="00544906">
        <w:rPr>
          <w:sz w:val="24"/>
          <w:szCs w:val="24"/>
        </w:rPr>
        <w:t>either</w:t>
      </w:r>
      <w:r w:rsidR="001047CC">
        <w:rPr>
          <w:sz w:val="24"/>
          <w:szCs w:val="24"/>
        </w:rPr>
        <w:t xml:space="preserve"> been shared with the respondents</w:t>
      </w:r>
      <w:r w:rsidR="009E2562">
        <w:rPr>
          <w:sz w:val="24"/>
          <w:szCs w:val="24"/>
        </w:rPr>
        <w:t xml:space="preserve"> nor</w:t>
      </w:r>
      <w:r w:rsidR="001047CC">
        <w:rPr>
          <w:sz w:val="24"/>
          <w:szCs w:val="24"/>
        </w:rPr>
        <w:t xml:space="preserve"> identified</w:t>
      </w:r>
      <w:r w:rsidR="005C5C44">
        <w:rPr>
          <w:sz w:val="24"/>
          <w:szCs w:val="24"/>
        </w:rPr>
        <w:t>/named</w:t>
      </w:r>
      <w:r w:rsidR="001047CC">
        <w:rPr>
          <w:sz w:val="24"/>
          <w:szCs w:val="24"/>
        </w:rPr>
        <w:t xml:space="preserve"> by the applicant</w:t>
      </w:r>
      <w:r w:rsidR="00D73F0D">
        <w:rPr>
          <w:sz w:val="24"/>
          <w:szCs w:val="24"/>
        </w:rPr>
        <w:t xml:space="preserve">. The separate bundle in which they are said to be contained was, as I have already averred, never served on </w:t>
      </w:r>
      <w:r w:rsidR="00CE1C1E">
        <w:rPr>
          <w:sz w:val="24"/>
          <w:szCs w:val="24"/>
        </w:rPr>
        <w:t>me or the 23</w:t>
      </w:r>
      <w:r w:rsidR="00CE1C1E" w:rsidRPr="00CE1C1E">
        <w:rPr>
          <w:sz w:val="24"/>
          <w:szCs w:val="24"/>
          <w:vertAlign w:val="superscript"/>
        </w:rPr>
        <w:t>rd</w:t>
      </w:r>
      <w:r w:rsidR="00CE1C1E">
        <w:rPr>
          <w:sz w:val="24"/>
          <w:szCs w:val="24"/>
        </w:rPr>
        <w:t xml:space="preserve"> and 25</w:t>
      </w:r>
      <w:r w:rsidR="00CE1C1E" w:rsidRPr="00CE1C1E">
        <w:rPr>
          <w:sz w:val="24"/>
          <w:szCs w:val="24"/>
          <w:vertAlign w:val="superscript"/>
        </w:rPr>
        <w:t>th</w:t>
      </w:r>
      <w:r w:rsidR="00CE1C1E">
        <w:rPr>
          <w:sz w:val="24"/>
          <w:szCs w:val="24"/>
        </w:rPr>
        <w:t xml:space="preserve"> respondents.</w:t>
      </w:r>
    </w:p>
    <w:p w14:paraId="65BC290F" w14:textId="77777777" w:rsidR="00A71424" w:rsidRDefault="00A71424" w:rsidP="00A71424">
      <w:pPr>
        <w:pStyle w:val="ListParagraph"/>
        <w:spacing w:line="480" w:lineRule="auto"/>
        <w:ind w:left="1080"/>
        <w:jc w:val="both"/>
        <w:rPr>
          <w:sz w:val="24"/>
          <w:szCs w:val="24"/>
        </w:rPr>
      </w:pPr>
    </w:p>
    <w:p w14:paraId="7BCAB241" w14:textId="6DE93C85" w:rsidR="00A71424" w:rsidRDefault="00A71424" w:rsidP="00DF49E0">
      <w:pPr>
        <w:pStyle w:val="ListParagraph"/>
        <w:numPr>
          <w:ilvl w:val="1"/>
          <w:numId w:val="2"/>
        </w:numPr>
        <w:spacing w:line="480" w:lineRule="auto"/>
        <w:jc w:val="both"/>
        <w:rPr>
          <w:sz w:val="24"/>
          <w:szCs w:val="24"/>
        </w:rPr>
      </w:pPr>
      <w:r>
        <w:rPr>
          <w:sz w:val="24"/>
          <w:szCs w:val="24"/>
        </w:rPr>
        <w:t>Secondly, the Electoral Commission, through a press statement of the</w:t>
      </w:r>
      <w:r w:rsidR="007D4EEA">
        <w:rPr>
          <w:sz w:val="24"/>
          <w:szCs w:val="24"/>
        </w:rPr>
        <w:t xml:space="preserve"> 10</w:t>
      </w:r>
      <w:r w:rsidR="007D4EEA" w:rsidRPr="007D4EEA">
        <w:rPr>
          <w:sz w:val="24"/>
          <w:szCs w:val="24"/>
          <w:vertAlign w:val="superscript"/>
        </w:rPr>
        <w:t>th</w:t>
      </w:r>
      <w:r w:rsidR="007D4EEA">
        <w:rPr>
          <w:sz w:val="24"/>
          <w:szCs w:val="24"/>
        </w:rPr>
        <w:t xml:space="preserve"> of June </w:t>
      </w:r>
      <w:r>
        <w:rPr>
          <w:sz w:val="24"/>
          <w:szCs w:val="24"/>
        </w:rPr>
        <w:t xml:space="preserve">2018, </w:t>
      </w:r>
      <w:r w:rsidR="00E63443">
        <w:rPr>
          <w:sz w:val="24"/>
          <w:szCs w:val="24"/>
        </w:rPr>
        <w:t xml:space="preserve">called upon stakeholders that wished to conduct independent audits of the voters’ roll to do so and share their findings with the Electoral Commission. I attach that statement hereto marked </w:t>
      </w:r>
      <w:r w:rsidR="00E63443">
        <w:rPr>
          <w:b/>
          <w:sz w:val="24"/>
          <w:szCs w:val="24"/>
        </w:rPr>
        <w:t>Annexure ‘E’</w:t>
      </w:r>
      <w:r w:rsidR="00C20580">
        <w:rPr>
          <w:sz w:val="24"/>
          <w:szCs w:val="24"/>
        </w:rPr>
        <w:t>.</w:t>
      </w:r>
      <w:r w:rsidR="008E73C8">
        <w:rPr>
          <w:sz w:val="24"/>
          <w:szCs w:val="24"/>
        </w:rPr>
        <w:t xml:space="preserve"> </w:t>
      </w:r>
      <w:r w:rsidR="006A2EA1">
        <w:rPr>
          <w:sz w:val="24"/>
          <w:szCs w:val="24"/>
        </w:rPr>
        <w:t>T</w:t>
      </w:r>
      <w:r w:rsidR="008E73C8">
        <w:rPr>
          <w:sz w:val="24"/>
          <w:szCs w:val="24"/>
        </w:rPr>
        <w:t>he only organisation that shared its findings with the Electoral Commission was the Zimbabwe Election Support Network, (ZESN)</w:t>
      </w:r>
      <w:r w:rsidR="000D7855">
        <w:rPr>
          <w:sz w:val="24"/>
          <w:szCs w:val="24"/>
        </w:rPr>
        <w:t xml:space="preserve">, which report gave a positive </w:t>
      </w:r>
      <w:r w:rsidR="00B31958">
        <w:rPr>
          <w:sz w:val="24"/>
          <w:szCs w:val="24"/>
        </w:rPr>
        <w:t>assessment of the voters’ roll prepared by the Electoral Commission.</w:t>
      </w:r>
      <w:r w:rsidR="00D4610D">
        <w:rPr>
          <w:sz w:val="24"/>
          <w:szCs w:val="24"/>
        </w:rPr>
        <w:t xml:space="preserve"> I attach a </w:t>
      </w:r>
      <w:r w:rsidR="00D4610D">
        <w:rPr>
          <w:sz w:val="24"/>
          <w:szCs w:val="24"/>
        </w:rPr>
        <w:lastRenderedPageBreak/>
        <w:t xml:space="preserve">copy of that report hereto marked </w:t>
      </w:r>
      <w:r w:rsidR="00D4610D">
        <w:rPr>
          <w:b/>
          <w:sz w:val="24"/>
          <w:szCs w:val="24"/>
        </w:rPr>
        <w:t>Annexure ‘F’</w:t>
      </w:r>
      <w:r w:rsidR="00D4610D">
        <w:rPr>
          <w:sz w:val="24"/>
          <w:szCs w:val="24"/>
        </w:rPr>
        <w:t>.</w:t>
      </w:r>
      <w:r w:rsidR="00444C30">
        <w:rPr>
          <w:sz w:val="24"/>
          <w:szCs w:val="24"/>
        </w:rPr>
        <w:t xml:space="preserve"> </w:t>
      </w:r>
      <w:r w:rsidR="00F370B1">
        <w:rPr>
          <w:sz w:val="24"/>
          <w:szCs w:val="24"/>
        </w:rPr>
        <w:t>I</w:t>
      </w:r>
      <w:r w:rsidR="00444C30">
        <w:rPr>
          <w:sz w:val="24"/>
          <w:szCs w:val="24"/>
        </w:rPr>
        <w:t>f there are other reports as referenced by the applicant</w:t>
      </w:r>
      <w:r w:rsidR="009F49E8">
        <w:rPr>
          <w:sz w:val="24"/>
          <w:szCs w:val="24"/>
        </w:rPr>
        <w:t>,</w:t>
      </w:r>
      <w:r w:rsidR="00444C30">
        <w:rPr>
          <w:sz w:val="24"/>
          <w:szCs w:val="24"/>
        </w:rPr>
        <w:t xml:space="preserve"> which were not shared with the Electoral Commission</w:t>
      </w:r>
      <w:r w:rsidR="00EE5F6C">
        <w:rPr>
          <w:sz w:val="24"/>
          <w:szCs w:val="24"/>
        </w:rPr>
        <w:t xml:space="preserve">, the Commission cannot be judged </w:t>
      </w:r>
      <w:r w:rsidR="004D23A7">
        <w:rPr>
          <w:sz w:val="24"/>
          <w:szCs w:val="24"/>
        </w:rPr>
        <w:t>based on</w:t>
      </w:r>
      <w:r w:rsidR="00EE5F6C">
        <w:rPr>
          <w:sz w:val="24"/>
          <w:szCs w:val="24"/>
        </w:rPr>
        <w:t xml:space="preserve"> </w:t>
      </w:r>
      <w:r w:rsidR="007074A4">
        <w:rPr>
          <w:sz w:val="24"/>
          <w:szCs w:val="24"/>
        </w:rPr>
        <w:t xml:space="preserve">findings in those reports which </w:t>
      </w:r>
      <w:r w:rsidR="009015B0">
        <w:rPr>
          <w:sz w:val="24"/>
          <w:szCs w:val="24"/>
        </w:rPr>
        <w:t>it is</w:t>
      </w:r>
      <w:r w:rsidR="007074A4">
        <w:rPr>
          <w:sz w:val="24"/>
          <w:szCs w:val="24"/>
        </w:rPr>
        <w:t xml:space="preserve"> not privy to.</w:t>
      </w:r>
    </w:p>
    <w:p w14:paraId="6B0DF862" w14:textId="77777777" w:rsidR="00650515" w:rsidRPr="00650515" w:rsidRDefault="00650515" w:rsidP="00650515">
      <w:pPr>
        <w:pStyle w:val="ListParagraph"/>
        <w:rPr>
          <w:sz w:val="24"/>
          <w:szCs w:val="24"/>
        </w:rPr>
      </w:pPr>
    </w:p>
    <w:p w14:paraId="45C32923" w14:textId="28BE6581" w:rsidR="00650515" w:rsidRDefault="00650515" w:rsidP="00DF49E0">
      <w:pPr>
        <w:pStyle w:val="ListParagraph"/>
        <w:numPr>
          <w:ilvl w:val="1"/>
          <w:numId w:val="2"/>
        </w:numPr>
        <w:spacing w:line="480" w:lineRule="auto"/>
        <w:jc w:val="both"/>
        <w:rPr>
          <w:sz w:val="24"/>
          <w:szCs w:val="24"/>
        </w:rPr>
      </w:pPr>
      <w:r>
        <w:rPr>
          <w:sz w:val="24"/>
          <w:szCs w:val="24"/>
        </w:rPr>
        <w:t>Thirdly, there is extensive provision in the Electoral Act</w:t>
      </w:r>
      <w:r w:rsidR="00A22DB0">
        <w:rPr>
          <w:sz w:val="24"/>
          <w:szCs w:val="24"/>
        </w:rPr>
        <w:t>, (s28 and s29</w:t>
      </w:r>
      <w:r>
        <w:rPr>
          <w:sz w:val="24"/>
          <w:szCs w:val="24"/>
        </w:rPr>
        <w:t xml:space="preserve"> </w:t>
      </w:r>
      <w:r w:rsidR="00A22DB0">
        <w:rPr>
          <w:sz w:val="24"/>
          <w:szCs w:val="24"/>
        </w:rPr>
        <w:t xml:space="preserve">of the Electoral Act), </w:t>
      </w:r>
      <w:r>
        <w:rPr>
          <w:sz w:val="24"/>
          <w:szCs w:val="24"/>
        </w:rPr>
        <w:t>for voters to raise objections to the maintenance of certain registrations on the voters’ roll which they believe ought not to appear thereon. The applicant does not state whether</w:t>
      </w:r>
      <w:r w:rsidR="006614C0">
        <w:rPr>
          <w:sz w:val="24"/>
          <w:szCs w:val="24"/>
        </w:rPr>
        <w:t>,</w:t>
      </w:r>
      <w:r>
        <w:rPr>
          <w:sz w:val="24"/>
          <w:szCs w:val="24"/>
        </w:rPr>
        <w:t xml:space="preserve"> upon considering the </w:t>
      </w:r>
      <w:r w:rsidR="0038030C">
        <w:rPr>
          <w:sz w:val="24"/>
          <w:szCs w:val="24"/>
        </w:rPr>
        <w:t xml:space="preserve">reports he refers to, he or the compilers of those reports, availed themselves to the processes and procedures outlined in the Electoral Act to remedy the anomalies they allege </w:t>
      </w:r>
      <w:r w:rsidR="00BE61DD">
        <w:rPr>
          <w:sz w:val="24"/>
          <w:szCs w:val="24"/>
        </w:rPr>
        <w:t>or caused properly placed voters to take up such processes</w:t>
      </w:r>
      <w:r w:rsidR="0038030C">
        <w:rPr>
          <w:sz w:val="24"/>
          <w:szCs w:val="24"/>
        </w:rPr>
        <w:t>.</w:t>
      </w:r>
    </w:p>
    <w:p w14:paraId="72587054" w14:textId="77777777" w:rsidR="00B27B4A" w:rsidRPr="00B27B4A" w:rsidRDefault="00B27B4A" w:rsidP="00B27B4A">
      <w:pPr>
        <w:pStyle w:val="ListParagraph"/>
        <w:rPr>
          <w:sz w:val="24"/>
          <w:szCs w:val="24"/>
        </w:rPr>
      </w:pPr>
    </w:p>
    <w:p w14:paraId="70E09246" w14:textId="33A3FEC5" w:rsidR="00B27B4A" w:rsidRDefault="00B27B4A" w:rsidP="00B27B4A">
      <w:pPr>
        <w:pStyle w:val="ListParagraph"/>
        <w:numPr>
          <w:ilvl w:val="0"/>
          <w:numId w:val="2"/>
        </w:numPr>
        <w:spacing w:line="480" w:lineRule="auto"/>
        <w:jc w:val="both"/>
        <w:rPr>
          <w:sz w:val="24"/>
          <w:szCs w:val="24"/>
        </w:rPr>
      </w:pPr>
      <w:r>
        <w:rPr>
          <w:sz w:val="24"/>
          <w:szCs w:val="24"/>
          <w:u w:val="single"/>
        </w:rPr>
        <w:t>Ad Para 4.5.14</w:t>
      </w:r>
      <w:r w:rsidR="008704EB">
        <w:rPr>
          <w:sz w:val="24"/>
          <w:szCs w:val="24"/>
          <w:u w:val="single"/>
        </w:rPr>
        <w:t>- 4.5.15</w:t>
      </w:r>
    </w:p>
    <w:p w14:paraId="357194FF" w14:textId="050CDD3C" w:rsidR="006A06B0" w:rsidRDefault="006A06B0" w:rsidP="006A06B0">
      <w:pPr>
        <w:pStyle w:val="ListParagraph"/>
        <w:spacing w:line="480" w:lineRule="auto"/>
        <w:jc w:val="both"/>
        <w:rPr>
          <w:sz w:val="24"/>
          <w:szCs w:val="24"/>
        </w:rPr>
      </w:pPr>
      <w:r>
        <w:rPr>
          <w:sz w:val="24"/>
          <w:szCs w:val="24"/>
        </w:rPr>
        <w:t>This is denied.</w:t>
      </w:r>
    </w:p>
    <w:p w14:paraId="3566DC25" w14:textId="77777777" w:rsidR="00164B03" w:rsidRDefault="00164B03" w:rsidP="00164B03">
      <w:pPr>
        <w:pStyle w:val="ListParagraph"/>
        <w:spacing w:line="480" w:lineRule="auto"/>
        <w:ind w:left="1080"/>
        <w:jc w:val="both"/>
        <w:rPr>
          <w:sz w:val="24"/>
          <w:szCs w:val="24"/>
        </w:rPr>
      </w:pPr>
    </w:p>
    <w:p w14:paraId="598FF361" w14:textId="7E4ACBB5" w:rsidR="006A06B0" w:rsidRDefault="000B243D" w:rsidP="006A06B0">
      <w:pPr>
        <w:pStyle w:val="ListParagraph"/>
        <w:numPr>
          <w:ilvl w:val="1"/>
          <w:numId w:val="2"/>
        </w:numPr>
        <w:spacing w:line="480" w:lineRule="auto"/>
        <w:jc w:val="both"/>
        <w:rPr>
          <w:sz w:val="24"/>
          <w:szCs w:val="24"/>
        </w:rPr>
      </w:pPr>
      <w:r>
        <w:rPr>
          <w:sz w:val="24"/>
          <w:szCs w:val="24"/>
        </w:rPr>
        <w:t xml:space="preserve">The nomination court </w:t>
      </w:r>
      <w:r w:rsidR="00164B03">
        <w:rPr>
          <w:sz w:val="24"/>
          <w:szCs w:val="24"/>
        </w:rPr>
        <w:t>for the 2018 general election sat on the 14</w:t>
      </w:r>
      <w:r w:rsidR="00164B03" w:rsidRPr="00164B03">
        <w:rPr>
          <w:sz w:val="24"/>
          <w:szCs w:val="24"/>
          <w:vertAlign w:val="superscript"/>
        </w:rPr>
        <w:t>th</w:t>
      </w:r>
      <w:r w:rsidR="00164B03">
        <w:rPr>
          <w:sz w:val="24"/>
          <w:szCs w:val="24"/>
        </w:rPr>
        <w:t xml:space="preserve"> of June 2018. Prior to that date there were no candidates </w:t>
      </w:r>
      <w:r w:rsidR="00033B10">
        <w:rPr>
          <w:sz w:val="24"/>
          <w:szCs w:val="24"/>
        </w:rPr>
        <w:t xml:space="preserve">to speak of in respect of </w:t>
      </w:r>
      <w:r w:rsidR="009B4EAF">
        <w:rPr>
          <w:sz w:val="24"/>
          <w:szCs w:val="24"/>
        </w:rPr>
        <w:t>the 2018 general election.</w:t>
      </w:r>
    </w:p>
    <w:p w14:paraId="6D313623" w14:textId="77777777" w:rsidR="009B4EAF" w:rsidRDefault="009B4EAF" w:rsidP="009B4EAF">
      <w:pPr>
        <w:pStyle w:val="ListParagraph"/>
        <w:spacing w:line="480" w:lineRule="auto"/>
        <w:ind w:left="1080"/>
        <w:jc w:val="both"/>
        <w:rPr>
          <w:sz w:val="24"/>
          <w:szCs w:val="24"/>
        </w:rPr>
      </w:pPr>
    </w:p>
    <w:p w14:paraId="06FC80B1" w14:textId="19278807" w:rsidR="00AC6F61" w:rsidRDefault="00AC6F61" w:rsidP="006A06B0">
      <w:pPr>
        <w:pStyle w:val="ListParagraph"/>
        <w:numPr>
          <w:ilvl w:val="1"/>
          <w:numId w:val="2"/>
        </w:numPr>
        <w:spacing w:line="480" w:lineRule="auto"/>
        <w:jc w:val="both"/>
        <w:rPr>
          <w:sz w:val="24"/>
          <w:szCs w:val="24"/>
        </w:rPr>
      </w:pPr>
      <w:r>
        <w:rPr>
          <w:sz w:val="24"/>
          <w:szCs w:val="24"/>
        </w:rPr>
        <w:t>As at the 5</w:t>
      </w:r>
      <w:r w:rsidRPr="00B646FE">
        <w:rPr>
          <w:sz w:val="24"/>
          <w:szCs w:val="24"/>
          <w:vertAlign w:val="superscript"/>
        </w:rPr>
        <w:t>th</w:t>
      </w:r>
      <w:r>
        <w:rPr>
          <w:sz w:val="24"/>
          <w:szCs w:val="24"/>
        </w:rPr>
        <w:t xml:space="preserve"> of February 2018, there were no election campaigns being conducted or promotional material in respect of the 2018 general election being flighted</w:t>
      </w:r>
      <w:r w:rsidR="00251464">
        <w:rPr>
          <w:sz w:val="24"/>
          <w:szCs w:val="24"/>
        </w:rPr>
        <w:t xml:space="preserve"> in the media</w:t>
      </w:r>
      <w:r>
        <w:rPr>
          <w:sz w:val="24"/>
          <w:szCs w:val="24"/>
        </w:rPr>
        <w:t>.</w:t>
      </w:r>
      <w:r w:rsidR="00CA7CBE">
        <w:rPr>
          <w:sz w:val="24"/>
          <w:szCs w:val="24"/>
        </w:rPr>
        <w:t xml:space="preserve"> It is thus common cause that we were still in the pre-election period on or about that date.</w:t>
      </w:r>
    </w:p>
    <w:p w14:paraId="09C93787" w14:textId="77777777" w:rsidR="00806BCF" w:rsidRDefault="00806BCF" w:rsidP="00806BCF">
      <w:pPr>
        <w:pStyle w:val="ListParagraph"/>
        <w:spacing w:line="480" w:lineRule="auto"/>
        <w:ind w:left="1080"/>
        <w:jc w:val="both"/>
        <w:rPr>
          <w:sz w:val="24"/>
          <w:szCs w:val="24"/>
        </w:rPr>
      </w:pPr>
    </w:p>
    <w:p w14:paraId="1675E94D" w14:textId="373F1303" w:rsidR="009B4EAF" w:rsidRDefault="009B4EAF" w:rsidP="006A06B0">
      <w:pPr>
        <w:pStyle w:val="ListParagraph"/>
        <w:numPr>
          <w:ilvl w:val="1"/>
          <w:numId w:val="2"/>
        </w:numPr>
        <w:spacing w:line="480" w:lineRule="auto"/>
        <w:jc w:val="both"/>
        <w:rPr>
          <w:sz w:val="24"/>
          <w:szCs w:val="24"/>
        </w:rPr>
      </w:pPr>
      <w:r>
        <w:rPr>
          <w:sz w:val="24"/>
          <w:szCs w:val="24"/>
        </w:rPr>
        <w:lastRenderedPageBreak/>
        <w:t xml:space="preserve">The applicant avers that I wore an article of clothing associated with a candidate </w:t>
      </w:r>
      <w:r w:rsidR="001B2101">
        <w:rPr>
          <w:sz w:val="24"/>
          <w:szCs w:val="24"/>
        </w:rPr>
        <w:t xml:space="preserve">and used in his campaign and promotional material </w:t>
      </w:r>
      <w:r>
        <w:rPr>
          <w:sz w:val="24"/>
          <w:szCs w:val="24"/>
        </w:rPr>
        <w:t>in breach of the law on the 5</w:t>
      </w:r>
      <w:r w:rsidRPr="009B4EAF">
        <w:rPr>
          <w:sz w:val="24"/>
          <w:szCs w:val="24"/>
          <w:vertAlign w:val="superscript"/>
        </w:rPr>
        <w:t>th</w:t>
      </w:r>
      <w:r>
        <w:rPr>
          <w:sz w:val="24"/>
          <w:szCs w:val="24"/>
        </w:rPr>
        <w:t xml:space="preserve"> of February 2018</w:t>
      </w:r>
      <w:r w:rsidR="00DA014E">
        <w:rPr>
          <w:sz w:val="24"/>
          <w:szCs w:val="24"/>
        </w:rPr>
        <w:t xml:space="preserve">, </w:t>
      </w:r>
      <w:r w:rsidR="00131F2B">
        <w:rPr>
          <w:sz w:val="24"/>
          <w:szCs w:val="24"/>
        </w:rPr>
        <w:t>some four months before the sitting of the sitting of the nomination court</w:t>
      </w:r>
      <w:r>
        <w:rPr>
          <w:sz w:val="24"/>
          <w:szCs w:val="24"/>
        </w:rPr>
        <w:t>.</w:t>
      </w:r>
    </w:p>
    <w:p w14:paraId="35CB513F" w14:textId="77777777" w:rsidR="00B646FE" w:rsidRPr="00B646FE" w:rsidRDefault="00B646FE" w:rsidP="00B646FE">
      <w:pPr>
        <w:pStyle w:val="ListParagraph"/>
        <w:rPr>
          <w:sz w:val="24"/>
          <w:szCs w:val="24"/>
        </w:rPr>
      </w:pPr>
    </w:p>
    <w:p w14:paraId="075923C1" w14:textId="5E515E88" w:rsidR="00182856" w:rsidRDefault="00646EFB" w:rsidP="006A06B0">
      <w:pPr>
        <w:pStyle w:val="ListParagraph"/>
        <w:numPr>
          <w:ilvl w:val="1"/>
          <w:numId w:val="2"/>
        </w:numPr>
        <w:spacing w:line="480" w:lineRule="auto"/>
        <w:jc w:val="both"/>
        <w:rPr>
          <w:sz w:val="24"/>
          <w:szCs w:val="24"/>
        </w:rPr>
      </w:pPr>
      <w:r w:rsidRPr="00110803">
        <w:rPr>
          <w:sz w:val="24"/>
          <w:szCs w:val="24"/>
        </w:rPr>
        <w:t>As at the 5</w:t>
      </w:r>
      <w:r w:rsidRPr="00110803">
        <w:rPr>
          <w:sz w:val="24"/>
          <w:szCs w:val="24"/>
          <w:vertAlign w:val="superscript"/>
        </w:rPr>
        <w:t>th</w:t>
      </w:r>
      <w:r w:rsidRPr="00110803">
        <w:rPr>
          <w:sz w:val="24"/>
          <w:szCs w:val="24"/>
        </w:rPr>
        <w:t xml:space="preserve"> of February 2018, </w:t>
      </w:r>
      <w:r w:rsidR="00994753" w:rsidRPr="00110803">
        <w:rPr>
          <w:sz w:val="24"/>
          <w:szCs w:val="24"/>
        </w:rPr>
        <w:t xml:space="preserve">the scarf referred to by the </w:t>
      </w:r>
      <w:r w:rsidR="00110803" w:rsidRPr="00110803">
        <w:rPr>
          <w:sz w:val="24"/>
          <w:szCs w:val="24"/>
        </w:rPr>
        <w:t>applicant, which bears the</w:t>
      </w:r>
      <w:r w:rsidR="00100188" w:rsidRPr="00110803">
        <w:rPr>
          <w:sz w:val="24"/>
          <w:szCs w:val="24"/>
        </w:rPr>
        <w:t xml:space="preserve"> colours of the Zimbabwean flag</w:t>
      </w:r>
      <w:r w:rsidR="00B624D5">
        <w:rPr>
          <w:sz w:val="24"/>
          <w:szCs w:val="24"/>
        </w:rPr>
        <w:t xml:space="preserve">, had no </w:t>
      </w:r>
      <w:r w:rsidR="00C7002B">
        <w:rPr>
          <w:sz w:val="24"/>
          <w:szCs w:val="24"/>
        </w:rPr>
        <w:t>link</w:t>
      </w:r>
      <w:r w:rsidR="00CC4BE1">
        <w:rPr>
          <w:sz w:val="24"/>
          <w:szCs w:val="24"/>
        </w:rPr>
        <w:t>, connection or association with any presidential election campaign.</w:t>
      </w:r>
      <w:r w:rsidR="00A44C21">
        <w:rPr>
          <w:sz w:val="24"/>
          <w:szCs w:val="24"/>
        </w:rPr>
        <w:t xml:space="preserve"> It may be useful to narrate the history of the scarf </w:t>
      </w:r>
      <w:r w:rsidR="00B52F55">
        <w:rPr>
          <w:sz w:val="24"/>
          <w:szCs w:val="24"/>
        </w:rPr>
        <w:t>and its rise to prominence to illustrate my point.</w:t>
      </w:r>
    </w:p>
    <w:p w14:paraId="2702A1C2" w14:textId="77777777" w:rsidR="00B52F55" w:rsidRPr="00B52F55" w:rsidRDefault="00B52F55" w:rsidP="00B52F55">
      <w:pPr>
        <w:pStyle w:val="ListParagraph"/>
        <w:rPr>
          <w:sz w:val="24"/>
          <w:szCs w:val="24"/>
        </w:rPr>
      </w:pPr>
    </w:p>
    <w:p w14:paraId="72A45FF8" w14:textId="7F62CD0A" w:rsidR="00B52F55" w:rsidRDefault="00FC6490" w:rsidP="006A06B0">
      <w:pPr>
        <w:pStyle w:val="ListParagraph"/>
        <w:numPr>
          <w:ilvl w:val="1"/>
          <w:numId w:val="2"/>
        </w:numPr>
        <w:spacing w:line="480" w:lineRule="auto"/>
        <w:jc w:val="both"/>
        <w:rPr>
          <w:sz w:val="24"/>
          <w:szCs w:val="24"/>
        </w:rPr>
      </w:pPr>
      <w:r>
        <w:rPr>
          <w:sz w:val="24"/>
          <w:szCs w:val="24"/>
        </w:rPr>
        <w:t xml:space="preserve">The scarf made its first appearance at the Davos </w:t>
      </w:r>
      <w:r w:rsidR="009B1A71">
        <w:rPr>
          <w:sz w:val="24"/>
          <w:szCs w:val="24"/>
        </w:rPr>
        <w:t>World Economic Forum held from the 23</w:t>
      </w:r>
      <w:r w:rsidR="009B1A71" w:rsidRPr="009B1A71">
        <w:rPr>
          <w:sz w:val="24"/>
          <w:szCs w:val="24"/>
          <w:vertAlign w:val="superscript"/>
        </w:rPr>
        <w:t>rd</w:t>
      </w:r>
      <w:r w:rsidR="009B1A71">
        <w:rPr>
          <w:sz w:val="24"/>
          <w:szCs w:val="24"/>
        </w:rPr>
        <w:t xml:space="preserve"> to the 26</w:t>
      </w:r>
      <w:r w:rsidR="009B1A71" w:rsidRPr="009B1A71">
        <w:rPr>
          <w:sz w:val="24"/>
          <w:szCs w:val="24"/>
          <w:vertAlign w:val="superscript"/>
        </w:rPr>
        <w:t>th</w:t>
      </w:r>
      <w:r w:rsidR="009B1A71">
        <w:rPr>
          <w:sz w:val="24"/>
          <w:szCs w:val="24"/>
        </w:rPr>
        <w:t xml:space="preserve"> of January 2018</w:t>
      </w:r>
      <w:r w:rsidR="00A30A6A">
        <w:rPr>
          <w:sz w:val="24"/>
          <w:szCs w:val="24"/>
        </w:rPr>
        <w:t xml:space="preserve"> where the Zimbabwean delegation, led by the President of the Republic</w:t>
      </w:r>
      <w:r w:rsidR="00FB4E76">
        <w:rPr>
          <w:sz w:val="24"/>
          <w:szCs w:val="24"/>
        </w:rPr>
        <w:t>, who is also the 1</w:t>
      </w:r>
      <w:r w:rsidR="00FB4E76" w:rsidRPr="00FB4E76">
        <w:rPr>
          <w:sz w:val="24"/>
          <w:szCs w:val="24"/>
          <w:vertAlign w:val="superscript"/>
        </w:rPr>
        <w:t>st</w:t>
      </w:r>
      <w:r w:rsidR="00FB4E76">
        <w:rPr>
          <w:sz w:val="24"/>
          <w:szCs w:val="24"/>
        </w:rPr>
        <w:t xml:space="preserve"> respondent in this matter, all wore the same scarf.</w:t>
      </w:r>
      <w:r w:rsidR="000A3026">
        <w:rPr>
          <w:sz w:val="24"/>
          <w:szCs w:val="24"/>
        </w:rPr>
        <w:t xml:space="preserve"> I attach hereto, an article marked </w:t>
      </w:r>
      <w:r w:rsidR="000A3026">
        <w:rPr>
          <w:b/>
          <w:sz w:val="24"/>
          <w:szCs w:val="24"/>
        </w:rPr>
        <w:t>Annexure ‘F’</w:t>
      </w:r>
      <w:r w:rsidR="000118C2">
        <w:rPr>
          <w:sz w:val="24"/>
          <w:szCs w:val="24"/>
        </w:rPr>
        <w:t xml:space="preserve"> which </w:t>
      </w:r>
      <w:r w:rsidR="00712F08">
        <w:rPr>
          <w:sz w:val="24"/>
          <w:szCs w:val="24"/>
        </w:rPr>
        <w:t>was written at the time of the Davos Word Economic Forum</w:t>
      </w:r>
      <w:r w:rsidR="00F220DE">
        <w:rPr>
          <w:sz w:val="24"/>
          <w:szCs w:val="24"/>
        </w:rPr>
        <w:t xml:space="preserve"> </w:t>
      </w:r>
      <w:r w:rsidR="00C056EE">
        <w:rPr>
          <w:sz w:val="24"/>
          <w:szCs w:val="24"/>
        </w:rPr>
        <w:t>which</w:t>
      </w:r>
      <w:r w:rsidR="00F220DE">
        <w:rPr>
          <w:sz w:val="24"/>
          <w:szCs w:val="24"/>
        </w:rPr>
        <w:t xml:space="preserve"> </w:t>
      </w:r>
      <w:r w:rsidR="007F69B3">
        <w:rPr>
          <w:sz w:val="24"/>
          <w:szCs w:val="24"/>
        </w:rPr>
        <w:t xml:space="preserve">highlights that the scarf was not </w:t>
      </w:r>
      <w:r w:rsidR="00357E8C">
        <w:rPr>
          <w:sz w:val="24"/>
          <w:szCs w:val="24"/>
        </w:rPr>
        <w:t xml:space="preserve">a </w:t>
      </w:r>
      <w:r w:rsidR="007F69B3">
        <w:rPr>
          <w:sz w:val="24"/>
          <w:szCs w:val="24"/>
        </w:rPr>
        <w:t xml:space="preserve">partisan but </w:t>
      </w:r>
      <w:r w:rsidR="00357E8C">
        <w:rPr>
          <w:sz w:val="24"/>
          <w:szCs w:val="24"/>
        </w:rPr>
        <w:t xml:space="preserve">a </w:t>
      </w:r>
      <w:r w:rsidR="007F69B3">
        <w:rPr>
          <w:sz w:val="24"/>
          <w:szCs w:val="24"/>
        </w:rPr>
        <w:t>national</w:t>
      </w:r>
      <w:r w:rsidR="00357E8C">
        <w:rPr>
          <w:sz w:val="24"/>
          <w:szCs w:val="24"/>
        </w:rPr>
        <w:t xml:space="preserve"> symbol</w:t>
      </w:r>
      <w:r w:rsidR="007F69B3">
        <w:rPr>
          <w:sz w:val="24"/>
          <w:szCs w:val="24"/>
        </w:rPr>
        <w:t>.</w:t>
      </w:r>
    </w:p>
    <w:p w14:paraId="3F447A85" w14:textId="77777777" w:rsidR="00446C8E" w:rsidRPr="00446C8E" w:rsidRDefault="00446C8E" w:rsidP="00446C8E">
      <w:pPr>
        <w:pStyle w:val="ListParagraph"/>
        <w:rPr>
          <w:sz w:val="24"/>
          <w:szCs w:val="24"/>
        </w:rPr>
      </w:pPr>
    </w:p>
    <w:p w14:paraId="359564B0" w14:textId="7067DCDA" w:rsidR="00446C8E" w:rsidRDefault="00446C8E" w:rsidP="006A06B0">
      <w:pPr>
        <w:pStyle w:val="ListParagraph"/>
        <w:numPr>
          <w:ilvl w:val="1"/>
          <w:numId w:val="2"/>
        </w:numPr>
        <w:spacing w:line="480" w:lineRule="auto"/>
        <w:jc w:val="both"/>
        <w:rPr>
          <w:sz w:val="24"/>
          <w:szCs w:val="24"/>
        </w:rPr>
      </w:pPr>
      <w:r>
        <w:rPr>
          <w:sz w:val="24"/>
          <w:szCs w:val="24"/>
        </w:rPr>
        <w:t>By the 5</w:t>
      </w:r>
      <w:r w:rsidRPr="00446C8E">
        <w:rPr>
          <w:sz w:val="24"/>
          <w:szCs w:val="24"/>
          <w:vertAlign w:val="superscript"/>
        </w:rPr>
        <w:t>th</w:t>
      </w:r>
      <w:r>
        <w:rPr>
          <w:sz w:val="24"/>
          <w:szCs w:val="24"/>
        </w:rPr>
        <w:t xml:space="preserve"> of February 2018, the Davos World Economic Forum had ended only ten days prior. How the scarf is said to have morphed</w:t>
      </w:r>
      <w:r w:rsidR="001E06FF">
        <w:rPr>
          <w:sz w:val="24"/>
          <w:szCs w:val="24"/>
        </w:rPr>
        <w:t>,</w:t>
      </w:r>
      <w:r>
        <w:rPr>
          <w:sz w:val="24"/>
          <w:szCs w:val="24"/>
        </w:rPr>
        <w:t xml:space="preserve"> in that </w:t>
      </w:r>
      <w:r w:rsidR="001E169A">
        <w:rPr>
          <w:sz w:val="24"/>
          <w:szCs w:val="24"/>
        </w:rPr>
        <w:t>ten-day</w:t>
      </w:r>
      <w:r>
        <w:rPr>
          <w:sz w:val="24"/>
          <w:szCs w:val="24"/>
        </w:rPr>
        <w:t xml:space="preserve"> period</w:t>
      </w:r>
      <w:r w:rsidR="00BE62DC">
        <w:rPr>
          <w:sz w:val="24"/>
          <w:szCs w:val="24"/>
        </w:rPr>
        <w:t>,</w:t>
      </w:r>
      <w:r>
        <w:rPr>
          <w:sz w:val="24"/>
          <w:szCs w:val="24"/>
        </w:rPr>
        <w:t xml:space="preserve"> when it was still in the very early stages of its rise to prominence</w:t>
      </w:r>
      <w:r w:rsidR="001E169A">
        <w:rPr>
          <w:sz w:val="24"/>
          <w:szCs w:val="24"/>
        </w:rPr>
        <w:t>, from a symbol of national pride to a symbol of a presidential election campaign is unexplained by the applicant.</w:t>
      </w:r>
    </w:p>
    <w:p w14:paraId="747B515E" w14:textId="77777777" w:rsidR="001E169A" w:rsidRPr="001E169A" w:rsidRDefault="001E169A" w:rsidP="001E169A">
      <w:pPr>
        <w:pStyle w:val="ListParagraph"/>
        <w:rPr>
          <w:sz w:val="24"/>
          <w:szCs w:val="24"/>
        </w:rPr>
      </w:pPr>
    </w:p>
    <w:p w14:paraId="5B415589" w14:textId="454DEF4F" w:rsidR="001E169A" w:rsidRDefault="001E169A" w:rsidP="006A06B0">
      <w:pPr>
        <w:pStyle w:val="ListParagraph"/>
        <w:numPr>
          <w:ilvl w:val="1"/>
          <w:numId w:val="2"/>
        </w:numPr>
        <w:spacing w:line="480" w:lineRule="auto"/>
        <w:jc w:val="both"/>
        <w:rPr>
          <w:sz w:val="24"/>
          <w:szCs w:val="24"/>
        </w:rPr>
      </w:pPr>
      <w:r>
        <w:rPr>
          <w:sz w:val="24"/>
          <w:szCs w:val="24"/>
        </w:rPr>
        <w:t>His averments are thus, once more, bald and unsubstantiated.</w:t>
      </w:r>
    </w:p>
    <w:p w14:paraId="5F19F69E" w14:textId="77777777" w:rsidR="009C71AD" w:rsidRPr="009C71AD" w:rsidRDefault="009C71AD" w:rsidP="009C71AD">
      <w:pPr>
        <w:pStyle w:val="ListParagraph"/>
        <w:rPr>
          <w:sz w:val="24"/>
          <w:szCs w:val="24"/>
        </w:rPr>
      </w:pPr>
    </w:p>
    <w:p w14:paraId="59E2711B" w14:textId="5BAB7258" w:rsidR="009C71AD" w:rsidRDefault="009C71AD" w:rsidP="006A06B0">
      <w:pPr>
        <w:pStyle w:val="ListParagraph"/>
        <w:numPr>
          <w:ilvl w:val="1"/>
          <w:numId w:val="2"/>
        </w:numPr>
        <w:spacing w:line="480" w:lineRule="auto"/>
        <w:jc w:val="both"/>
        <w:rPr>
          <w:sz w:val="24"/>
          <w:szCs w:val="24"/>
        </w:rPr>
      </w:pPr>
      <w:r>
        <w:rPr>
          <w:sz w:val="24"/>
          <w:szCs w:val="24"/>
        </w:rPr>
        <w:lastRenderedPageBreak/>
        <w:t xml:space="preserve">While it is true that I tried on a scarf designed by Miss Celia </w:t>
      </w:r>
      <w:proofErr w:type="spellStart"/>
      <w:r>
        <w:rPr>
          <w:sz w:val="24"/>
          <w:szCs w:val="24"/>
        </w:rPr>
        <w:t>Rukato</w:t>
      </w:r>
      <w:proofErr w:type="spellEnd"/>
      <w:r>
        <w:rPr>
          <w:sz w:val="24"/>
          <w:szCs w:val="24"/>
        </w:rPr>
        <w:t xml:space="preserve">, a young Zimbabwean designer whose vision is to build national consciousness and that a photograph was taken with my consent to promote the designer it is baseless and malicious to assert that the </w:t>
      </w:r>
      <w:r w:rsidR="009C1865">
        <w:rPr>
          <w:sz w:val="24"/>
          <w:szCs w:val="24"/>
        </w:rPr>
        <w:t>w</w:t>
      </w:r>
      <w:r>
        <w:rPr>
          <w:sz w:val="24"/>
          <w:szCs w:val="24"/>
        </w:rPr>
        <w:t>ea</w:t>
      </w:r>
      <w:r w:rsidR="00697D83">
        <w:rPr>
          <w:sz w:val="24"/>
          <w:szCs w:val="24"/>
        </w:rPr>
        <w:t>r</w:t>
      </w:r>
      <w:r>
        <w:rPr>
          <w:sz w:val="24"/>
          <w:szCs w:val="24"/>
        </w:rPr>
        <w:t xml:space="preserve">ing of the scarf </w:t>
      </w:r>
      <w:r w:rsidR="009C1865">
        <w:rPr>
          <w:sz w:val="24"/>
          <w:szCs w:val="24"/>
        </w:rPr>
        <w:t>is therefore a sign of bias. I could not have known or anticipated at that date that 1</w:t>
      </w:r>
      <w:r w:rsidR="009C1865" w:rsidRPr="009C1865">
        <w:rPr>
          <w:sz w:val="24"/>
          <w:szCs w:val="24"/>
          <w:vertAlign w:val="superscript"/>
        </w:rPr>
        <w:t>st</w:t>
      </w:r>
      <w:r w:rsidR="009C1865">
        <w:rPr>
          <w:sz w:val="24"/>
          <w:szCs w:val="24"/>
        </w:rPr>
        <w:t xml:space="preserve"> respondent would go on to make that scarf his trademark.</w:t>
      </w:r>
    </w:p>
    <w:p w14:paraId="3C415022" w14:textId="77777777" w:rsidR="00AC24E0" w:rsidRPr="00AC24E0" w:rsidRDefault="00AC24E0" w:rsidP="00AC24E0">
      <w:pPr>
        <w:pStyle w:val="ListParagraph"/>
        <w:rPr>
          <w:sz w:val="24"/>
          <w:szCs w:val="24"/>
        </w:rPr>
      </w:pPr>
    </w:p>
    <w:p w14:paraId="55D089BF" w14:textId="5D793B01" w:rsidR="00AC24E0" w:rsidRDefault="00AC24E0" w:rsidP="006A06B0">
      <w:pPr>
        <w:pStyle w:val="ListParagraph"/>
        <w:numPr>
          <w:ilvl w:val="1"/>
          <w:numId w:val="2"/>
        </w:numPr>
        <w:spacing w:line="480" w:lineRule="auto"/>
        <w:jc w:val="both"/>
        <w:rPr>
          <w:sz w:val="24"/>
          <w:szCs w:val="24"/>
        </w:rPr>
      </w:pPr>
      <w:r>
        <w:rPr>
          <w:sz w:val="24"/>
          <w:szCs w:val="24"/>
        </w:rPr>
        <w:t>This allegation is at one with the misogynistic attacks on my person and professional integrity by the applicant and his supporters</w:t>
      </w:r>
      <w:r w:rsidR="00E93EEF">
        <w:rPr>
          <w:sz w:val="24"/>
          <w:szCs w:val="24"/>
        </w:rPr>
        <w:t xml:space="preserve">. Applicant is a registered legal practitioner and an officer of the court who went on record on numerous public occasions to cast aspersions on the </w:t>
      </w:r>
      <w:r w:rsidR="007D00C9">
        <w:rPr>
          <w:sz w:val="24"/>
          <w:szCs w:val="24"/>
        </w:rPr>
        <w:t xml:space="preserve">whole </w:t>
      </w:r>
      <w:r w:rsidR="00E93EEF">
        <w:rPr>
          <w:sz w:val="24"/>
          <w:szCs w:val="24"/>
        </w:rPr>
        <w:t>judiciary in Zimbabwe</w:t>
      </w:r>
      <w:r w:rsidR="00A81A3A">
        <w:rPr>
          <w:sz w:val="24"/>
          <w:szCs w:val="24"/>
        </w:rPr>
        <w:t xml:space="preserve"> and on me in particular. </w:t>
      </w:r>
      <w:r w:rsidR="00612857">
        <w:rPr>
          <w:sz w:val="24"/>
          <w:szCs w:val="24"/>
        </w:rPr>
        <w:t>H</w:t>
      </w:r>
      <w:r w:rsidR="001073F0">
        <w:rPr>
          <w:sz w:val="24"/>
          <w:szCs w:val="24"/>
        </w:rPr>
        <w:t xml:space="preserve">is conduct </w:t>
      </w:r>
      <w:r w:rsidR="00612857">
        <w:rPr>
          <w:sz w:val="24"/>
          <w:szCs w:val="24"/>
        </w:rPr>
        <w:t xml:space="preserve">was </w:t>
      </w:r>
      <w:r w:rsidR="008F3CED">
        <w:rPr>
          <w:sz w:val="24"/>
          <w:szCs w:val="24"/>
        </w:rPr>
        <w:t>unbecoming for an officer of the court.</w:t>
      </w:r>
    </w:p>
    <w:p w14:paraId="701F58C6" w14:textId="77777777" w:rsidR="008229F7" w:rsidRPr="008229F7" w:rsidRDefault="008229F7" w:rsidP="008229F7">
      <w:pPr>
        <w:pStyle w:val="ListParagraph"/>
        <w:spacing w:line="480" w:lineRule="auto"/>
        <w:jc w:val="both"/>
        <w:rPr>
          <w:sz w:val="24"/>
          <w:szCs w:val="24"/>
        </w:rPr>
      </w:pPr>
    </w:p>
    <w:p w14:paraId="2DF0E29C" w14:textId="20E5FE3D" w:rsidR="008229F7" w:rsidRDefault="008229F7" w:rsidP="008229F7">
      <w:pPr>
        <w:pStyle w:val="ListParagraph"/>
        <w:numPr>
          <w:ilvl w:val="0"/>
          <w:numId w:val="2"/>
        </w:numPr>
        <w:spacing w:line="480" w:lineRule="auto"/>
        <w:jc w:val="both"/>
        <w:rPr>
          <w:sz w:val="24"/>
          <w:szCs w:val="24"/>
        </w:rPr>
      </w:pPr>
      <w:r>
        <w:rPr>
          <w:sz w:val="24"/>
          <w:szCs w:val="24"/>
          <w:u w:val="single"/>
        </w:rPr>
        <w:t xml:space="preserve">Ad Para </w:t>
      </w:r>
      <w:r w:rsidR="00D8285B">
        <w:rPr>
          <w:sz w:val="24"/>
          <w:szCs w:val="24"/>
          <w:u w:val="single"/>
        </w:rPr>
        <w:t>4.5.16</w:t>
      </w:r>
    </w:p>
    <w:p w14:paraId="325731B8" w14:textId="378CB372" w:rsidR="00D8285B" w:rsidRDefault="002323C1" w:rsidP="004404A1">
      <w:pPr>
        <w:pStyle w:val="ListParagraph"/>
        <w:spacing w:line="480" w:lineRule="auto"/>
        <w:jc w:val="both"/>
        <w:rPr>
          <w:sz w:val="24"/>
          <w:szCs w:val="24"/>
        </w:rPr>
      </w:pPr>
      <w:r>
        <w:rPr>
          <w:sz w:val="24"/>
          <w:szCs w:val="24"/>
        </w:rPr>
        <w:t xml:space="preserve">I reiterate the averments I have already made in respect of the </w:t>
      </w:r>
      <w:r w:rsidR="009308C2">
        <w:rPr>
          <w:sz w:val="24"/>
          <w:szCs w:val="24"/>
        </w:rPr>
        <w:t xml:space="preserve">provision of the </w:t>
      </w:r>
      <w:r>
        <w:rPr>
          <w:sz w:val="24"/>
          <w:szCs w:val="24"/>
        </w:rPr>
        <w:t>BVR voters’ roll</w:t>
      </w:r>
      <w:r w:rsidR="00CD5BD5">
        <w:rPr>
          <w:sz w:val="24"/>
          <w:szCs w:val="24"/>
        </w:rPr>
        <w:t>.</w:t>
      </w:r>
      <w:r w:rsidR="00BE50AA">
        <w:rPr>
          <w:sz w:val="24"/>
          <w:szCs w:val="24"/>
        </w:rPr>
        <w:t xml:space="preserve"> Further, from the inception of the biometric voter registration exercise in 2017, the Electoral Commission has always been clear that the voting method to used for the 2018 general election </w:t>
      </w:r>
      <w:r w:rsidR="00DA6B9B">
        <w:rPr>
          <w:sz w:val="24"/>
          <w:szCs w:val="24"/>
        </w:rPr>
        <w:t>would not be biometric.</w:t>
      </w:r>
      <w:r w:rsidR="005E7967">
        <w:rPr>
          <w:sz w:val="24"/>
          <w:szCs w:val="24"/>
        </w:rPr>
        <w:t xml:space="preserve"> I attach a press statement to that effect hereto marked </w:t>
      </w:r>
      <w:r w:rsidR="005E7967">
        <w:rPr>
          <w:b/>
          <w:sz w:val="24"/>
          <w:szCs w:val="24"/>
        </w:rPr>
        <w:t>Annexure ‘G’</w:t>
      </w:r>
      <w:r w:rsidR="005E7967">
        <w:rPr>
          <w:sz w:val="24"/>
          <w:szCs w:val="24"/>
        </w:rPr>
        <w:t>.</w:t>
      </w:r>
    </w:p>
    <w:p w14:paraId="518578B6" w14:textId="77777777" w:rsidR="00C121D6" w:rsidRPr="00C121D6" w:rsidRDefault="00C121D6" w:rsidP="00C121D6">
      <w:pPr>
        <w:pStyle w:val="ListParagraph"/>
        <w:spacing w:line="480" w:lineRule="auto"/>
        <w:jc w:val="both"/>
        <w:rPr>
          <w:sz w:val="24"/>
          <w:szCs w:val="24"/>
        </w:rPr>
      </w:pPr>
    </w:p>
    <w:p w14:paraId="2BCCEC70" w14:textId="1F4E5277" w:rsidR="00C121D6" w:rsidRDefault="00C121D6" w:rsidP="00C121D6">
      <w:pPr>
        <w:pStyle w:val="ListParagraph"/>
        <w:numPr>
          <w:ilvl w:val="0"/>
          <w:numId w:val="2"/>
        </w:numPr>
        <w:spacing w:line="480" w:lineRule="auto"/>
        <w:jc w:val="both"/>
        <w:rPr>
          <w:sz w:val="24"/>
          <w:szCs w:val="24"/>
        </w:rPr>
      </w:pPr>
      <w:r>
        <w:rPr>
          <w:sz w:val="24"/>
          <w:szCs w:val="24"/>
          <w:u w:val="single"/>
        </w:rPr>
        <w:t>Ad Para 4.5.17</w:t>
      </w:r>
      <w:r w:rsidR="00E2052D">
        <w:rPr>
          <w:sz w:val="24"/>
          <w:szCs w:val="24"/>
          <w:u w:val="single"/>
        </w:rPr>
        <w:t>- 4.5.19</w:t>
      </w:r>
    </w:p>
    <w:p w14:paraId="1067C871" w14:textId="6E9B56B1" w:rsidR="0047688B" w:rsidRDefault="00B04B37" w:rsidP="0047688B">
      <w:pPr>
        <w:pStyle w:val="ListParagraph"/>
        <w:spacing w:line="480" w:lineRule="auto"/>
        <w:jc w:val="both"/>
        <w:rPr>
          <w:sz w:val="24"/>
          <w:szCs w:val="24"/>
        </w:rPr>
      </w:pPr>
      <w:r>
        <w:rPr>
          <w:sz w:val="24"/>
          <w:szCs w:val="24"/>
        </w:rPr>
        <w:t>This is denied.</w:t>
      </w:r>
    </w:p>
    <w:p w14:paraId="083AFA9D" w14:textId="77777777" w:rsidR="00715B1A" w:rsidRDefault="00715B1A" w:rsidP="00715B1A">
      <w:pPr>
        <w:pStyle w:val="ListParagraph"/>
        <w:spacing w:line="480" w:lineRule="auto"/>
        <w:ind w:left="1080"/>
        <w:jc w:val="both"/>
        <w:rPr>
          <w:sz w:val="24"/>
          <w:szCs w:val="24"/>
        </w:rPr>
      </w:pPr>
    </w:p>
    <w:p w14:paraId="5859A841" w14:textId="4D6E78E1" w:rsidR="00B04B37" w:rsidRDefault="00B04B37" w:rsidP="00B04B37">
      <w:pPr>
        <w:pStyle w:val="ListParagraph"/>
        <w:numPr>
          <w:ilvl w:val="1"/>
          <w:numId w:val="2"/>
        </w:numPr>
        <w:spacing w:line="480" w:lineRule="auto"/>
        <w:jc w:val="both"/>
        <w:rPr>
          <w:sz w:val="24"/>
          <w:szCs w:val="24"/>
        </w:rPr>
      </w:pPr>
      <w:r>
        <w:rPr>
          <w:sz w:val="24"/>
          <w:szCs w:val="24"/>
        </w:rPr>
        <w:lastRenderedPageBreak/>
        <w:t>Firstly, in terms of s</w:t>
      </w:r>
      <w:r w:rsidR="00715B1A">
        <w:rPr>
          <w:sz w:val="24"/>
          <w:szCs w:val="24"/>
        </w:rPr>
        <w:t>40C(1)(c) of the Electoral Act</w:t>
      </w:r>
      <w:r w:rsidR="00F8664C">
        <w:rPr>
          <w:sz w:val="24"/>
          <w:szCs w:val="24"/>
        </w:rPr>
        <w:t xml:space="preserve">, </w:t>
      </w:r>
      <w:r w:rsidR="000D2825">
        <w:rPr>
          <w:sz w:val="24"/>
          <w:szCs w:val="24"/>
        </w:rPr>
        <w:t xml:space="preserve">political parties </w:t>
      </w:r>
      <w:r w:rsidR="00B651EA">
        <w:rPr>
          <w:sz w:val="24"/>
          <w:szCs w:val="24"/>
        </w:rPr>
        <w:t>can</w:t>
      </w:r>
      <w:r w:rsidR="000D2825">
        <w:rPr>
          <w:sz w:val="24"/>
          <w:szCs w:val="24"/>
        </w:rPr>
        <w:t xml:space="preserve"> conduct voter education.</w:t>
      </w:r>
    </w:p>
    <w:p w14:paraId="3D448B1D" w14:textId="77777777" w:rsidR="00BE58F1" w:rsidRDefault="00BE58F1" w:rsidP="00BE58F1">
      <w:pPr>
        <w:pStyle w:val="ListParagraph"/>
        <w:spacing w:line="480" w:lineRule="auto"/>
        <w:ind w:left="1080"/>
        <w:jc w:val="both"/>
        <w:rPr>
          <w:sz w:val="24"/>
          <w:szCs w:val="24"/>
        </w:rPr>
      </w:pPr>
    </w:p>
    <w:p w14:paraId="50AB9CFA" w14:textId="1EB0F28B" w:rsidR="00A564F6" w:rsidRDefault="00BE58F1" w:rsidP="00B04B37">
      <w:pPr>
        <w:pStyle w:val="ListParagraph"/>
        <w:numPr>
          <w:ilvl w:val="1"/>
          <w:numId w:val="2"/>
        </w:numPr>
        <w:spacing w:line="480" w:lineRule="auto"/>
        <w:jc w:val="both"/>
        <w:rPr>
          <w:sz w:val="24"/>
          <w:szCs w:val="24"/>
        </w:rPr>
      </w:pPr>
      <w:r>
        <w:rPr>
          <w:sz w:val="24"/>
          <w:szCs w:val="24"/>
        </w:rPr>
        <w:t xml:space="preserve">Secondly, </w:t>
      </w:r>
      <w:r w:rsidR="00260F65">
        <w:rPr>
          <w:sz w:val="24"/>
          <w:szCs w:val="24"/>
        </w:rPr>
        <w:t>the request that was made by ZANU PF to the Electoral Commission was that they be provided with sample ballots for each electoral race contested in the 2018 general election i.e.</w:t>
      </w:r>
      <w:r w:rsidR="004B0034">
        <w:rPr>
          <w:sz w:val="24"/>
          <w:szCs w:val="24"/>
        </w:rPr>
        <w:t xml:space="preserve"> a sample ballot relating to each constituency or ward under contestation in the poll.</w:t>
      </w:r>
      <w:r w:rsidR="00DE430A">
        <w:rPr>
          <w:sz w:val="24"/>
          <w:szCs w:val="24"/>
        </w:rPr>
        <w:t xml:space="preserve"> The response by </w:t>
      </w:r>
      <w:proofErr w:type="spellStart"/>
      <w:r w:rsidR="00DE430A">
        <w:rPr>
          <w:sz w:val="24"/>
          <w:szCs w:val="24"/>
        </w:rPr>
        <w:t>Dr.</w:t>
      </w:r>
      <w:proofErr w:type="spellEnd"/>
      <w:r w:rsidR="00DE430A">
        <w:rPr>
          <w:sz w:val="24"/>
          <w:szCs w:val="24"/>
        </w:rPr>
        <w:t xml:space="preserve"> </w:t>
      </w:r>
      <w:proofErr w:type="spellStart"/>
      <w:r w:rsidR="00DE430A">
        <w:rPr>
          <w:sz w:val="24"/>
          <w:szCs w:val="24"/>
        </w:rPr>
        <w:t>Qhubani</w:t>
      </w:r>
      <w:proofErr w:type="spellEnd"/>
      <w:r w:rsidR="00DE430A">
        <w:rPr>
          <w:sz w:val="24"/>
          <w:szCs w:val="24"/>
        </w:rPr>
        <w:t xml:space="preserve"> </w:t>
      </w:r>
      <w:proofErr w:type="spellStart"/>
      <w:r w:rsidR="00DE430A">
        <w:rPr>
          <w:sz w:val="24"/>
          <w:szCs w:val="24"/>
        </w:rPr>
        <w:t>Moyo</w:t>
      </w:r>
      <w:proofErr w:type="spellEnd"/>
      <w:r w:rsidR="00DE430A">
        <w:rPr>
          <w:sz w:val="24"/>
          <w:szCs w:val="24"/>
        </w:rPr>
        <w:t xml:space="preserve"> was that the Electoral Commission would only give each political party three sample ballots, one for presidential elections, another for House of assembly elections and one for local authority elections.</w:t>
      </w:r>
      <w:r w:rsidR="002D696B">
        <w:rPr>
          <w:sz w:val="24"/>
          <w:szCs w:val="24"/>
        </w:rPr>
        <w:t xml:space="preserve"> This is what was made available to all political parties including the applicant’s own party.</w:t>
      </w:r>
      <w:r w:rsidR="00651B32">
        <w:rPr>
          <w:sz w:val="24"/>
          <w:szCs w:val="24"/>
        </w:rPr>
        <w:t xml:space="preserve"> I attach hereto an affidavit by </w:t>
      </w:r>
      <w:proofErr w:type="spellStart"/>
      <w:r w:rsidR="00651B32">
        <w:rPr>
          <w:sz w:val="24"/>
          <w:szCs w:val="24"/>
        </w:rPr>
        <w:t>Dr.</w:t>
      </w:r>
      <w:proofErr w:type="spellEnd"/>
      <w:r w:rsidR="00651B32">
        <w:rPr>
          <w:sz w:val="24"/>
          <w:szCs w:val="24"/>
        </w:rPr>
        <w:t xml:space="preserve"> </w:t>
      </w:r>
      <w:proofErr w:type="spellStart"/>
      <w:r w:rsidR="00651B32">
        <w:rPr>
          <w:sz w:val="24"/>
          <w:szCs w:val="24"/>
        </w:rPr>
        <w:t>Qhubani</w:t>
      </w:r>
      <w:proofErr w:type="spellEnd"/>
      <w:r w:rsidR="00651B32">
        <w:rPr>
          <w:sz w:val="24"/>
          <w:szCs w:val="24"/>
        </w:rPr>
        <w:t xml:space="preserve"> </w:t>
      </w:r>
      <w:proofErr w:type="spellStart"/>
      <w:r w:rsidR="00651B32">
        <w:rPr>
          <w:sz w:val="24"/>
          <w:szCs w:val="24"/>
        </w:rPr>
        <w:t>Moyo</w:t>
      </w:r>
      <w:proofErr w:type="spellEnd"/>
      <w:r w:rsidR="00461171">
        <w:rPr>
          <w:sz w:val="24"/>
          <w:szCs w:val="24"/>
        </w:rPr>
        <w:t xml:space="preserve"> </w:t>
      </w:r>
      <w:r w:rsidR="009744CE">
        <w:rPr>
          <w:sz w:val="24"/>
          <w:szCs w:val="24"/>
        </w:rPr>
        <w:t xml:space="preserve">relating to this issue marked </w:t>
      </w:r>
      <w:r w:rsidR="009744CE">
        <w:rPr>
          <w:b/>
          <w:sz w:val="24"/>
          <w:szCs w:val="24"/>
        </w:rPr>
        <w:t>Annexure ‘H’</w:t>
      </w:r>
      <w:r w:rsidR="009744CE">
        <w:rPr>
          <w:sz w:val="24"/>
          <w:szCs w:val="24"/>
        </w:rPr>
        <w:t>.</w:t>
      </w:r>
    </w:p>
    <w:p w14:paraId="62DE73A6" w14:textId="77777777" w:rsidR="00651B32" w:rsidRPr="00651B32" w:rsidRDefault="00651B32" w:rsidP="00651B32">
      <w:pPr>
        <w:pStyle w:val="ListParagraph"/>
        <w:rPr>
          <w:sz w:val="24"/>
          <w:szCs w:val="24"/>
        </w:rPr>
      </w:pPr>
    </w:p>
    <w:p w14:paraId="61475CF6" w14:textId="77777777" w:rsidR="004402E3" w:rsidRDefault="00D27E58" w:rsidP="00B04B37">
      <w:pPr>
        <w:pStyle w:val="ListParagraph"/>
        <w:numPr>
          <w:ilvl w:val="1"/>
          <w:numId w:val="2"/>
        </w:numPr>
        <w:spacing w:line="480" w:lineRule="auto"/>
        <w:jc w:val="both"/>
        <w:rPr>
          <w:sz w:val="24"/>
          <w:szCs w:val="24"/>
        </w:rPr>
      </w:pPr>
      <w:r>
        <w:rPr>
          <w:sz w:val="24"/>
          <w:szCs w:val="24"/>
        </w:rPr>
        <w:t>T</w:t>
      </w:r>
      <w:r w:rsidR="00A9302A">
        <w:rPr>
          <w:sz w:val="24"/>
          <w:szCs w:val="24"/>
        </w:rPr>
        <w:t>hirdly</w:t>
      </w:r>
      <w:r>
        <w:rPr>
          <w:sz w:val="24"/>
          <w:szCs w:val="24"/>
        </w:rPr>
        <w:t xml:space="preserve">, </w:t>
      </w:r>
      <w:r w:rsidR="00C40F7B">
        <w:rPr>
          <w:sz w:val="24"/>
          <w:szCs w:val="24"/>
        </w:rPr>
        <w:t>there is no basis for the allegation that the provision of sample ballot papers, which was done for every political party contesting the election</w:t>
      </w:r>
      <w:r w:rsidR="00D9759B">
        <w:rPr>
          <w:sz w:val="24"/>
          <w:szCs w:val="24"/>
        </w:rPr>
        <w:t>, created fertile ground for rigging through ballot swapping and stuffing.</w:t>
      </w:r>
      <w:r w:rsidR="00D0591E">
        <w:rPr>
          <w:sz w:val="24"/>
          <w:szCs w:val="24"/>
        </w:rPr>
        <w:t xml:space="preserve"> I attach hereto</w:t>
      </w:r>
      <w:r w:rsidR="00073462">
        <w:rPr>
          <w:sz w:val="24"/>
          <w:szCs w:val="24"/>
        </w:rPr>
        <w:t>,</w:t>
      </w:r>
      <w:r w:rsidR="00D0591E">
        <w:rPr>
          <w:sz w:val="24"/>
          <w:szCs w:val="24"/>
        </w:rPr>
        <w:t xml:space="preserve"> marked </w:t>
      </w:r>
      <w:r w:rsidR="00D0591E">
        <w:rPr>
          <w:b/>
          <w:sz w:val="24"/>
          <w:szCs w:val="24"/>
        </w:rPr>
        <w:t>Annexure ‘I’</w:t>
      </w:r>
      <w:r w:rsidR="00073462">
        <w:rPr>
          <w:sz w:val="24"/>
          <w:szCs w:val="24"/>
        </w:rPr>
        <w:t>,</w:t>
      </w:r>
      <w:r w:rsidR="00D0591E">
        <w:rPr>
          <w:sz w:val="24"/>
          <w:szCs w:val="24"/>
        </w:rPr>
        <w:t xml:space="preserve"> a sample ballot for the presidential, house of assembly and local authority elections</w:t>
      </w:r>
      <w:r w:rsidR="00CE7D56">
        <w:rPr>
          <w:sz w:val="24"/>
          <w:szCs w:val="24"/>
        </w:rPr>
        <w:t xml:space="preserve">. These sample ballots are clearly endorsed </w:t>
      </w:r>
      <w:r w:rsidR="00E76D2E">
        <w:rPr>
          <w:b/>
          <w:i/>
          <w:sz w:val="24"/>
          <w:szCs w:val="24"/>
        </w:rPr>
        <w:t>“</w:t>
      </w:r>
      <w:r w:rsidR="00E76D2E" w:rsidRPr="00E76D2E">
        <w:rPr>
          <w:b/>
          <w:i/>
          <w:sz w:val="24"/>
          <w:szCs w:val="24"/>
        </w:rPr>
        <w:t>SAMPLE</w:t>
      </w:r>
      <w:r w:rsidR="00E76D2E">
        <w:rPr>
          <w:sz w:val="24"/>
          <w:szCs w:val="24"/>
        </w:rPr>
        <w:t>”</w:t>
      </w:r>
      <w:r w:rsidR="00CE7D56">
        <w:rPr>
          <w:sz w:val="24"/>
          <w:szCs w:val="24"/>
        </w:rPr>
        <w:t xml:space="preserve">. How such a ballot could be </w:t>
      </w:r>
      <w:r w:rsidR="00F322A2">
        <w:rPr>
          <w:sz w:val="24"/>
          <w:szCs w:val="24"/>
        </w:rPr>
        <w:t xml:space="preserve">swapped and pass for the actual ballots used in the election is again </w:t>
      </w:r>
      <w:r w:rsidR="00C0262C">
        <w:rPr>
          <w:sz w:val="24"/>
          <w:szCs w:val="24"/>
        </w:rPr>
        <w:t>not explained by the applicant</w:t>
      </w:r>
      <w:r w:rsidR="00611915">
        <w:rPr>
          <w:sz w:val="24"/>
          <w:szCs w:val="24"/>
        </w:rPr>
        <w:t xml:space="preserve">. </w:t>
      </w:r>
    </w:p>
    <w:p w14:paraId="09C62981" w14:textId="77777777" w:rsidR="004402E3" w:rsidRPr="004402E3" w:rsidRDefault="004402E3" w:rsidP="004402E3">
      <w:pPr>
        <w:pStyle w:val="ListParagraph"/>
        <w:rPr>
          <w:sz w:val="24"/>
          <w:szCs w:val="24"/>
        </w:rPr>
      </w:pPr>
    </w:p>
    <w:p w14:paraId="76F8A691" w14:textId="77777777" w:rsidR="00AB7EFE" w:rsidRDefault="00611915" w:rsidP="00B04B37">
      <w:pPr>
        <w:pStyle w:val="ListParagraph"/>
        <w:numPr>
          <w:ilvl w:val="1"/>
          <w:numId w:val="2"/>
        </w:numPr>
        <w:spacing w:line="480" w:lineRule="auto"/>
        <w:jc w:val="both"/>
        <w:rPr>
          <w:sz w:val="24"/>
          <w:szCs w:val="24"/>
        </w:rPr>
      </w:pPr>
      <w:r>
        <w:rPr>
          <w:sz w:val="24"/>
          <w:szCs w:val="24"/>
        </w:rPr>
        <w:t>Further, and in any event, i</w:t>
      </w:r>
      <w:r w:rsidR="00D01B83">
        <w:rPr>
          <w:sz w:val="24"/>
          <w:szCs w:val="24"/>
        </w:rPr>
        <w:t>f</w:t>
      </w:r>
      <w:r>
        <w:rPr>
          <w:sz w:val="24"/>
          <w:szCs w:val="24"/>
        </w:rPr>
        <w:t xml:space="preserve"> </w:t>
      </w:r>
      <w:r w:rsidR="00D01B83">
        <w:rPr>
          <w:sz w:val="24"/>
          <w:szCs w:val="24"/>
        </w:rPr>
        <w:t>t</w:t>
      </w:r>
      <w:r>
        <w:rPr>
          <w:sz w:val="24"/>
          <w:szCs w:val="24"/>
        </w:rPr>
        <w:t xml:space="preserve">he </w:t>
      </w:r>
      <w:r w:rsidR="00D01B83">
        <w:rPr>
          <w:sz w:val="24"/>
          <w:szCs w:val="24"/>
        </w:rPr>
        <w:t xml:space="preserve">applicant </w:t>
      </w:r>
      <w:r>
        <w:rPr>
          <w:sz w:val="24"/>
          <w:szCs w:val="24"/>
        </w:rPr>
        <w:t xml:space="preserve">holds a </w:t>
      </w:r>
      <w:r w:rsidR="00156924">
        <w:rPr>
          <w:sz w:val="24"/>
          <w:szCs w:val="24"/>
        </w:rPr>
        <w:t>well-grounded</w:t>
      </w:r>
      <w:r>
        <w:rPr>
          <w:sz w:val="24"/>
          <w:szCs w:val="24"/>
        </w:rPr>
        <w:t xml:space="preserve"> fear that there was ballot swapping </w:t>
      </w:r>
      <w:r w:rsidR="000610D2">
        <w:rPr>
          <w:sz w:val="24"/>
          <w:szCs w:val="24"/>
        </w:rPr>
        <w:t xml:space="preserve">and stuffing using sample ballots </w:t>
      </w:r>
      <w:r>
        <w:rPr>
          <w:sz w:val="24"/>
          <w:szCs w:val="24"/>
        </w:rPr>
        <w:t>in the election</w:t>
      </w:r>
      <w:r w:rsidR="00877667">
        <w:rPr>
          <w:sz w:val="24"/>
          <w:szCs w:val="24"/>
        </w:rPr>
        <w:t>,</w:t>
      </w:r>
      <w:r>
        <w:rPr>
          <w:sz w:val="24"/>
          <w:szCs w:val="24"/>
        </w:rPr>
        <w:t xml:space="preserve"> he </w:t>
      </w:r>
      <w:r>
        <w:rPr>
          <w:sz w:val="24"/>
          <w:szCs w:val="24"/>
        </w:rPr>
        <w:lastRenderedPageBreak/>
        <w:t>had the opportunity to seek the unsealing of election residue and inspect same for any sample ballots.</w:t>
      </w:r>
      <w:r w:rsidR="00597487">
        <w:rPr>
          <w:sz w:val="24"/>
          <w:szCs w:val="24"/>
        </w:rPr>
        <w:t xml:space="preserve"> </w:t>
      </w:r>
    </w:p>
    <w:p w14:paraId="3C1AF852" w14:textId="77777777" w:rsidR="00AB7EFE" w:rsidRPr="00AB7EFE" w:rsidRDefault="00AB7EFE" w:rsidP="00AB7EFE">
      <w:pPr>
        <w:pStyle w:val="ListParagraph"/>
        <w:rPr>
          <w:sz w:val="24"/>
          <w:szCs w:val="24"/>
        </w:rPr>
      </w:pPr>
    </w:p>
    <w:p w14:paraId="680A013D" w14:textId="3DFE81C1" w:rsidR="00651B32" w:rsidRDefault="00597487" w:rsidP="00B04B37">
      <w:pPr>
        <w:pStyle w:val="ListParagraph"/>
        <w:numPr>
          <w:ilvl w:val="1"/>
          <w:numId w:val="2"/>
        </w:numPr>
        <w:spacing w:line="480" w:lineRule="auto"/>
        <w:jc w:val="both"/>
        <w:rPr>
          <w:sz w:val="24"/>
          <w:szCs w:val="24"/>
        </w:rPr>
      </w:pPr>
      <w:r>
        <w:rPr>
          <w:sz w:val="24"/>
          <w:szCs w:val="24"/>
        </w:rPr>
        <w:t>Further still, the counting process at the close of the poll is witnessed by polling agents</w:t>
      </w:r>
      <w:r w:rsidR="005F468C">
        <w:rPr>
          <w:sz w:val="24"/>
          <w:szCs w:val="24"/>
        </w:rPr>
        <w:t xml:space="preserve"> and </w:t>
      </w:r>
      <w:r w:rsidR="00B756D5">
        <w:rPr>
          <w:sz w:val="24"/>
          <w:szCs w:val="24"/>
        </w:rPr>
        <w:t xml:space="preserve">election </w:t>
      </w:r>
      <w:r w:rsidR="005F468C">
        <w:rPr>
          <w:sz w:val="24"/>
          <w:szCs w:val="24"/>
        </w:rPr>
        <w:t>observers</w:t>
      </w:r>
      <w:r>
        <w:rPr>
          <w:sz w:val="24"/>
          <w:szCs w:val="24"/>
        </w:rPr>
        <w:t>, if any instances of sample ballots having found their way into ballot boxes</w:t>
      </w:r>
      <w:r w:rsidR="00411D1A">
        <w:rPr>
          <w:sz w:val="24"/>
          <w:szCs w:val="24"/>
        </w:rPr>
        <w:t>,</w:t>
      </w:r>
      <w:r>
        <w:rPr>
          <w:sz w:val="24"/>
          <w:szCs w:val="24"/>
        </w:rPr>
        <w:t xml:space="preserve"> as the applicant alleges</w:t>
      </w:r>
      <w:r w:rsidR="00411D1A">
        <w:rPr>
          <w:sz w:val="24"/>
          <w:szCs w:val="24"/>
        </w:rPr>
        <w:t>,</w:t>
      </w:r>
      <w:r>
        <w:rPr>
          <w:sz w:val="24"/>
          <w:szCs w:val="24"/>
        </w:rPr>
        <w:t xml:space="preserve"> existed, surely the thousands of polling agents </w:t>
      </w:r>
      <w:r w:rsidR="00D421BF">
        <w:rPr>
          <w:sz w:val="24"/>
          <w:szCs w:val="24"/>
        </w:rPr>
        <w:t xml:space="preserve">and scores of election observers </w:t>
      </w:r>
      <w:r>
        <w:rPr>
          <w:sz w:val="24"/>
          <w:szCs w:val="24"/>
        </w:rPr>
        <w:t>across the country would have picked that up during the count.</w:t>
      </w:r>
    </w:p>
    <w:p w14:paraId="7CA0E856" w14:textId="77777777" w:rsidR="005F3483" w:rsidRPr="005F3483" w:rsidRDefault="005F3483" w:rsidP="005F3483">
      <w:pPr>
        <w:pStyle w:val="ListParagraph"/>
        <w:rPr>
          <w:sz w:val="24"/>
          <w:szCs w:val="24"/>
        </w:rPr>
      </w:pPr>
    </w:p>
    <w:p w14:paraId="67C49BFB" w14:textId="2988A488" w:rsidR="005F3483" w:rsidRDefault="005F3483" w:rsidP="005F3483">
      <w:pPr>
        <w:pStyle w:val="ListParagraph"/>
        <w:numPr>
          <w:ilvl w:val="0"/>
          <w:numId w:val="2"/>
        </w:numPr>
        <w:spacing w:line="480" w:lineRule="auto"/>
        <w:jc w:val="both"/>
        <w:rPr>
          <w:sz w:val="24"/>
          <w:szCs w:val="24"/>
        </w:rPr>
      </w:pPr>
      <w:r>
        <w:rPr>
          <w:sz w:val="24"/>
          <w:szCs w:val="24"/>
          <w:u w:val="single"/>
        </w:rPr>
        <w:t xml:space="preserve">Ad Para </w:t>
      </w:r>
      <w:r w:rsidR="00DC0590">
        <w:rPr>
          <w:sz w:val="24"/>
          <w:szCs w:val="24"/>
          <w:u w:val="single"/>
        </w:rPr>
        <w:t>4.5.20- 4.5.23</w:t>
      </w:r>
    </w:p>
    <w:p w14:paraId="3649C9E5" w14:textId="77777777" w:rsidR="00F42A72" w:rsidRDefault="00792ED4" w:rsidP="00E17B6C">
      <w:pPr>
        <w:pStyle w:val="ListParagraph"/>
        <w:spacing w:line="480" w:lineRule="auto"/>
        <w:jc w:val="both"/>
        <w:rPr>
          <w:sz w:val="24"/>
          <w:szCs w:val="24"/>
        </w:rPr>
      </w:pPr>
      <w:r>
        <w:rPr>
          <w:sz w:val="24"/>
          <w:szCs w:val="24"/>
        </w:rPr>
        <w:t xml:space="preserve">This is denied. </w:t>
      </w:r>
    </w:p>
    <w:p w14:paraId="0C81AD99" w14:textId="77777777" w:rsidR="00F42A72" w:rsidRDefault="00F42A72" w:rsidP="00E17B6C">
      <w:pPr>
        <w:pStyle w:val="ListParagraph"/>
        <w:spacing w:line="480" w:lineRule="auto"/>
        <w:jc w:val="both"/>
        <w:rPr>
          <w:sz w:val="24"/>
          <w:szCs w:val="24"/>
        </w:rPr>
      </w:pPr>
    </w:p>
    <w:p w14:paraId="7A1CBC5C" w14:textId="600869A7" w:rsidR="00E17B6C" w:rsidRDefault="001764C7" w:rsidP="00F42A72">
      <w:pPr>
        <w:pStyle w:val="ListParagraph"/>
        <w:numPr>
          <w:ilvl w:val="1"/>
          <w:numId w:val="2"/>
        </w:numPr>
        <w:spacing w:line="480" w:lineRule="auto"/>
        <w:jc w:val="both"/>
        <w:rPr>
          <w:sz w:val="24"/>
          <w:szCs w:val="24"/>
        </w:rPr>
      </w:pPr>
      <w:r>
        <w:rPr>
          <w:sz w:val="24"/>
          <w:szCs w:val="24"/>
        </w:rPr>
        <w:t>T</w:t>
      </w:r>
      <w:r w:rsidR="00792ED4">
        <w:rPr>
          <w:sz w:val="24"/>
          <w:szCs w:val="24"/>
        </w:rPr>
        <w:t xml:space="preserve">his issue </w:t>
      </w:r>
      <w:r w:rsidR="00F84B59">
        <w:rPr>
          <w:sz w:val="24"/>
          <w:szCs w:val="24"/>
        </w:rPr>
        <w:t>has already been decided by a court of competent jurisdiction</w:t>
      </w:r>
      <w:r w:rsidR="00792ED4">
        <w:rPr>
          <w:sz w:val="24"/>
          <w:szCs w:val="24"/>
        </w:rPr>
        <w:t xml:space="preserve"> having come before the </w:t>
      </w:r>
      <w:r w:rsidR="00C85E18">
        <w:rPr>
          <w:sz w:val="24"/>
          <w:szCs w:val="24"/>
        </w:rPr>
        <w:t>Electoral</w:t>
      </w:r>
      <w:r w:rsidR="00792ED4">
        <w:rPr>
          <w:sz w:val="24"/>
          <w:szCs w:val="24"/>
        </w:rPr>
        <w:t xml:space="preserve"> Court in </w:t>
      </w:r>
      <w:r w:rsidR="00C85E18">
        <w:rPr>
          <w:sz w:val="24"/>
          <w:szCs w:val="24"/>
        </w:rPr>
        <w:t>EC09/18</w:t>
      </w:r>
      <w:r w:rsidR="00083B79">
        <w:rPr>
          <w:sz w:val="24"/>
          <w:szCs w:val="24"/>
        </w:rPr>
        <w:t xml:space="preserve">, a matter between </w:t>
      </w:r>
      <w:r w:rsidR="00083B79">
        <w:rPr>
          <w:b/>
          <w:sz w:val="24"/>
          <w:szCs w:val="24"/>
        </w:rPr>
        <w:t>People’s Democratic Party</w:t>
      </w:r>
      <w:r w:rsidR="00E83B95">
        <w:rPr>
          <w:b/>
          <w:sz w:val="24"/>
          <w:szCs w:val="24"/>
        </w:rPr>
        <w:t xml:space="preserve"> v Chairperson of ZEC &amp; Anor</w:t>
      </w:r>
      <w:r w:rsidR="003C7133">
        <w:rPr>
          <w:sz w:val="24"/>
          <w:szCs w:val="24"/>
        </w:rPr>
        <w:t>, wherein the applicant challenge</w:t>
      </w:r>
      <w:r w:rsidR="008118AD">
        <w:rPr>
          <w:sz w:val="24"/>
          <w:szCs w:val="24"/>
        </w:rPr>
        <w:t>d</w:t>
      </w:r>
      <w:r w:rsidR="003C7133">
        <w:rPr>
          <w:sz w:val="24"/>
          <w:szCs w:val="24"/>
        </w:rPr>
        <w:t xml:space="preserve"> the design of the presidential election ballot paper on grounds identical to those raised herein by</w:t>
      </w:r>
      <w:r w:rsidR="00142F65">
        <w:rPr>
          <w:sz w:val="24"/>
          <w:szCs w:val="24"/>
        </w:rPr>
        <w:t xml:space="preserve"> </w:t>
      </w:r>
      <w:r w:rsidR="003C7133">
        <w:rPr>
          <w:sz w:val="24"/>
          <w:szCs w:val="24"/>
        </w:rPr>
        <w:t xml:space="preserve">the </w:t>
      </w:r>
      <w:r w:rsidR="00142F65">
        <w:rPr>
          <w:sz w:val="24"/>
          <w:szCs w:val="24"/>
        </w:rPr>
        <w:t>applicant.</w:t>
      </w:r>
      <w:r w:rsidR="00252F86">
        <w:rPr>
          <w:sz w:val="24"/>
          <w:szCs w:val="24"/>
        </w:rPr>
        <w:t xml:space="preserve"> The Electoral Court found in that matter that the presidential election ballot</w:t>
      </w:r>
      <w:r w:rsidR="00624782">
        <w:rPr>
          <w:sz w:val="24"/>
          <w:szCs w:val="24"/>
        </w:rPr>
        <w:t>,</w:t>
      </w:r>
      <w:r w:rsidR="00252F86">
        <w:rPr>
          <w:sz w:val="24"/>
          <w:szCs w:val="24"/>
        </w:rPr>
        <w:t xml:space="preserve"> as designed by the Electoral Commission</w:t>
      </w:r>
      <w:r w:rsidR="00624782">
        <w:rPr>
          <w:sz w:val="24"/>
          <w:szCs w:val="24"/>
        </w:rPr>
        <w:t>,</w:t>
      </w:r>
      <w:r w:rsidR="00252F86">
        <w:rPr>
          <w:sz w:val="24"/>
          <w:szCs w:val="24"/>
        </w:rPr>
        <w:t xml:space="preserve"> was in compliance with the law.</w:t>
      </w:r>
    </w:p>
    <w:p w14:paraId="3DCA0AC1" w14:textId="7A92439A" w:rsidR="00BF1C0A" w:rsidRDefault="00BF1C0A" w:rsidP="00F42A72">
      <w:pPr>
        <w:pStyle w:val="ListParagraph"/>
        <w:numPr>
          <w:ilvl w:val="1"/>
          <w:numId w:val="2"/>
        </w:numPr>
        <w:spacing w:line="480" w:lineRule="auto"/>
        <w:jc w:val="both"/>
        <w:rPr>
          <w:sz w:val="24"/>
          <w:szCs w:val="24"/>
        </w:rPr>
      </w:pPr>
      <w:r>
        <w:rPr>
          <w:sz w:val="24"/>
          <w:szCs w:val="24"/>
        </w:rPr>
        <w:t xml:space="preserve">The ballot paper </w:t>
      </w:r>
      <w:r w:rsidR="002D5553">
        <w:rPr>
          <w:sz w:val="24"/>
          <w:szCs w:val="24"/>
        </w:rPr>
        <w:t>design</w:t>
      </w:r>
      <w:r w:rsidR="00530C99">
        <w:rPr>
          <w:sz w:val="24"/>
          <w:szCs w:val="24"/>
        </w:rPr>
        <w:t xml:space="preserve">, </w:t>
      </w:r>
      <w:r>
        <w:rPr>
          <w:sz w:val="24"/>
          <w:szCs w:val="24"/>
        </w:rPr>
        <w:t xml:space="preserve">having </w:t>
      </w:r>
      <w:r w:rsidR="002D5553">
        <w:rPr>
          <w:sz w:val="24"/>
          <w:szCs w:val="24"/>
        </w:rPr>
        <w:t>followed</w:t>
      </w:r>
      <w:r>
        <w:rPr>
          <w:sz w:val="24"/>
          <w:szCs w:val="24"/>
        </w:rPr>
        <w:t xml:space="preserve"> the law</w:t>
      </w:r>
      <w:r w:rsidR="00E075BC">
        <w:rPr>
          <w:sz w:val="24"/>
          <w:szCs w:val="24"/>
        </w:rPr>
        <w:t xml:space="preserve">, </w:t>
      </w:r>
      <w:r w:rsidR="002643A6">
        <w:rPr>
          <w:sz w:val="24"/>
          <w:szCs w:val="24"/>
        </w:rPr>
        <w:t>cannot give rise to an</w:t>
      </w:r>
      <w:r w:rsidR="00E075BC">
        <w:rPr>
          <w:sz w:val="24"/>
          <w:szCs w:val="24"/>
        </w:rPr>
        <w:t xml:space="preserve"> allegation of bias on the part of the Electoral Commission. In any event, whilst the applicant a</w:t>
      </w:r>
      <w:r w:rsidR="00007955">
        <w:rPr>
          <w:sz w:val="24"/>
          <w:szCs w:val="24"/>
        </w:rPr>
        <w:t>llege</w:t>
      </w:r>
      <w:r w:rsidR="00E075BC">
        <w:rPr>
          <w:sz w:val="24"/>
          <w:szCs w:val="24"/>
        </w:rPr>
        <w:t>s that the ballot paper design was meant to afford the 1</w:t>
      </w:r>
      <w:r w:rsidR="00E075BC" w:rsidRPr="00E075BC">
        <w:rPr>
          <w:sz w:val="24"/>
          <w:szCs w:val="24"/>
          <w:vertAlign w:val="superscript"/>
        </w:rPr>
        <w:t>st</w:t>
      </w:r>
      <w:r w:rsidR="00E075BC">
        <w:rPr>
          <w:sz w:val="24"/>
          <w:szCs w:val="24"/>
        </w:rPr>
        <w:t xml:space="preserve"> respondent a material advantage</w:t>
      </w:r>
      <w:r w:rsidR="00B760DB">
        <w:rPr>
          <w:sz w:val="24"/>
          <w:szCs w:val="24"/>
        </w:rPr>
        <w:t>,</w:t>
      </w:r>
      <w:r w:rsidR="00E075BC">
        <w:rPr>
          <w:sz w:val="24"/>
          <w:szCs w:val="24"/>
        </w:rPr>
        <w:t xml:space="preserve"> he does not state in what way such advantage is alleged to </w:t>
      </w:r>
      <w:r w:rsidR="000B1163">
        <w:rPr>
          <w:sz w:val="24"/>
          <w:szCs w:val="24"/>
        </w:rPr>
        <w:t xml:space="preserve">have </w:t>
      </w:r>
      <w:r w:rsidR="00942BE9">
        <w:rPr>
          <w:sz w:val="24"/>
          <w:szCs w:val="24"/>
        </w:rPr>
        <w:t xml:space="preserve">arisen or </w:t>
      </w:r>
      <w:r w:rsidR="00E075BC">
        <w:rPr>
          <w:sz w:val="24"/>
          <w:szCs w:val="24"/>
        </w:rPr>
        <w:t>manifest</w:t>
      </w:r>
      <w:r w:rsidR="00554B92">
        <w:rPr>
          <w:sz w:val="24"/>
          <w:szCs w:val="24"/>
        </w:rPr>
        <w:t>ed</w:t>
      </w:r>
      <w:r w:rsidR="00A21B90">
        <w:rPr>
          <w:sz w:val="24"/>
          <w:szCs w:val="24"/>
        </w:rPr>
        <w:t xml:space="preserve">. He </w:t>
      </w:r>
      <w:r w:rsidR="00E075BC">
        <w:rPr>
          <w:sz w:val="24"/>
          <w:szCs w:val="24"/>
        </w:rPr>
        <w:t>attach</w:t>
      </w:r>
      <w:r w:rsidR="00A21B90">
        <w:rPr>
          <w:sz w:val="24"/>
          <w:szCs w:val="24"/>
        </w:rPr>
        <w:t>es</w:t>
      </w:r>
      <w:r w:rsidR="00E075BC">
        <w:rPr>
          <w:sz w:val="24"/>
          <w:szCs w:val="24"/>
        </w:rPr>
        <w:t xml:space="preserve"> </w:t>
      </w:r>
      <w:r w:rsidR="00A21B90">
        <w:rPr>
          <w:sz w:val="24"/>
          <w:szCs w:val="24"/>
        </w:rPr>
        <w:t>no</w:t>
      </w:r>
      <w:r w:rsidR="00E075BC">
        <w:rPr>
          <w:sz w:val="24"/>
          <w:szCs w:val="24"/>
        </w:rPr>
        <w:t xml:space="preserve"> affidavits from any voters who </w:t>
      </w:r>
      <w:r w:rsidR="005A7089">
        <w:rPr>
          <w:sz w:val="24"/>
          <w:szCs w:val="24"/>
        </w:rPr>
        <w:t>aver that the design of the ballot paper caused them to vote for the 1</w:t>
      </w:r>
      <w:r w:rsidR="005A7089" w:rsidRPr="005A7089">
        <w:rPr>
          <w:sz w:val="24"/>
          <w:szCs w:val="24"/>
          <w:vertAlign w:val="superscript"/>
        </w:rPr>
        <w:t>st</w:t>
      </w:r>
      <w:r w:rsidR="005A7089">
        <w:rPr>
          <w:sz w:val="24"/>
          <w:szCs w:val="24"/>
        </w:rPr>
        <w:t xml:space="preserve"> </w:t>
      </w:r>
      <w:r w:rsidR="005A7089">
        <w:rPr>
          <w:sz w:val="24"/>
          <w:szCs w:val="24"/>
        </w:rPr>
        <w:lastRenderedPageBreak/>
        <w:t>respondent against the will</w:t>
      </w:r>
      <w:r w:rsidR="006E2B0B">
        <w:rPr>
          <w:sz w:val="24"/>
          <w:szCs w:val="24"/>
        </w:rPr>
        <w:t xml:space="preserve"> or unduly influenced the</w:t>
      </w:r>
      <w:r w:rsidR="0079393A">
        <w:rPr>
          <w:sz w:val="24"/>
          <w:szCs w:val="24"/>
        </w:rPr>
        <w:t>m</w:t>
      </w:r>
      <w:r w:rsidR="006E2B0B">
        <w:rPr>
          <w:sz w:val="24"/>
          <w:szCs w:val="24"/>
        </w:rPr>
        <w:t xml:space="preserve"> to vote for the 1</w:t>
      </w:r>
      <w:r w:rsidR="006E2B0B" w:rsidRPr="006E2B0B">
        <w:rPr>
          <w:sz w:val="24"/>
          <w:szCs w:val="24"/>
          <w:vertAlign w:val="superscript"/>
        </w:rPr>
        <w:t>st</w:t>
      </w:r>
      <w:r w:rsidR="006E2B0B">
        <w:rPr>
          <w:sz w:val="24"/>
          <w:szCs w:val="24"/>
        </w:rPr>
        <w:t xml:space="preserve"> respondent or caused them confusion in identifying their preferred presidential candidate on the ballot paper</w:t>
      </w:r>
      <w:r w:rsidR="005A7089">
        <w:rPr>
          <w:sz w:val="24"/>
          <w:szCs w:val="24"/>
        </w:rPr>
        <w:t>.</w:t>
      </w:r>
    </w:p>
    <w:p w14:paraId="7E39753C" w14:textId="77777777" w:rsidR="00C878DB" w:rsidRPr="00C878DB" w:rsidRDefault="00C878DB" w:rsidP="00C878DB">
      <w:pPr>
        <w:pStyle w:val="ListParagraph"/>
        <w:rPr>
          <w:sz w:val="24"/>
          <w:szCs w:val="24"/>
        </w:rPr>
      </w:pPr>
    </w:p>
    <w:p w14:paraId="4534309B" w14:textId="3A57FFEF" w:rsidR="00C878DB" w:rsidRDefault="00C878DB" w:rsidP="00C878DB">
      <w:pPr>
        <w:pStyle w:val="ListParagraph"/>
        <w:numPr>
          <w:ilvl w:val="0"/>
          <w:numId w:val="2"/>
        </w:numPr>
        <w:spacing w:line="480" w:lineRule="auto"/>
        <w:jc w:val="both"/>
        <w:rPr>
          <w:sz w:val="24"/>
          <w:szCs w:val="24"/>
        </w:rPr>
      </w:pPr>
      <w:r>
        <w:rPr>
          <w:sz w:val="24"/>
          <w:szCs w:val="24"/>
          <w:u w:val="single"/>
        </w:rPr>
        <w:t>Ad Para 4.5.24</w:t>
      </w:r>
    </w:p>
    <w:p w14:paraId="5D0241D3" w14:textId="32FF7844" w:rsidR="008E5ADE" w:rsidRDefault="008E5ADE" w:rsidP="008E5ADE">
      <w:pPr>
        <w:pStyle w:val="ListParagraph"/>
        <w:spacing w:line="480" w:lineRule="auto"/>
        <w:jc w:val="both"/>
        <w:rPr>
          <w:sz w:val="24"/>
          <w:szCs w:val="24"/>
        </w:rPr>
      </w:pPr>
      <w:r>
        <w:rPr>
          <w:sz w:val="24"/>
          <w:szCs w:val="24"/>
        </w:rPr>
        <w:t>No issues.</w:t>
      </w:r>
    </w:p>
    <w:p w14:paraId="284ADDDC" w14:textId="77777777" w:rsidR="008E5ADE" w:rsidRPr="008E5ADE" w:rsidRDefault="008E5ADE" w:rsidP="008E5ADE">
      <w:pPr>
        <w:pStyle w:val="ListParagraph"/>
        <w:spacing w:line="480" w:lineRule="auto"/>
        <w:jc w:val="both"/>
        <w:rPr>
          <w:sz w:val="24"/>
          <w:szCs w:val="24"/>
        </w:rPr>
      </w:pPr>
    </w:p>
    <w:p w14:paraId="0DB58878" w14:textId="3A20587A" w:rsidR="008E5ADE" w:rsidRDefault="008E5ADE" w:rsidP="008E5ADE">
      <w:pPr>
        <w:pStyle w:val="ListParagraph"/>
        <w:numPr>
          <w:ilvl w:val="0"/>
          <w:numId w:val="2"/>
        </w:numPr>
        <w:spacing w:line="480" w:lineRule="auto"/>
        <w:jc w:val="both"/>
        <w:rPr>
          <w:sz w:val="24"/>
          <w:szCs w:val="24"/>
        </w:rPr>
      </w:pPr>
      <w:r>
        <w:rPr>
          <w:sz w:val="24"/>
          <w:szCs w:val="24"/>
          <w:u w:val="single"/>
        </w:rPr>
        <w:t>Ad Para 4.5.25</w:t>
      </w:r>
    </w:p>
    <w:p w14:paraId="05EF18D1" w14:textId="2E086F20" w:rsidR="006F3826" w:rsidRDefault="00B6665F" w:rsidP="006F3826">
      <w:pPr>
        <w:pStyle w:val="ListParagraph"/>
        <w:spacing w:line="480" w:lineRule="auto"/>
        <w:jc w:val="both"/>
        <w:rPr>
          <w:sz w:val="24"/>
          <w:szCs w:val="24"/>
        </w:rPr>
      </w:pPr>
      <w:r>
        <w:rPr>
          <w:sz w:val="24"/>
          <w:szCs w:val="24"/>
        </w:rPr>
        <w:t>This is denied.</w:t>
      </w:r>
    </w:p>
    <w:p w14:paraId="66399E3D" w14:textId="77777777" w:rsidR="00EF39EC" w:rsidRDefault="00EF39EC" w:rsidP="00EF39EC">
      <w:pPr>
        <w:pStyle w:val="ListParagraph"/>
        <w:spacing w:line="480" w:lineRule="auto"/>
        <w:ind w:left="1080"/>
        <w:jc w:val="both"/>
        <w:rPr>
          <w:sz w:val="24"/>
          <w:szCs w:val="24"/>
        </w:rPr>
      </w:pPr>
    </w:p>
    <w:p w14:paraId="1680EF62" w14:textId="76637D63" w:rsidR="00FA7B7F" w:rsidRDefault="00FA7B7F" w:rsidP="0027192E">
      <w:pPr>
        <w:pStyle w:val="ListParagraph"/>
        <w:numPr>
          <w:ilvl w:val="1"/>
          <w:numId w:val="2"/>
        </w:numPr>
        <w:spacing w:line="480" w:lineRule="auto"/>
        <w:jc w:val="both"/>
        <w:rPr>
          <w:sz w:val="24"/>
          <w:szCs w:val="24"/>
        </w:rPr>
      </w:pPr>
      <w:r>
        <w:rPr>
          <w:sz w:val="24"/>
          <w:szCs w:val="24"/>
        </w:rPr>
        <w:t>The separate bundle of evidence that the applicant refers to has not been availed to the respondents.</w:t>
      </w:r>
    </w:p>
    <w:p w14:paraId="61CE2B62" w14:textId="77777777" w:rsidR="00FA7B7F" w:rsidRDefault="00FA7B7F" w:rsidP="00FA7B7F">
      <w:pPr>
        <w:pStyle w:val="ListParagraph"/>
        <w:spacing w:line="480" w:lineRule="auto"/>
        <w:ind w:left="1080"/>
        <w:jc w:val="both"/>
        <w:rPr>
          <w:sz w:val="24"/>
          <w:szCs w:val="24"/>
        </w:rPr>
      </w:pPr>
    </w:p>
    <w:p w14:paraId="149BE669" w14:textId="468A1F17" w:rsidR="0027192E" w:rsidRDefault="002D19E1" w:rsidP="0027192E">
      <w:pPr>
        <w:pStyle w:val="ListParagraph"/>
        <w:numPr>
          <w:ilvl w:val="1"/>
          <w:numId w:val="2"/>
        </w:numPr>
        <w:spacing w:line="480" w:lineRule="auto"/>
        <w:jc w:val="both"/>
        <w:rPr>
          <w:sz w:val="24"/>
          <w:szCs w:val="24"/>
        </w:rPr>
      </w:pPr>
      <w:r>
        <w:rPr>
          <w:sz w:val="24"/>
          <w:szCs w:val="24"/>
        </w:rPr>
        <w:t>Polling station returns were affixed to all polling stations</w:t>
      </w:r>
      <w:r w:rsidR="00534980">
        <w:rPr>
          <w:sz w:val="24"/>
          <w:szCs w:val="24"/>
        </w:rPr>
        <w:t xml:space="preserve"> established by</w:t>
      </w:r>
      <w:r w:rsidR="007F1634">
        <w:rPr>
          <w:sz w:val="24"/>
          <w:szCs w:val="24"/>
        </w:rPr>
        <w:t xml:space="preserve"> </w:t>
      </w:r>
      <w:r w:rsidR="00534980">
        <w:rPr>
          <w:sz w:val="24"/>
          <w:szCs w:val="24"/>
        </w:rPr>
        <w:t>the Electoral Commission for the conduct of the 2018 general election.</w:t>
      </w:r>
      <w:r w:rsidR="00C34C41">
        <w:rPr>
          <w:sz w:val="24"/>
          <w:szCs w:val="24"/>
        </w:rPr>
        <w:t xml:space="preserve"> </w:t>
      </w:r>
      <w:r w:rsidR="00480140">
        <w:rPr>
          <w:sz w:val="24"/>
          <w:szCs w:val="24"/>
        </w:rPr>
        <w:t>N</w:t>
      </w:r>
      <w:r w:rsidR="00C34C41">
        <w:rPr>
          <w:sz w:val="24"/>
          <w:szCs w:val="24"/>
        </w:rPr>
        <w:t>o proof has been placed before the court by the applicant indicating that there are polling stations where the returns were not affixed as required by the law.</w:t>
      </w:r>
    </w:p>
    <w:p w14:paraId="2532DD9B" w14:textId="77777777" w:rsidR="00C2731A" w:rsidRPr="00C2731A" w:rsidRDefault="00C2731A" w:rsidP="00C2731A">
      <w:pPr>
        <w:pStyle w:val="ListParagraph"/>
        <w:rPr>
          <w:sz w:val="24"/>
          <w:szCs w:val="24"/>
        </w:rPr>
      </w:pPr>
    </w:p>
    <w:p w14:paraId="0D3429C3" w14:textId="320751DA" w:rsidR="00C2731A" w:rsidRDefault="00367D4C" w:rsidP="0027192E">
      <w:pPr>
        <w:pStyle w:val="ListParagraph"/>
        <w:numPr>
          <w:ilvl w:val="1"/>
          <w:numId w:val="2"/>
        </w:numPr>
        <w:spacing w:line="480" w:lineRule="auto"/>
        <w:jc w:val="both"/>
        <w:rPr>
          <w:sz w:val="24"/>
          <w:szCs w:val="24"/>
        </w:rPr>
      </w:pPr>
      <w:r>
        <w:rPr>
          <w:sz w:val="24"/>
          <w:szCs w:val="24"/>
        </w:rPr>
        <w:t>It is not indicated at wh</w:t>
      </w:r>
      <w:r w:rsidR="009C5F64">
        <w:rPr>
          <w:sz w:val="24"/>
          <w:szCs w:val="24"/>
        </w:rPr>
        <w:t xml:space="preserve">ich polling stations the applicant alleges </w:t>
      </w:r>
      <w:r w:rsidR="00EF1E2F">
        <w:rPr>
          <w:sz w:val="24"/>
          <w:szCs w:val="24"/>
        </w:rPr>
        <w:t>the returns were no</w:t>
      </w:r>
      <w:r w:rsidR="00FA1585">
        <w:rPr>
          <w:sz w:val="24"/>
          <w:szCs w:val="24"/>
        </w:rPr>
        <w:t>t</w:t>
      </w:r>
      <w:r w:rsidR="00EF1E2F">
        <w:rPr>
          <w:sz w:val="24"/>
          <w:szCs w:val="24"/>
        </w:rPr>
        <w:t xml:space="preserve"> affixed</w:t>
      </w:r>
      <w:r w:rsidR="00992AF1">
        <w:rPr>
          <w:sz w:val="24"/>
          <w:szCs w:val="24"/>
        </w:rPr>
        <w:t xml:space="preserve"> and whether he had polling agents stationed at such polling stations and if so why no affidavits have been deposed to by such agents in support of the applicant’s averment that 21% of polling stations did not have </w:t>
      </w:r>
      <w:r w:rsidR="00CC3B87">
        <w:rPr>
          <w:sz w:val="24"/>
          <w:szCs w:val="24"/>
        </w:rPr>
        <w:t>returns affixed in terms of the law.</w:t>
      </w:r>
    </w:p>
    <w:p w14:paraId="59B5F6E1" w14:textId="77777777" w:rsidR="006A1458" w:rsidRPr="006A1458" w:rsidRDefault="006A1458" w:rsidP="006A1458">
      <w:pPr>
        <w:pStyle w:val="ListParagraph"/>
        <w:rPr>
          <w:sz w:val="24"/>
          <w:szCs w:val="24"/>
        </w:rPr>
      </w:pPr>
    </w:p>
    <w:p w14:paraId="5DDBF0E9" w14:textId="2EEED76D" w:rsidR="006A1458" w:rsidRDefault="006A1458" w:rsidP="0027192E">
      <w:pPr>
        <w:pStyle w:val="ListParagraph"/>
        <w:numPr>
          <w:ilvl w:val="1"/>
          <w:numId w:val="2"/>
        </w:numPr>
        <w:spacing w:line="480" w:lineRule="auto"/>
        <w:jc w:val="both"/>
        <w:rPr>
          <w:sz w:val="24"/>
          <w:szCs w:val="24"/>
        </w:rPr>
      </w:pPr>
      <w:r>
        <w:rPr>
          <w:sz w:val="24"/>
          <w:szCs w:val="24"/>
        </w:rPr>
        <w:lastRenderedPageBreak/>
        <w:t xml:space="preserve">Having made the allegation, the applicant was enjoined to prove </w:t>
      </w:r>
      <w:r w:rsidR="00E32C6B">
        <w:rPr>
          <w:sz w:val="24"/>
          <w:szCs w:val="24"/>
        </w:rPr>
        <w:t>it in his founding papers.</w:t>
      </w:r>
      <w:r w:rsidR="00796998">
        <w:rPr>
          <w:sz w:val="24"/>
          <w:szCs w:val="24"/>
        </w:rPr>
        <w:t xml:space="preserve"> He has failed to do so.</w:t>
      </w:r>
    </w:p>
    <w:p w14:paraId="08B45830" w14:textId="77777777" w:rsidR="000664DB" w:rsidRPr="000664DB" w:rsidRDefault="000664DB" w:rsidP="000664DB">
      <w:pPr>
        <w:pStyle w:val="ListParagraph"/>
        <w:rPr>
          <w:sz w:val="24"/>
          <w:szCs w:val="24"/>
        </w:rPr>
      </w:pPr>
    </w:p>
    <w:p w14:paraId="225096C2" w14:textId="553561A6" w:rsidR="000664DB" w:rsidRDefault="000664DB" w:rsidP="000664DB">
      <w:pPr>
        <w:pStyle w:val="ListParagraph"/>
        <w:numPr>
          <w:ilvl w:val="0"/>
          <w:numId w:val="2"/>
        </w:numPr>
        <w:spacing w:line="480" w:lineRule="auto"/>
        <w:jc w:val="both"/>
        <w:rPr>
          <w:sz w:val="24"/>
          <w:szCs w:val="24"/>
        </w:rPr>
      </w:pPr>
      <w:r>
        <w:rPr>
          <w:sz w:val="24"/>
          <w:szCs w:val="24"/>
          <w:u w:val="single"/>
        </w:rPr>
        <w:t xml:space="preserve">Ad Para </w:t>
      </w:r>
      <w:r w:rsidR="009943A0">
        <w:rPr>
          <w:sz w:val="24"/>
          <w:szCs w:val="24"/>
          <w:u w:val="single"/>
        </w:rPr>
        <w:t>4.5.26</w:t>
      </w:r>
    </w:p>
    <w:p w14:paraId="7BF00CA5" w14:textId="03A651B3" w:rsidR="009943A0" w:rsidRDefault="009943A0" w:rsidP="009943A0">
      <w:pPr>
        <w:pStyle w:val="ListParagraph"/>
        <w:spacing w:line="480" w:lineRule="auto"/>
        <w:jc w:val="both"/>
        <w:rPr>
          <w:sz w:val="24"/>
          <w:szCs w:val="24"/>
        </w:rPr>
      </w:pPr>
      <w:r>
        <w:rPr>
          <w:sz w:val="24"/>
          <w:szCs w:val="24"/>
        </w:rPr>
        <w:t>This is denied.</w:t>
      </w:r>
    </w:p>
    <w:p w14:paraId="2CADBE19" w14:textId="77777777" w:rsidR="00150ED4" w:rsidRDefault="00150ED4" w:rsidP="00150ED4">
      <w:pPr>
        <w:pStyle w:val="ListParagraph"/>
        <w:spacing w:line="480" w:lineRule="auto"/>
        <w:ind w:left="1080"/>
        <w:jc w:val="both"/>
        <w:rPr>
          <w:sz w:val="24"/>
          <w:szCs w:val="24"/>
        </w:rPr>
      </w:pPr>
    </w:p>
    <w:p w14:paraId="1E98E6C5" w14:textId="29A9EACC" w:rsidR="00150ED4" w:rsidRDefault="00150ED4" w:rsidP="00150ED4">
      <w:pPr>
        <w:pStyle w:val="ListParagraph"/>
        <w:numPr>
          <w:ilvl w:val="1"/>
          <w:numId w:val="2"/>
        </w:numPr>
        <w:spacing w:line="480" w:lineRule="auto"/>
        <w:jc w:val="both"/>
        <w:rPr>
          <w:sz w:val="24"/>
          <w:szCs w:val="24"/>
        </w:rPr>
      </w:pPr>
      <w:r>
        <w:rPr>
          <w:sz w:val="24"/>
          <w:szCs w:val="24"/>
        </w:rPr>
        <w:t>Firstly, the applicants founding papers have not proven an irregularity as alleged.</w:t>
      </w:r>
      <w:r w:rsidR="005C2DD9">
        <w:rPr>
          <w:sz w:val="24"/>
          <w:szCs w:val="24"/>
        </w:rPr>
        <w:t xml:space="preserve"> </w:t>
      </w:r>
      <w:r w:rsidR="00710CA6">
        <w:rPr>
          <w:sz w:val="24"/>
          <w:szCs w:val="24"/>
        </w:rPr>
        <w:t>The applicant</w:t>
      </w:r>
      <w:r w:rsidR="005C2DD9">
        <w:rPr>
          <w:sz w:val="24"/>
          <w:szCs w:val="24"/>
        </w:rPr>
        <w:t xml:space="preserve"> makes no more than a bare allegation.</w:t>
      </w:r>
    </w:p>
    <w:p w14:paraId="4164A5FF" w14:textId="77777777" w:rsidR="00232A8C" w:rsidRDefault="00232A8C" w:rsidP="00232A8C">
      <w:pPr>
        <w:pStyle w:val="ListParagraph"/>
        <w:spacing w:line="480" w:lineRule="auto"/>
        <w:ind w:left="1080"/>
        <w:jc w:val="both"/>
        <w:rPr>
          <w:sz w:val="24"/>
          <w:szCs w:val="24"/>
        </w:rPr>
      </w:pPr>
    </w:p>
    <w:p w14:paraId="75AF5CE0" w14:textId="77777777" w:rsidR="00022DC6" w:rsidRDefault="00232A8C" w:rsidP="00150ED4">
      <w:pPr>
        <w:pStyle w:val="ListParagraph"/>
        <w:numPr>
          <w:ilvl w:val="1"/>
          <w:numId w:val="2"/>
        </w:numPr>
        <w:spacing w:line="480" w:lineRule="auto"/>
        <w:jc w:val="both"/>
        <w:rPr>
          <w:sz w:val="24"/>
          <w:szCs w:val="24"/>
        </w:rPr>
      </w:pPr>
      <w:r>
        <w:rPr>
          <w:sz w:val="24"/>
          <w:szCs w:val="24"/>
        </w:rPr>
        <w:t xml:space="preserve">Secondly, </w:t>
      </w:r>
      <w:r w:rsidR="008D5423">
        <w:rPr>
          <w:sz w:val="24"/>
          <w:szCs w:val="24"/>
        </w:rPr>
        <w:t xml:space="preserve">the </w:t>
      </w:r>
      <w:r w:rsidR="00472983">
        <w:rPr>
          <w:sz w:val="24"/>
          <w:szCs w:val="24"/>
        </w:rPr>
        <w:t xml:space="preserve">conclusion made </w:t>
      </w:r>
      <w:r w:rsidR="007013DB">
        <w:rPr>
          <w:sz w:val="24"/>
          <w:szCs w:val="24"/>
        </w:rPr>
        <w:t xml:space="preserve">by the applicant, </w:t>
      </w:r>
      <w:r w:rsidR="00472983">
        <w:rPr>
          <w:sz w:val="24"/>
          <w:szCs w:val="24"/>
        </w:rPr>
        <w:t xml:space="preserve">from this </w:t>
      </w:r>
      <w:r w:rsidR="008D5423">
        <w:rPr>
          <w:sz w:val="24"/>
          <w:szCs w:val="24"/>
        </w:rPr>
        <w:t>ba</w:t>
      </w:r>
      <w:r w:rsidR="00472983">
        <w:rPr>
          <w:sz w:val="24"/>
          <w:szCs w:val="24"/>
        </w:rPr>
        <w:t>re</w:t>
      </w:r>
      <w:r w:rsidR="008D5423">
        <w:rPr>
          <w:sz w:val="24"/>
          <w:szCs w:val="24"/>
        </w:rPr>
        <w:t xml:space="preserve"> allegation</w:t>
      </w:r>
      <w:r w:rsidR="007013DB">
        <w:rPr>
          <w:sz w:val="24"/>
          <w:szCs w:val="24"/>
        </w:rPr>
        <w:t>,</w:t>
      </w:r>
      <w:r w:rsidR="008D5423">
        <w:rPr>
          <w:sz w:val="24"/>
          <w:szCs w:val="24"/>
        </w:rPr>
        <w:t xml:space="preserve"> is that the Electoral Commission rig</w:t>
      </w:r>
      <w:r w:rsidR="00531E60">
        <w:rPr>
          <w:sz w:val="24"/>
          <w:szCs w:val="24"/>
        </w:rPr>
        <w:t>ged</w:t>
      </w:r>
      <w:r w:rsidR="008D5423">
        <w:rPr>
          <w:sz w:val="24"/>
          <w:szCs w:val="24"/>
        </w:rPr>
        <w:t xml:space="preserve"> the presidential election</w:t>
      </w:r>
      <w:r w:rsidR="000F7EC8">
        <w:rPr>
          <w:sz w:val="24"/>
          <w:szCs w:val="24"/>
        </w:rPr>
        <w:t xml:space="preserve"> with no evidence furnished and no explanation </w:t>
      </w:r>
      <w:r w:rsidR="00C94C6B">
        <w:rPr>
          <w:sz w:val="24"/>
          <w:szCs w:val="24"/>
        </w:rPr>
        <w:t xml:space="preserve">given </w:t>
      </w:r>
      <w:r w:rsidR="000F7EC8">
        <w:rPr>
          <w:sz w:val="24"/>
          <w:szCs w:val="24"/>
        </w:rPr>
        <w:t>as to how the alleged rigging is said to have taken place.</w:t>
      </w:r>
      <w:r w:rsidR="00683DE1">
        <w:rPr>
          <w:sz w:val="24"/>
          <w:szCs w:val="24"/>
        </w:rPr>
        <w:t xml:space="preserve"> </w:t>
      </w:r>
    </w:p>
    <w:p w14:paraId="638AF6AF" w14:textId="77777777" w:rsidR="00022DC6" w:rsidRPr="00022DC6" w:rsidRDefault="00022DC6" w:rsidP="00022DC6">
      <w:pPr>
        <w:pStyle w:val="ListParagraph"/>
        <w:rPr>
          <w:sz w:val="24"/>
          <w:szCs w:val="24"/>
        </w:rPr>
      </w:pPr>
    </w:p>
    <w:p w14:paraId="68A610D8" w14:textId="4D7D87A0" w:rsidR="001E6903" w:rsidRDefault="003F214F" w:rsidP="00150ED4">
      <w:pPr>
        <w:pStyle w:val="ListParagraph"/>
        <w:numPr>
          <w:ilvl w:val="1"/>
          <w:numId w:val="2"/>
        </w:numPr>
        <w:spacing w:line="480" w:lineRule="auto"/>
        <w:jc w:val="both"/>
        <w:rPr>
          <w:sz w:val="24"/>
          <w:szCs w:val="24"/>
        </w:rPr>
      </w:pPr>
      <w:r>
        <w:rPr>
          <w:sz w:val="24"/>
          <w:szCs w:val="24"/>
        </w:rPr>
        <w:t>An</w:t>
      </w:r>
      <w:r w:rsidR="00683DE1">
        <w:rPr>
          <w:sz w:val="24"/>
          <w:szCs w:val="24"/>
        </w:rPr>
        <w:t xml:space="preserve"> applicant in motion proceedings ought to </w:t>
      </w:r>
      <w:r w:rsidR="000051D8">
        <w:rPr>
          <w:sz w:val="24"/>
          <w:szCs w:val="24"/>
        </w:rPr>
        <w:t>make out his full case in the founding papers and if, as he has done herein, he makes bald and unsubstantiated allegations</w:t>
      </w:r>
      <w:r w:rsidR="00317E5B">
        <w:rPr>
          <w:sz w:val="24"/>
          <w:szCs w:val="24"/>
        </w:rPr>
        <w:t>, his application cannot possibly succeed.</w:t>
      </w:r>
      <w:r w:rsidR="00E56170">
        <w:rPr>
          <w:sz w:val="24"/>
          <w:szCs w:val="24"/>
        </w:rPr>
        <w:t xml:space="preserve"> Surely if the applicant had polling agents at the unidentified polling stations he </w:t>
      </w:r>
      <w:r w:rsidR="003A11E3">
        <w:rPr>
          <w:sz w:val="24"/>
          <w:szCs w:val="24"/>
        </w:rPr>
        <w:t>alleges did not have returns affixed</w:t>
      </w:r>
      <w:r w:rsidR="004726D0">
        <w:rPr>
          <w:sz w:val="24"/>
          <w:szCs w:val="24"/>
        </w:rPr>
        <w:t xml:space="preserve">, those agents would have been given V11 forms </w:t>
      </w:r>
      <w:r w:rsidR="00F61929">
        <w:rPr>
          <w:sz w:val="24"/>
          <w:szCs w:val="24"/>
        </w:rPr>
        <w:t xml:space="preserve">before the return for the polling station is affixed in terms of the law. </w:t>
      </w:r>
      <w:r w:rsidR="00A01408">
        <w:rPr>
          <w:sz w:val="24"/>
          <w:szCs w:val="24"/>
        </w:rPr>
        <w:t xml:space="preserve">The applicant does not </w:t>
      </w:r>
      <w:r w:rsidR="005677C3">
        <w:rPr>
          <w:sz w:val="24"/>
          <w:szCs w:val="24"/>
        </w:rPr>
        <w:t xml:space="preserve">in this context </w:t>
      </w:r>
      <w:r w:rsidR="00A01408">
        <w:rPr>
          <w:sz w:val="24"/>
          <w:szCs w:val="24"/>
        </w:rPr>
        <w:t>present his V11 forms and contend that the V11 form</w:t>
      </w:r>
      <w:r w:rsidR="00B71825">
        <w:rPr>
          <w:sz w:val="24"/>
          <w:szCs w:val="24"/>
        </w:rPr>
        <w:t>s</w:t>
      </w:r>
      <w:r w:rsidR="00A01408">
        <w:rPr>
          <w:sz w:val="24"/>
          <w:szCs w:val="24"/>
        </w:rPr>
        <w:t xml:space="preserve"> that the Electoral Commission has </w:t>
      </w:r>
      <w:r w:rsidR="001215A7">
        <w:rPr>
          <w:sz w:val="24"/>
          <w:szCs w:val="24"/>
        </w:rPr>
        <w:t>are</w:t>
      </w:r>
      <w:r w:rsidR="00A01408">
        <w:rPr>
          <w:sz w:val="24"/>
          <w:szCs w:val="24"/>
        </w:rPr>
        <w:t xml:space="preserve"> different from what he has</w:t>
      </w:r>
      <w:r w:rsidR="00F61929">
        <w:rPr>
          <w:sz w:val="24"/>
          <w:szCs w:val="24"/>
        </w:rPr>
        <w:t>.</w:t>
      </w:r>
      <w:r w:rsidR="002B021C">
        <w:rPr>
          <w:sz w:val="24"/>
          <w:szCs w:val="24"/>
        </w:rPr>
        <w:t xml:space="preserve"> If he did not have polling agents </w:t>
      </w:r>
      <w:r w:rsidR="00C8674C">
        <w:rPr>
          <w:sz w:val="24"/>
          <w:szCs w:val="24"/>
        </w:rPr>
        <w:t xml:space="preserve">at the </w:t>
      </w:r>
      <w:r w:rsidR="002761C2">
        <w:rPr>
          <w:sz w:val="24"/>
          <w:szCs w:val="24"/>
        </w:rPr>
        <w:t>unidentified</w:t>
      </w:r>
      <w:r w:rsidR="00C8674C">
        <w:rPr>
          <w:sz w:val="24"/>
          <w:szCs w:val="24"/>
        </w:rPr>
        <w:t xml:space="preserve"> polling stations how does he conclude that the alleged failure to affix a return in terms of the law </w:t>
      </w:r>
      <w:r w:rsidR="00391A18">
        <w:rPr>
          <w:sz w:val="24"/>
          <w:szCs w:val="24"/>
        </w:rPr>
        <w:t xml:space="preserve">occurred or </w:t>
      </w:r>
      <w:r w:rsidR="00C8674C">
        <w:rPr>
          <w:sz w:val="24"/>
          <w:szCs w:val="24"/>
        </w:rPr>
        <w:t xml:space="preserve">resulted in </w:t>
      </w:r>
      <w:r w:rsidR="006A25DC">
        <w:rPr>
          <w:sz w:val="24"/>
          <w:szCs w:val="24"/>
        </w:rPr>
        <w:t xml:space="preserve">the alleged </w:t>
      </w:r>
      <w:r w:rsidR="009D3066">
        <w:rPr>
          <w:sz w:val="24"/>
          <w:szCs w:val="24"/>
        </w:rPr>
        <w:t>rigging</w:t>
      </w:r>
      <w:r w:rsidR="00C85E5F">
        <w:rPr>
          <w:sz w:val="24"/>
          <w:szCs w:val="24"/>
        </w:rPr>
        <w:t xml:space="preserve"> at th</w:t>
      </w:r>
      <w:r w:rsidR="00141C40">
        <w:rPr>
          <w:sz w:val="24"/>
          <w:szCs w:val="24"/>
        </w:rPr>
        <w:t>os</w:t>
      </w:r>
      <w:r w:rsidR="002C211F">
        <w:rPr>
          <w:sz w:val="24"/>
          <w:szCs w:val="24"/>
        </w:rPr>
        <w:t>e</w:t>
      </w:r>
      <w:r w:rsidR="00141C40">
        <w:rPr>
          <w:sz w:val="24"/>
          <w:szCs w:val="24"/>
        </w:rPr>
        <w:t xml:space="preserve"> unidentified</w:t>
      </w:r>
      <w:r w:rsidR="002C211F">
        <w:rPr>
          <w:sz w:val="24"/>
          <w:szCs w:val="24"/>
        </w:rPr>
        <w:t xml:space="preserve"> polling station</w:t>
      </w:r>
      <w:r w:rsidR="00551D44">
        <w:rPr>
          <w:sz w:val="24"/>
          <w:szCs w:val="24"/>
        </w:rPr>
        <w:t>s</w:t>
      </w:r>
      <w:r w:rsidR="002C211F">
        <w:rPr>
          <w:sz w:val="24"/>
          <w:szCs w:val="24"/>
        </w:rPr>
        <w:t>?</w:t>
      </w:r>
      <w:r w:rsidR="00E87F00">
        <w:rPr>
          <w:sz w:val="24"/>
          <w:szCs w:val="24"/>
        </w:rPr>
        <w:t xml:space="preserve"> </w:t>
      </w:r>
    </w:p>
    <w:p w14:paraId="45E12CF3" w14:textId="77777777" w:rsidR="001E6903" w:rsidRPr="001E6903" w:rsidRDefault="001E6903" w:rsidP="001E6903">
      <w:pPr>
        <w:pStyle w:val="ListParagraph"/>
        <w:rPr>
          <w:sz w:val="24"/>
          <w:szCs w:val="24"/>
        </w:rPr>
      </w:pPr>
    </w:p>
    <w:p w14:paraId="2BCF7C46" w14:textId="4B728F58" w:rsidR="00232A8C" w:rsidRDefault="00E87F00" w:rsidP="00150ED4">
      <w:pPr>
        <w:pStyle w:val="ListParagraph"/>
        <w:numPr>
          <w:ilvl w:val="1"/>
          <w:numId w:val="2"/>
        </w:numPr>
        <w:spacing w:line="480" w:lineRule="auto"/>
        <w:jc w:val="both"/>
        <w:rPr>
          <w:sz w:val="24"/>
          <w:szCs w:val="24"/>
        </w:rPr>
      </w:pPr>
      <w:r>
        <w:rPr>
          <w:sz w:val="24"/>
          <w:szCs w:val="24"/>
        </w:rPr>
        <w:t xml:space="preserve">In the context of a challenge to </w:t>
      </w:r>
      <w:r w:rsidR="00935D58">
        <w:rPr>
          <w:sz w:val="24"/>
          <w:szCs w:val="24"/>
        </w:rPr>
        <w:t xml:space="preserve">an election return, it is not enough for the </w:t>
      </w:r>
      <w:r w:rsidR="00A17C95">
        <w:rPr>
          <w:sz w:val="24"/>
          <w:szCs w:val="24"/>
        </w:rPr>
        <w:t>applicant to give broad</w:t>
      </w:r>
      <w:r w:rsidR="00FA68C3">
        <w:rPr>
          <w:sz w:val="24"/>
          <w:szCs w:val="24"/>
        </w:rPr>
        <w:t>,</w:t>
      </w:r>
      <w:r w:rsidR="00A17C95">
        <w:rPr>
          <w:sz w:val="24"/>
          <w:szCs w:val="24"/>
        </w:rPr>
        <w:t xml:space="preserve"> sweeping statements as a basis for </w:t>
      </w:r>
      <w:r w:rsidR="0027716D">
        <w:rPr>
          <w:sz w:val="24"/>
          <w:szCs w:val="24"/>
        </w:rPr>
        <w:t>the relief he seeks</w:t>
      </w:r>
      <w:r w:rsidR="00E016E5">
        <w:rPr>
          <w:sz w:val="24"/>
          <w:szCs w:val="24"/>
        </w:rPr>
        <w:t>. He must illustrate in his papers how</w:t>
      </w:r>
      <w:r w:rsidR="00AD0BF2">
        <w:rPr>
          <w:sz w:val="24"/>
          <w:szCs w:val="24"/>
        </w:rPr>
        <w:t xml:space="preserve"> the tally of votes was affected by an issue that he </w:t>
      </w:r>
      <w:r w:rsidR="005A4BC4">
        <w:rPr>
          <w:sz w:val="24"/>
          <w:szCs w:val="24"/>
        </w:rPr>
        <w:t>raises</w:t>
      </w:r>
      <w:r w:rsidR="00133048">
        <w:rPr>
          <w:sz w:val="24"/>
          <w:szCs w:val="24"/>
        </w:rPr>
        <w:t xml:space="preserve"> as a ground for his challenge.</w:t>
      </w:r>
      <w:r w:rsidR="006F28A8">
        <w:rPr>
          <w:sz w:val="24"/>
          <w:szCs w:val="24"/>
        </w:rPr>
        <w:t xml:space="preserve"> He fails to do so.</w:t>
      </w:r>
    </w:p>
    <w:p w14:paraId="67EE6DF2" w14:textId="77777777" w:rsidR="0027579A" w:rsidRPr="0027579A" w:rsidRDefault="0027579A" w:rsidP="0027579A">
      <w:pPr>
        <w:pStyle w:val="ListParagraph"/>
        <w:rPr>
          <w:sz w:val="24"/>
          <w:szCs w:val="24"/>
        </w:rPr>
      </w:pPr>
    </w:p>
    <w:p w14:paraId="4017B102" w14:textId="228994B2" w:rsidR="0027579A" w:rsidRDefault="0027579A" w:rsidP="0027579A">
      <w:pPr>
        <w:pStyle w:val="ListParagraph"/>
        <w:numPr>
          <w:ilvl w:val="0"/>
          <w:numId w:val="2"/>
        </w:numPr>
        <w:spacing w:line="480" w:lineRule="auto"/>
        <w:jc w:val="both"/>
        <w:rPr>
          <w:sz w:val="24"/>
          <w:szCs w:val="24"/>
        </w:rPr>
      </w:pPr>
      <w:r>
        <w:rPr>
          <w:sz w:val="24"/>
          <w:szCs w:val="24"/>
          <w:u w:val="single"/>
        </w:rPr>
        <w:t xml:space="preserve">Ad Para </w:t>
      </w:r>
      <w:r w:rsidR="003E76F2">
        <w:rPr>
          <w:sz w:val="24"/>
          <w:szCs w:val="24"/>
          <w:u w:val="single"/>
        </w:rPr>
        <w:t>4.5.27</w:t>
      </w:r>
      <w:r w:rsidR="005D475E">
        <w:rPr>
          <w:sz w:val="24"/>
          <w:szCs w:val="24"/>
          <w:u w:val="single"/>
        </w:rPr>
        <w:t>- 4.5.31</w:t>
      </w:r>
    </w:p>
    <w:p w14:paraId="131A4868" w14:textId="2363E37F" w:rsidR="007C336D" w:rsidRDefault="006A71E7" w:rsidP="007C336D">
      <w:pPr>
        <w:pStyle w:val="ListParagraph"/>
        <w:spacing w:line="480" w:lineRule="auto"/>
        <w:jc w:val="both"/>
        <w:rPr>
          <w:sz w:val="24"/>
          <w:szCs w:val="24"/>
        </w:rPr>
      </w:pPr>
      <w:r>
        <w:rPr>
          <w:sz w:val="24"/>
          <w:szCs w:val="24"/>
        </w:rPr>
        <w:t>This is denied.</w:t>
      </w:r>
    </w:p>
    <w:p w14:paraId="23B44C59" w14:textId="77777777" w:rsidR="00805576" w:rsidRDefault="00805576" w:rsidP="00805576">
      <w:pPr>
        <w:pStyle w:val="ListParagraph"/>
        <w:spacing w:line="480" w:lineRule="auto"/>
        <w:ind w:left="1080"/>
        <w:jc w:val="both"/>
        <w:rPr>
          <w:sz w:val="24"/>
          <w:szCs w:val="24"/>
        </w:rPr>
      </w:pPr>
    </w:p>
    <w:p w14:paraId="4A1B3922" w14:textId="61734694" w:rsidR="006A71E7" w:rsidRDefault="00805576" w:rsidP="006A71E7">
      <w:pPr>
        <w:pStyle w:val="ListParagraph"/>
        <w:numPr>
          <w:ilvl w:val="1"/>
          <w:numId w:val="2"/>
        </w:numPr>
        <w:spacing w:line="480" w:lineRule="auto"/>
        <w:jc w:val="both"/>
        <w:rPr>
          <w:sz w:val="24"/>
          <w:szCs w:val="24"/>
        </w:rPr>
      </w:pPr>
      <w:r>
        <w:rPr>
          <w:sz w:val="24"/>
          <w:szCs w:val="24"/>
        </w:rPr>
        <w:t>The bundle of evidence that the applicant refers to as containing proof of the malpractice he alleges occurred during postal voting was not served on the respondents.</w:t>
      </w:r>
      <w:r w:rsidR="001A621F">
        <w:rPr>
          <w:sz w:val="24"/>
          <w:szCs w:val="24"/>
        </w:rPr>
        <w:t xml:space="preserve"> It is unclear whether it was issued together with the applicant’s application</w:t>
      </w:r>
      <w:r w:rsidR="0054330D">
        <w:rPr>
          <w:sz w:val="24"/>
          <w:szCs w:val="24"/>
        </w:rPr>
        <w:t>.</w:t>
      </w:r>
    </w:p>
    <w:p w14:paraId="03FD9016" w14:textId="77777777" w:rsidR="0054330D" w:rsidRDefault="0054330D" w:rsidP="0054330D">
      <w:pPr>
        <w:pStyle w:val="ListParagraph"/>
        <w:spacing w:line="480" w:lineRule="auto"/>
        <w:ind w:left="1080"/>
        <w:jc w:val="both"/>
        <w:rPr>
          <w:sz w:val="24"/>
          <w:szCs w:val="24"/>
        </w:rPr>
      </w:pPr>
    </w:p>
    <w:p w14:paraId="1E677515" w14:textId="3BE57650" w:rsidR="0054330D" w:rsidRDefault="0054330D" w:rsidP="006A71E7">
      <w:pPr>
        <w:pStyle w:val="ListParagraph"/>
        <w:numPr>
          <w:ilvl w:val="1"/>
          <w:numId w:val="2"/>
        </w:numPr>
        <w:spacing w:line="480" w:lineRule="auto"/>
        <w:jc w:val="both"/>
        <w:rPr>
          <w:sz w:val="24"/>
          <w:szCs w:val="24"/>
        </w:rPr>
      </w:pPr>
      <w:r>
        <w:rPr>
          <w:sz w:val="24"/>
          <w:szCs w:val="24"/>
        </w:rPr>
        <w:t xml:space="preserve">The applicant’s premise that 7500 police officers voted through the postal voting system in the 2018 general election is not correct. The total number of </w:t>
      </w:r>
      <w:r w:rsidR="006B60FE">
        <w:rPr>
          <w:sz w:val="24"/>
          <w:szCs w:val="24"/>
        </w:rPr>
        <w:t xml:space="preserve">people that were permitted to cast a postal vote </w:t>
      </w:r>
      <w:r w:rsidR="00C46ADA">
        <w:rPr>
          <w:sz w:val="24"/>
          <w:szCs w:val="24"/>
        </w:rPr>
        <w:t>in the 2018 general election was</w:t>
      </w:r>
      <w:r w:rsidR="006B60FE">
        <w:rPr>
          <w:sz w:val="24"/>
          <w:szCs w:val="24"/>
        </w:rPr>
        <w:t xml:space="preserve"> </w:t>
      </w:r>
      <w:r w:rsidR="006B5AD8">
        <w:rPr>
          <w:sz w:val="24"/>
          <w:szCs w:val="24"/>
        </w:rPr>
        <w:t>7</w:t>
      </w:r>
      <w:r w:rsidR="00565604">
        <w:rPr>
          <w:sz w:val="24"/>
          <w:szCs w:val="24"/>
        </w:rPr>
        <w:t>464</w:t>
      </w:r>
      <w:r w:rsidR="00C46ADA">
        <w:rPr>
          <w:sz w:val="24"/>
          <w:szCs w:val="24"/>
        </w:rPr>
        <w:t>,</w:t>
      </w:r>
      <w:r w:rsidR="00565604">
        <w:rPr>
          <w:sz w:val="24"/>
          <w:szCs w:val="24"/>
        </w:rPr>
        <w:t xml:space="preserve"> </w:t>
      </w:r>
      <w:r w:rsidR="00F1326F">
        <w:rPr>
          <w:sz w:val="24"/>
          <w:szCs w:val="24"/>
        </w:rPr>
        <w:t xml:space="preserve">as appears in the schedule attached hereto marked </w:t>
      </w:r>
      <w:r w:rsidR="00F1326F">
        <w:rPr>
          <w:b/>
          <w:sz w:val="24"/>
          <w:szCs w:val="24"/>
        </w:rPr>
        <w:t>Annexure ‘I’</w:t>
      </w:r>
      <w:r w:rsidR="007F4034">
        <w:rPr>
          <w:sz w:val="24"/>
          <w:szCs w:val="24"/>
        </w:rPr>
        <w:t>.</w:t>
      </w:r>
      <w:r w:rsidR="00235B76">
        <w:rPr>
          <w:sz w:val="24"/>
          <w:szCs w:val="24"/>
        </w:rPr>
        <w:t xml:space="preserve"> </w:t>
      </w:r>
      <w:r w:rsidR="00C46ADA">
        <w:rPr>
          <w:sz w:val="24"/>
          <w:szCs w:val="24"/>
        </w:rPr>
        <w:t>A</w:t>
      </w:r>
      <w:r w:rsidR="00235B76">
        <w:rPr>
          <w:sz w:val="24"/>
          <w:szCs w:val="24"/>
        </w:rPr>
        <w:t xml:space="preserve"> consideration of annexure ‘I’ shows that of the total number, police officers constituted</w:t>
      </w:r>
      <w:r w:rsidR="00EB7954">
        <w:rPr>
          <w:sz w:val="24"/>
          <w:szCs w:val="24"/>
        </w:rPr>
        <w:t xml:space="preserve"> 4482.</w:t>
      </w:r>
      <w:r w:rsidR="000B5714">
        <w:rPr>
          <w:sz w:val="24"/>
          <w:szCs w:val="24"/>
        </w:rPr>
        <w:t xml:space="preserve"> </w:t>
      </w:r>
      <w:r w:rsidR="00284B5E">
        <w:rPr>
          <w:sz w:val="24"/>
          <w:szCs w:val="24"/>
        </w:rPr>
        <w:t>It is</w:t>
      </w:r>
      <w:r w:rsidR="008B49D1">
        <w:rPr>
          <w:sz w:val="24"/>
          <w:szCs w:val="24"/>
        </w:rPr>
        <w:t>,</w:t>
      </w:r>
      <w:r w:rsidR="00284B5E">
        <w:rPr>
          <w:sz w:val="24"/>
          <w:szCs w:val="24"/>
        </w:rPr>
        <w:t xml:space="preserve"> therefore</w:t>
      </w:r>
      <w:r w:rsidR="008B49D1">
        <w:rPr>
          <w:sz w:val="24"/>
          <w:szCs w:val="24"/>
        </w:rPr>
        <w:t>,</w:t>
      </w:r>
      <w:r w:rsidR="00284B5E">
        <w:rPr>
          <w:sz w:val="24"/>
          <w:szCs w:val="24"/>
        </w:rPr>
        <w:t xml:space="preserve"> misleading for the applicant to aver</w:t>
      </w:r>
      <w:r w:rsidR="00D93418">
        <w:rPr>
          <w:sz w:val="24"/>
          <w:szCs w:val="24"/>
        </w:rPr>
        <w:t xml:space="preserve"> that </w:t>
      </w:r>
      <w:r w:rsidR="005B16DD">
        <w:rPr>
          <w:sz w:val="24"/>
          <w:szCs w:val="24"/>
        </w:rPr>
        <w:t xml:space="preserve">some </w:t>
      </w:r>
      <w:r w:rsidR="00D93418">
        <w:rPr>
          <w:sz w:val="24"/>
          <w:szCs w:val="24"/>
        </w:rPr>
        <w:t xml:space="preserve">7500 </w:t>
      </w:r>
      <w:r w:rsidR="005B16DD">
        <w:rPr>
          <w:sz w:val="24"/>
          <w:szCs w:val="24"/>
        </w:rPr>
        <w:t xml:space="preserve">postal ballots for police officers were </w:t>
      </w:r>
      <w:r w:rsidR="00D93418">
        <w:rPr>
          <w:sz w:val="24"/>
          <w:szCs w:val="24"/>
        </w:rPr>
        <w:t>processed</w:t>
      </w:r>
      <w:r w:rsidR="0061455C">
        <w:rPr>
          <w:sz w:val="24"/>
          <w:szCs w:val="24"/>
        </w:rPr>
        <w:t xml:space="preserve"> </w:t>
      </w:r>
      <w:r w:rsidR="0036493E">
        <w:rPr>
          <w:sz w:val="24"/>
          <w:szCs w:val="24"/>
        </w:rPr>
        <w:t xml:space="preserve">in the 2018 general election </w:t>
      </w:r>
      <w:r w:rsidR="0061455C">
        <w:rPr>
          <w:sz w:val="24"/>
          <w:szCs w:val="24"/>
        </w:rPr>
        <w:t>and</w:t>
      </w:r>
      <w:r w:rsidR="00D93418">
        <w:rPr>
          <w:sz w:val="24"/>
          <w:szCs w:val="24"/>
        </w:rPr>
        <w:t xml:space="preserve"> ought to be invalidated.</w:t>
      </w:r>
    </w:p>
    <w:p w14:paraId="7451FBE7" w14:textId="77777777" w:rsidR="00782277" w:rsidRPr="00782277" w:rsidRDefault="00782277" w:rsidP="00782277">
      <w:pPr>
        <w:pStyle w:val="ListParagraph"/>
        <w:rPr>
          <w:sz w:val="24"/>
          <w:szCs w:val="24"/>
        </w:rPr>
      </w:pPr>
    </w:p>
    <w:p w14:paraId="18966F04" w14:textId="215F352E" w:rsidR="009E786A" w:rsidRPr="005305C7" w:rsidRDefault="00461208" w:rsidP="009E786A">
      <w:pPr>
        <w:pStyle w:val="ListParagraph"/>
        <w:numPr>
          <w:ilvl w:val="1"/>
          <w:numId w:val="2"/>
        </w:numPr>
        <w:spacing w:line="480" w:lineRule="auto"/>
        <w:jc w:val="both"/>
        <w:rPr>
          <w:sz w:val="24"/>
          <w:szCs w:val="24"/>
        </w:rPr>
      </w:pPr>
      <w:r w:rsidRPr="005305C7">
        <w:rPr>
          <w:sz w:val="24"/>
          <w:szCs w:val="24"/>
        </w:rPr>
        <w:t>The chief question that must be considered on this issue is whether the secrecy of the ballot was compromised.</w:t>
      </w:r>
      <w:r w:rsidR="00244B41" w:rsidRPr="005305C7">
        <w:rPr>
          <w:sz w:val="24"/>
          <w:szCs w:val="24"/>
        </w:rPr>
        <w:t xml:space="preserve"> The Electoral Commission </w:t>
      </w:r>
      <w:r w:rsidR="00064B11" w:rsidRPr="005305C7">
        <w:rPr>
          <w:sz w:val="24"/>
          <w:szCs w:val="24"/>
        </w:rPr>
        <w:t xml:space="preserve">has received </w:t>
      </w:r>
      <w:r w:rsidR="00064B11" w:rsidRPr="005305C7">
        <w:rPr>
          <w:sz w:val="24"/>
          <w:szCs w:val="24"/>
        </w:rPr>
        <w:lastRenderedPageBreak/>
        <w:t>no complaints from any of the police officers that participated in the postal vote to the effect that</w:t>
      </w:r>
      <w:r w:rsidR="00741CAB" w:rsidRPr="005305C7">
        <w:rPr>
          <w:sz w:val="24"/>
          <w:szCs w:val="24"/>
        </w:rPr>
        <w:t xml:space="preserve"> they were not allowed to mark their ballots in secret and in the manner that they wished.</w:t>
      </w:r>
      <w:r w:rsidR="00425CBE" w:rsidRPr="005305C7">
        <w:rPr>
          <w:sz w:val="24"/>
          <w:szCs w:val="24"/>
        </w:rPr>
        <w:t xml:space="preserve"> Similarly, there are no affidavits placed before the court by the applicant</w:t>
      </w:r>
      <w:r w:rsidR="00B12CD0" w:rsidRPr="005305C7">
        <w:rPr>
          <w:sz w:val="24"/>
          <w:szCs w:val="24"/>
        </w:rPr>
        <w:t xml:space="preserve"> </w:t>
      </w:r>
      <w:r w:rsidR="00F902E2">
        <w:rPr>
          <w:sz w:val="24"/>
          <w:szCs w:val="24"/>
        </w:rPr>
        <w:t xml:space="preserve">from </w:t>
      </w:r>
      <w:r w:rsidR="00225974">
        <w:rPr>
          <w:sz w:val="24"/>
          <w:szCs w:val="24"/>
        </w:rPr>
        <w:t xml:space="preserve">affected </w:t>
      </w:r>
      <w:r w:rsidR="00F902E2">
        <w:rPr>
          <w:sz w:val="24"/>
          <w:szCs w:val="24"/>
        </w:rPr>
        <w:t xml:space="preserve">voters </w:t>
      </w:r>
      <w:r w:rsidR="00B12CD0" w:rsidRPr="005305C7">
        <w:rPr>
          <w:sz w:val="24"/>
          <w:szCs w:val="24"/>
        </w:rPr>
        <w:t xml:space="preserve">showing that there was a coercive process </w:t>
      </w:r>
      <w:r w:rsidR="0078494A" w:rsidRPr="005305C7">
        <w:rPr>
          <w:sz w:val="24"/>
          <w:szCs w:val="24"/>
        </w:rPr>
        <w:t xml:space="preserve">by which </w:t>
      </w:r>
      <w:r w:rsidR="00B44A8C">
        <w:rPr>
          <w:sz w:val="24"/>
          <w:szCs w:val="24"/>
        </w:rPr>
        <w:t>the</w:t>
      </w:r>
      <w:r w:rsidR="0078494A" w:rsidRPr="005305C7">
        <w:rPr>
          <w:sz w:val="24"/>
          <w:szCs w:val="24"/>
        </w:rPr>
        <w:t xml:space="preserve"> voter was made to vote other than by secret ballot and for a candidate(s) other than </w:t>
      </w:r>
      <w:r w:rsidR="00806CA9" w:rsidRPr="005305C7">
        <w:rPr>
          <w:sz w:val="24"/>
          <w:szCs w:val="24"/>
        </w:rPr>
        <w:t>a candidate</w:t>
      </w:r>
      <w:r w:rsidR="0078494A" w:rsidRPr="005305C7">
        <w:rPr>
          <w:sz w:val="24"/>
          <w:szCs w:val="24"/>
        </w:rPr>
        <w:t xml:space="preserve"> of his/her choice.</w:t>
      </w:r>
    </w:p>
    <w:p w14:paraId="55EBBD81" w14:textId="77777777" w:rsidR="005305C7" w:rsidRDefault="005305C7" w:rsidP="005305C7">
      <w:pPr>
        <w:pStyle w:val="ListParagraph"/>
        <w:spacing w:line="480" w:lineRule="auto"/>
        <w:ind w:left="1080"/>
        <w:jc w:val="both"/>
        <w:rPr>
          <w:sz w:val="24"/>
          <w:szCs w:val="24"/>
        </w:rPr>
      </w:pPr>
    </w:p>
    <w:p w14:paraId="4D7E04EA" w14:textId="3412C052" w:rsidR="00711254" w:rsidRDefault="009E786A" w:rsidP="00430133">
      <w:pPr>
        <w:pStyle w:val="ListParagraph"/>
        <w:numPr>
          <w:ilvl w:val="1"/>
          <w:numId w:val="2"/>
        </w:numPr>
        <w:spacing w:line="480" w:lineRule="auto"/>
        <w:jc w:val="both"/>
        <w:rPr>
          <w:sz w:val="24"/>
          <w:szCs w:val="24"/>
        </w:rPr>
      </w:pPr>
      <w:r>
        <w:rPr>
          <w:sz w:val="24"/>
          <w:szCs w:val="24"/>
        </w:rPr>
        <w:t xml:space="preserve">Further, </w:t>
      </w:r>
      <w:r w:rsidR="00430133">
        <w:rPr>
          <w:sz w:val="24"/>
          <w:szCs w:val="24"/>
        </w:rPr>
        <w:t xml:space="preserve">a challenge </w:t>
      </w:r>
      <w:r w:rsidR="00C25225">
        <w:rPr>
          <w:sz w:val="24"/>
          <w:szCs w:val="24"/>
        </w:rPr>
        <w:t xml:space="preserve">to the </w:t>
      </w:r>
      <w:r w:rsidR="008E055D">
        <w:rPr>
          <w:sz w:val="24"/>
          <w:szCs w:val="24"/>
        </w:rPr>
        <w:t xml:space="preserve">postal voting process for the 2018 general election has previously been taken </w:t>
      </w:r>
      <w:r w:rsidR="00222A7B">
        <w:rPr>
          <w:sz w:val="24"/>
          <w:szCs w:val="24"/>
        </w:rPr>
        <w:t xml:space="preserve">before the </w:t>
      </w:r>
      <w:r w:rsidR="00575891">
        <w:rPr>
          <w:sz w:val="24"/>
          <w:szCs w:val="24"/>
        </w:rPr>
        <w:t>Electoral</w:t>
      </w:r>
      <w:r w:rsidR="00222A7B">
        <w:rPr>
          <w:sz w:val="24"/>
          <w:szCs w:val="24"/>
        </w:rPr>
        <w:t xml:space="preserve"> Court</w:t>
      </w:r>
      <w:r w:rsidR="00B521B3">
        <w:rPr>
          <w:sz w:val="24"/>
          <w:szCs w:val="24"/>
        </w:rPr>
        <w:t xml:space="preserve"> </w:t>
      </w:r>
      <w:r w:rsidR="00E35156">
        <w:rPr>
          <w:sz w:val="24"/>
          <w:szCs w:val="24"/>
        </w:rPr>
        <w:t>by the applicant’s party the MDC-Alliance in the matter of</w:t>
      </w:r>
      <w:r w:rsidR="00F341C7">
        <w:rPr>
          <w:sz w:val="24"/>
          <w:szCs w:val="24"/>
        </w:rPr>
        <w:t xml:space="preserve"> </w:t>
      </w:r>
      <w:r w:rsidR="006E7422">
        <w:rPr>
          <w:b/>
          <w:sz w:val="24"/>
          <w:szCs w:val="24"/>
        </w:rPr>
        <w:t xml:space="preserve">Movement for </w:t>
      </w:r>
      <w:r w:rsidR="003F0BF7">
        <w:rPr>
          <w:b/>
          <w:sz w:val="24"/>
          <w:szCs w:val="24"/>
        </w:rPr>
        <w:t>Democratic-Change v Zimbabwe Electoral</w:t>
      </w:r>
      <w:r w:rsidR="00DE74F5">
        <w:rPr>
          <w:b/>
          <w:sz w:val="24"/>
          <w:szCs w:val="24"/>
        </w:rPr>
        <w:t xml:space="preserve"> Commission &amp; The Commissioner-General Zimbabwe Republic Police</w:t>
      </w:r>
      <w:r w:rsidR="00CB1486">
        <w:rPr>
          <w:b/>
          <w:sz w:val="24"/>
          <w:szCs w:val="24"/>
        </w:rPr>
        <w:t xml:space="preserve"> EC01/18</w:t>
      </w:r>
      <w:r w:rsidR="0005135B">
        <w:rPr>
          <w:sz w:val="24"/>
          <w:szCs w:val="24"/>
        </w:rPr>
        <w:t>.</w:t>
      </w:r>
      <w:r w:rsidR="00BB6F37">
        <w:rPr>
          <w:sz w:val="24"/>
          <w:szCs w:val="24"/>
        </w:rPr>
        <w:t xml:space="preserve"> That application was dismissed</w:t>
      </w:r>
      <w:r w:rsidR="00381D2C">
        <w:rPr>
          <w:sz w:val="24"/>
          <w:szCs w:val="24"/>
        </w:rPr>
        <w:t xml:space="preserve"> as the applicant failed to put any evidence </w:t>
      </w:r>
      <w:r w:rsidR="00DD778C">
        <w:rPr>
          <w:sz w:val="24"/>
          <w:szCs w:val="24"/>
        </w:rPr>
        <w:t xml:space="preserve">before the court </w:t>
      </w:r>
      <w:r w:rsidR="00C12208">
        <w:rPr>
          <w:sz w:val="24"/>
          <w:szCs w:val="24"/>
        </w:rPr>
        <w:t xml:space="preserve">in the form of affidavits by affected voters </w:t>
      </w:r>
      <w:r w:rsidR="009331AA">
        <w:rPr>
          <w:sz w:val="24"/>
          <w:szCs w:val="24"/>
        </w:rPr>
        <w:t xml:space="preserve">showing </w:t>
      </w:r>
      <w:r w:rsidR="00381D2C">
        <w:rPr>
          <w:sz w:val="24"/>
          <w:szCs w:val="24"/>
        </w:rPr>
        <w:t xml:space="preserve">that the postal voting process had been </w:t>
      </w:r>
      <w:r w:rsidR="00A475A1">
        <w:rPr>
          <w:sz w:val="24"/>
          <w:szCs w:val="24"/>
        </w:rPr>
        <w:t>compromised and</w:t>
      </w:r>
      <w:r w:rsidR="00965082">
        <w:rPr>
          <w:sz w:val="24"/>
          <w:szCs w:val="24"/>
        </w:rPr>
        <w:t>,</w:t>
      </w:r>
      <w:r w:rsidR="00A475A1">
        <w:rPr>
          <w:sz w:val="24"/>
          <w:szCs w:val="24"/>
        </w:rPr>
        <w:t xml:space="preserve"> therefore, ought to be invalidated.</w:t>
      </w:r>
      <w:r w:rsidR="00EE39BE">
        <w:rPr>
          <w:sz w:val="24"/>
          <w:szCs w:val="24"/>
        </w:rPr>
        <w:t xml:space="preserve"> The grounds for the dismissed challenge are the same as those taken up by the applicant in the present matter</w:t>
      </w:r>
      <w:r w:rsidR="00923402">
        <w:rPr>
          <w:sz w:val="24"/>
          <w:szCs w:val="24"/>
        </w:rPr>
        <w:t xml:space="preserve"> and the absence of evidence is the same</w:t>
      </w:r>
      <w:r w:rsidR="00EE39BE">
        <w:rPr>
          <w:sz w:val="24"/>
          <w:szCs w:val="24"/>
        </w:rPr>
        <w:t>.</w:t>
      </w:r>
    </w:p>
    <w:p w14:paraId="7A6EDB20" w14:textId="77777777" w:rsidR="00282353" w:rsidRPr="00282353" w:rsidRDefault="00282353" w:rsidP="00282353">
      <w:pPr>
        <w:pStyle w:val="ListParagraph"/>
        <w:rPr>
          <w:sz w:val="24"/>
          <w:szCs w:val="24"/>
        </w:rPr>
      </w:pPr>
    </w:p>
    <w:p w14:paraId="56BF0D52" w14:textId="2F7B3CB4" w:rsidR="00282353" w:rsidRDefault="00282353" w:rsidP="00282353">
      <w:pPr>
        <w:pStyle w:val="ListParagraph"/>
        <w:numPr>
          <w:ilvl w:val="0"/>
          <w:numId w:val="2"/>
        </w:numPr>
        <w:spacing w:line="480" w:lineRule="auto"/>
        <w:jc w:val="both"/>
        <w:rPr>
          <w:sz w:val="24"/>
          <w:szCs w:val="24"/>
        </w:rPr>
      </w:pPr>
      <w:r>
        <w:rPr>
          <w:sz w:val="24"/>
          <w:szCs w:val="24"/>
          <w:u w:val="single"/>
        </w:rPr>
        <w:t xml:space="preserve">Ad Para </w:t>
      </w:r>
      <w:r w:rsidR="009670D1">
        <w:rPr>
          <w:sz w:val="24"/>
          <w:szCs w:val="24"/>
          <w:u w:val="single"/>
        </w:rPr>
        <w:t>4.5.32</w:t>
      </w:r>
      <w:r w:rsidR="00181AFE">
        <w:rPr>
          <w:sz w:val="24"/>
          <w:szCs w:val="24"/>
          <w:u w:val="single"/>
        </w:rPr>
        <w:t>- 4.5.33</w:t>
      </w:r>
    </w:p>
    <w:p w14:paraId="25D48C20" w14:textId="2C4FD737" w:rsidR="00181AFE" w:rsidRDefault="005601A4" w:rsidP="00181AFE">
      <w:pPr>
        <w:pStyle w:val="ListParagraph"/>
        <w:spacing w:line="480" w:lineRule="auto"/>
        <w:jc w:val="both"/>
        <w:rPr>
          <w:sz w:val="24"/>
          <w:szCs w:val="24"/>
        </w:rPr>
      </w:pPr>
      <w:r>
        <w:rPr>
          <w:sz w:val="24"/>
          <w:szCs w:val="24"/>
        </w:rPr>
        <w:t>This is denied.</w:t>
      </w:r>
    </w:p>
    <w:p w14:paraId="0E0018BF" w14:textId="71F307CD" w:rsidR="0096570F" w:rsidRDefault="00BA1D8F" w:rsidP="0096570F">
      <w:pPr>
        <w:pStyle w:val="ListParagraph"/>
        <w:numPr>
          <w:ilvl w:val="1"/>
          <w:numId w:val="2"/>
        </w:numPr>
        <w:spacing w:line="480" w:lineRule="auto"/>
        <w:jc w:val="both"/>
        <w:rPr>
          <w:sz w:val="24"/>
          <w:szCs w:val="24"/>
        </w:rPr>
      </w:pPr>
      <w:r>
        <w:rPr>
          <w:sz w:val="24"/>
          <w:szCs w:val="24"/>
        </w:rPr>
        <w:t xml:space="preserve">The process of collation and verification of the presidential election results was done </w:t>
      </w:r>
      <w:r w:rsidR="00B50F13">
        <w:rPr>
          <w:sz w:val="24"/>
          <w:szCs w:val="24"/>
        </w:rPr>
        <w:t>transparently,</w:t>
      </w:r>
      <w:r>
        <w:rPr>
          <w:sz w:val="24"/>
          <w:szCs w:val="24"/>
        </w:rPr>
        <w:t xml:space="preserve"> and the applicant’s agents, Mr. Morgan </w:t>
      </w:r>
      <w:proofErr w:type="spellStart"/>
      <w:r>
        <w:rPr>
          <w:sz w:val="24"/>
          <w:szCs w:val="24"/>
        </w:rPr>
        <w:t>Komichi</w:t>
      </w:r>
      <w:proofErr w:type="spellEnd"/>
      <w:r>
        <w:rPr>
          <w:sz w:val="24"/>
          <w:szCs w:val="24"/>
        </w:rPr>
        <w:t xml:space="preserve"> and </w:t>
      </w:r>
      <w:proofErr w:type="spellStart"/>
      <w:r>
        <w:rPr>
          <w:sz w:val="24"/>
          <w:szCs w:val="24"/>
        </w:rPr>
        <w:t>Mr.</w:t>
      </w:r>
      <w:proofErr w:type="spellEnd"/>
      <w:r>
        <w:rPr>
          <w:sz w:val="24"/>
          <w:szCs w:val="24"/>
        </w:rPr>
        <w:t xml:space="preserve"> Jameson Timba had full access</w:t>
      </w:r>
      <w:r w:rsidR="00846D75">
        <w:rPr>
          <w:sz w:val="24"/>
          <w:szCs w:val="24"/>
        </w:rPr>
        <w:t xml:space="preserve"> to the results collation room at the Electoral Commission’s </w:t>
      </w:r>
      <w:r w:rsidR="00975C5B">
        <w:rPr>
          <w:sz w:val="24"/>
          <w:szCs w:val="24"/>
        </w:rPr>
        <w:t>national command centre.</w:t>
      </w:r>
    </w:p>
    <w:p w14:paraId="236EFF5B" w14:textId="77777777" w:rsidR="002A189D" w:rsidRDefault="002A189D" w:rsidP="002A189D">
      <w:pPr>
        <w:pStyle w:val="ListParagraph"/>
        <w:spacing w:line="480" w:lineRule="auto"/>
        <w:ind w:left="1080"/>
        <w:jc w:val="both"/>
        <w:rPr>
          <w:sz w:val="24"/>
          <w:szCs w:val="24"/>
        </w:rPr>
      </w:pPr>
    </w:p>
    <w:p w14:paraId="5DDBF543" w14:textId="649C8D5C" w:rsidR="00FA6FAD" w:rsidRDefault="002A189D" w:rsidP="0096570F">
      <w:pPr>
        <w:pStyle w:val="ListParagraph"/>
        <w:numPr>
          <w:ilvl w:val="1"/>
          <w:numId w:val="2"/>
        </w:numPr>
        <w:spacing w:line="480" w:lineRule="auto"/>
        <w:jc w:val="both"/>
        <w:rPr>
          <w:sz w:val="24"/>
          <w:szCs w:val="24"/>
        </w:rPr>
      </w:pPr>
      <w:r>
        <w:rPr>
          <w:sz w:val="24"/>
          <w:szCs w:val="24"/>
        </w:rPr>
        <w:t xml:space="preserve">An email </w:t>
      </w:r>
      <w:r w:rsidR="000B79CD">
        <w:rPr>
          <w:sz w:val="24"/>
          <w:szCs w:val="24"/>
        </w:rPr>
        <w:t xml:space="preserve">was sent by the Electoral Commission to all presidential </w:t>
      </w:r>
      <w:r w:rsidR="008A3683">
        <w:rPr>
          <w:sz w:val="24"/>
          <w:szCs w:val="24"/>
        </w:rPr>
        <w:t xml:space="preserve">chief </w:t>
      </w:r>
      <w:r w:rsidR="000B79CD">
        <w:rPr>
          <w:sz w:val="24"/>
          <w:szCs w:val="24"/>
        </w:rPr>
        <w:t>election agents</w:t>
      </w:r>
      <w:r w:rsidR="00771530">
        <w:rPr>
          <w:sz w:val="24"/>
          <w:szCs w:val="24"/>
        </w:rPr>
        <w:t>, including the applicant’s agents,</w:t>
      </w:r>
      <w:r w:rsidR="00607F1D">
        <w:rPr>
          <w:sz w:val="24"/>
          <w:szCs w:val="24"/>
        </w:rPr>
        <w:t xml:space="preserve"> inviting them to come and </w:t>
      </w:r>
      <w:r w:rsidR="00771530">
        <w:rPr>
          <w:sz w:val="24"/>
          <w:szCs w:val="24"/>
        </w:rPr>
        <w:t xml:space="preserve">verify the presidential election results. I attach a copy of that </w:t>
      </w:r>
      <w:r w:rsidR="009B095C">
        <w:rPr>
          <w:sz w:val="24"/>
          <w:szCs w:val="24"/>
        </w:rPr>
        <w:t xml:space="preserve">email hereto marked </w:t>
      </w:r>
      <w:r w:rsidR="009B095C">
        <w:rPr>
          <w:b/>
          <w:sz w:val="24"/>
          <w:szCs w:val="24"/>
        </w:rPr>
        <w:t>Annexure ‘</w:t>
      </w:r>
      <w:r w:rsidR="00AB30DC">
        <w:rPr>
          <w:b/>
          <w:sz w:val="24"/>
          <w:szCs w:val="24"/>
        </w:rPr>
        <w:t>J</w:t>
      </w:r>
      <w:r w:rsidR="00B630AC">
        <w:rPr>
          <w:b/>
          <w:sz w:val="24"/>
          <w:szCs w:val="24"/>
        </w:rPr>
        <w:t>’</w:t>
      </w:r>
      <w:r w:rsidR="00B52753">
        <w:rPr>
          <w:sz w:val="24"/>
          <w:szCs w:val="24"/>
        </w:rPr>
        <w:t>.</w:t>
      </w:r>
    </w:p>
    <w:p w14:paraId="2FABD47C" w14:textId="77777777" w:rsidR="009011FE" w:rsidRPr="009011FE" w:rsidRDefault="009011FE" w:rsidP="009011FE">
      <w:pPr>
        <w:pStyle w:val="ListParagraph"/>
        <w:rPr>
          <w:sz w:val="24"/>
          <w:szCs w:val="24"/>
        </w:rPr>
      </w:pPr>
    </w:p>
    <w:p w14:paraId="64E7E793" w14:textId="72034279" w:rsidR="009011FE" w:rsidRDefault="009011FE" w:rsidP="0096570F">
      <w:pPr>
        <w:pStyle w:val="ListParagraph"/>
        <w:numPr>
          <w:ilvl w:val="1"/>
          <w:numId w:val="2"/>
        </w:numPr>
        <w:spacing w:line="480" w:lineRule="auto"/>
        <w:jc w:val="both"/>
        <w:rPr>
          <w:sz w:val="24"/>
          <w:szCs w:val="24"/>
        </w:rPr>
      </w:pPr>
      <w:r>
        <w:rPr>
          <w:sz w:val="24"/>
          <w:szCs w:val="24"/>
        </w:rPr>
        <w:t xml:space="preserve">Further, I personally called upon </w:t>
      </w:r>
      <w:r w:rsidR="00230B81">
        <w:rPr>
          <w:sz w:val="24"/>
          <w:szCs w:val="24"/>
        </w:rPr>
        <w:t>all</w:t>
      </w:r>
      <w:r>
        <w:rPr>
          <w:sz w:val="24"/>
          <w:szCs w:val="24"/>
        </w:rPr>
        <w:t xml:space="preserve"> chief election agents for the presidential election to come </w:t>
      </w:r>
      <w:r w:rsidR="00A2281C">
        <w:rPr>
          <w:sz w:val="24"/>
          <w:szCs w:val="24"/>
        </w:rPr>
        <w:t>for</w:t>
      </w:r>
      <w:r>
        <w:rPr>
          <w:sz w:val="24"/>
          <w:szCs w:val="24"/>
        </w:rPr>
        <w:t xml:space="preserve"> collat</w:t>
      </w:r>
      <w:r w:rsidR="00A2281C">
        <w:rPr>
          <w:sz w:val="24"/>
          <w:szCs w:val="24"/>
        </w:rPr>
        <w:t>ion</w:t>
      </w:r>
      <w:r>
        <w:rPr>
          <w:sz w:val="24"/>
          <w:szCs w:val="24"/>
        </w:rPr>
        <w:t xml:space="preserve"> and verif</w:t>
      </w:r>
      <w:r w:rsidR="00A2281C">
        <w:rPr>
          <w:sz w:val="24"/>
          <w:szCs w:val="24"/>
        </w:rPr>
        <w:t>ication</w:t>
      </w:r>
      <w:r w:rsidR="002471FD">
        <w:rPr>
          <w:sz w:val="24"/>
          <w:szCs w:val="24"/>
        </w:rPr>
        <w:t xml:space="preserve"> of</w:t>
      </w:r>
      <w:r>
        <w:rPr>
          <w:sz w:val="24"/>
          <w:szCs w:val="24"/>
        </w:rPr>
        <w:t xml:space="preserve"> the presidential election results</w:t>
      </w:r>
      <w:r w:rsidR="00880EED">
        <w:rPr>
          <w:sz w:val="24"/>
          <w:szCs w:val="24"/>
        </w:rPr>
        <w:t xml:space="preserve"> on a live ZBC broadcast</w:t>
      </w:r>
      <w:r w:rsidR="00B47290">
        <w:rPr>
          <w:sz w:val="24"/>
          <w:szCs w:val="24"/>
        </w:rPr>
        <w:t xml:space="preserve"> from the Electoral Commission’s </w:t>
      </w:r>
      <w:r w:rsidR="005B78D4">
        <w:rPr>
          <w:sz w:val="24"/>
          <w:szCs w:val="24"/>
        </w:rPr>
        <w:t>national command centre.</w:t>
      </w:r>
      <w:r w:rsidR="002C0BCD">
        <w:rPr>
          <w:sz w:val="24"/>
          <w:szCs w:val="24"/>
        </w:rPr>
        <w:t xml:space="preserve"> I attach a compact disc with </w:t>
      </w:r>
      <w:r w:rsidR="00200F6E">
        <w:rPr>
          <w:sz w:val="24"/>
          <w:szCs w:val="24"/>
        </w:rPr>
        <w:t xml:space="preserve">the relevant </w:t>
      </w:r>
      <w:r w:rsidR="002C0BCD">
        <w:rPr>
          <w:sz w:val="24"/>
          <w:szCs w:val="24"/>
        </w:rPr>
        <w:t xml:space="preserve">footage </w:t>
      </w:r>
      <w:r w:rsidR="00200F6E">
        <w:rPr>
          <w:sz w:val="24"/>
          <w:szCs w:val="24"/>
        </w:rPr>
        <w:t xml:space="preserve">hereto marked </w:t>
      </w:r>
      <w:r w:rsidR="00200F6E">
        <w:rPr>
          <w:b/>
          <w:sz w:val="24"/>
          <w:szCs w:val="24"/>
        </w:rPr>
        <w:t xml:space="preserve">Annexure </w:t>
      </w:r>
      <w:r w:rsidR="003923A2">
        <w:rPr>
          <w:b/>
          <w:sz w:val="24"/>
          <w:szCs w:val="24"/>
        </w:rPr>
        <w:t>‘K’</w:t>
      </w:r>
      <w:r w:rsidR="003923A2">
        <w:rPr>
          <w:sz w:val="24"/>
          <w:szCs w:val="24"/>
        </w:rPr>
        <w:t>.</w:t>
      </w:r>
    </w:p>
    <w:p w14:paraId="4A9C53D3" w14:textId="77777777" w:rsidR="00C44652" w:rsidRPr="00C44652" w:rsidRDefault="00C44652" w:rsidP="00C44652">
      <w:pPr>
        <w:pStyle w:val="ListParagraph"/>
        <w:rPr>
          <w:sz w:val="24"/>
          <w:szCs w:val="24"/>
        </w:rPr>
      </w:pPr>
    </w:p>
    <w:p w14:paraId="116E2C0B" w14:textId="43BD9F74" w:rsidR="00C44652" w:rsidRDefault="00C44652" w:rsidP="0096570F">
      <w:pPr>
        <w:pStyle w:val="ListParagraph"/>
        <w:numPr>
          <w:ilvl w:val="1"/>
          <w:numId w:val="2"/>
        </w:numPr>
        <w:spacing w:line="480" w:lineRule="auto"/>
        <w:jc w:val="both"/>
        <w:rPr>
          <w:sz w:val="24"/>
          <w:szCs w:val="24"/>
        </w:rPr>
      </w:pPr>
      <w:r>
        <w:rPr>
          <w:sz w:val="24"/>
          <w:szCs w:val="24"/>
        </w:rPr>
        <w:t xml:space="preserve">Further, one of the applicant’s presidential election agents, Mr. Jameson Timba, is quoted in the </w:t>
      </w:r>
      <w:proofErr w:type="spellStart"/>
      <w:r>
        <w:rPr>
          <w:sz w:val="24"/>
          <w:szCs w:val="24"/>
        </w:rPr>
        <w:t>NewsDay</w:t>
      </w:r>
      <w:proofErr w:type="spellEnd"/>
      <w:r>
        <w:rPr>
          <w:sz w:val="24"/>
          <w:szCs w:val="24"/>
        </w:rPr>
        <w:t xml:space="preserve"> newspaper </w:t>
      </w:r>
      <w:r w:rsidR="004837F4">
        <w:rPr>
          <w:sz w:val="24"/>
          <w:szCs w:val="24"/>
        </w:rPr>
        <w:t>confirming that they were in the process of verifying the presidential election results</w:t>
      </w:r>
      <w:r w:rsidR="00DF3B60">
        <w:rPr>
          <w:sz w:val="24"/>
          <w:szCs w:val="24"/>
        </w:rPr>
        <w:t xml:space="preserve">. I attach a copy of that article hereto marked </w:t>
      </w:r>
      <w:r w:rsidR="00DF3B60">
        <w:rPr>
          <w:b/>
          <w:sz w:val="24"/>
          <w:szCs w:val="24"/>
        </w:rPr>
        <w:t>Annexure ‘</w:t>
      </w:r>
      <w:r w:rsidR="009204ED">
        <w:rPr>
          <w:b/>
          <w:sz w:val="24"/>
          <w:szCs w:val="24"/>
        </w:rPr>
        <w:t>L</w:t>
      </w:r>
      <w:r w:rsidR="00DF3B60">
        <w:rPr>
          <w:b/>
          <w:sz w:val="24"/>
          <w:szCs w:val="24"/>
        </w:rPr>
        <w:t>’</w:t>
      </w:r>
      <w:r w:rsidR="00DF3B60">
        <w:rPr>
          <w:sz w:val="24"/>
          <w:szCs w:val="24"/>
        </w:rPr>
        <w:t>.</w:t>
      </w:r>
    </w:p>
    <w:p w14:paraId="387D2EF4" w14:textId="77777777" w:rsidR="00994238" w:rsidRPr="00994238" w:rsidRDefault="00994238" w:rsidP="00994238">
      <w:pPr>
        <w:pStyle w:val="ListParagraph"/>
        <w:rPr>
          <w:sz w:val="24"/>
          <w:szCs w:val="24"/>
        </w:rPr>
      </w:pPr>
    </w:p>
    <w:p w14:paraId="4A624EFD" w14:textId="2C0A1013" w:rsidR="00994238" w:rsidRDefault="00994238" w:rsidP="0096570F">
      <w:pPr>
        <w:pStyle w:val="ListParagraph"/>
        <w:numPr>
          <w:ilvl w:val="1"/>
          <w:numId w:val="2"/>
        </w:numPr>
        <w:spacing w:line="480" w:lineRule="auto"/>
        <w:jc w:val="both"/>
        <w:rPr>
          <w:sz w:val="24"/>
          <w:szCs w:val="24"/>
        </w:rPr>
      </w:pPr>
      <w:r>
        <w:rPr>
          <w:sz w:val="24"/>
          <w:szCs w:val="24"/>
        </w:rPr>
        <w:t xml:space="preserve">Further, </w:t>
      </w:r>
      <w:r w:rsidR="003F6194">
        <w:rPr>
          <w:sz w:val="24"/>
          <w:szCs w:val="24"/>
        </w:rPr>
        <w:t xml:space="preserve">I attach hereto a photograph of Mr. Jameson Timba in the </w:t>
      </w:r>
      <w:r w:rsidR="006F0716">
        <w:rPr>
          <w:sz w:val="24"/>
          <w:szCs w:val="24"/>
        </w:rPr>
        <w:t>results collation room</w:t>
      </w:r>
      <w:r w:rsidR="00771CED">
        <w:rPr>
          <w:sz w:val="24"/>
          <w:szCs w:val="24"/>
        </w:rPr>
        <w:t xml:space="preserve">, </w:t>
      </w:r>
      <w:r w:rsidR="00AA4D41">
        <w:rPr>
          <w:sz w:val="24"/>
          <w:szCs w:val="24"/>
        </w:rPr>
        <w:t xml:space="preserve">marked </w:t>
      </w:r>
      <w:r w:rsidR="00AA4D41">
        <w:rPr>
          <w:b/>
          <w:sz w:val="24"/>
          <w:szCs w:val="24"/>
        </w:rPr>
        <w:t>Annexure ‘</w:t>
      </w:r>
      <w:r w:rsidR="009204ED">
        <w:rPr>
          <w:b/>
          <w:sz w:val="24"/>
          <w:szCs w:val="24"/>
        </w:rPr>
        <w:t>M</w:t>
      </w:r>
      <w:r w:rsidR="00AA4D41" w:rsidRPr="00AA4D41">
        <w:rPr>
          <w:b/>
          <w:sz w:val="24"/>
          <w:szCs w:val="24"/>
        </w:rPr>
        <w:t>’</w:t>
      </w:r>
      <w:r w:rsidR="00263A1F">
        <w:rPr>
          <w:b/>
          <w:sz w:val="24"/>
          <w:szCs w:val="24"/>
        </w:rPr>
        <w:t>.</w:t>
      </w:r>
      <w:r w:rsidR="00AA4D41">
        <w:rPr>
          <w:sz w:val="24"/>
          <w:szCs w:val="24"/>
        </w:rPr>
        <w:t xml:space="preserve"> </w:t>
      </w:r>
      <w:r w:rsidR="0038456F">
        <w:rPr>
          <w:sz w:val="24"/>
          <w:szCs w:val="24"/>
        </w:rPr>
        <w:t>Also a</w:t>
      </w:r>
      <w:r w:rsidR="00263A1F">
        <w:rPr>
          <w:sz w:val="24"/>
          <w:szCs w:val="24"/>
        </w:rPr>
        <w:t xml:space="preserve">ppearing in the </w:t>
      </w:r>
      <w:r w:rsidR="00CF13A7">
        <w:rPr>
          <w:sz w:val="24"/>
          <w:szCs w:val="24"/>
        </w:rPr>
        <w:t xml:space="preserve">photograph </w:t>
      </w:r>
      <w:r w:rsidR="0038456F">
        <w:rPr>
          <w:sz w:val="24"/>
          <w:szCs w:val="24"/>
        </w:rPr>
        <w:t>are</w:t>
      </w:r>
      <w:r w:rsidR="00771CED">
        <w:rPr>
          <w:sz w:val="24"/>
          <w:szCs w:val="24"/>
        </w:rPr>
        <w:t xml:space="preserve"> the presidential election agents for the NCA and ZIPP political parties</w:t>
      </w:r>
      <w:r w:rsidR="00EB6EF2">
        <w:rPr>
          <w:sz w:val="24"/>
          <w:szCs w:val="24"/>
        </w:rPr>
        <w:t>. The</w:t>
      </w:r>
      <w:r w:rsidR="00E3036C">
        <w:rPr>
          <w:sz w:val="24"/>
          <w:szCs w:val="24"/>
        </w:rPr>
        <w:t xml:space="preserve"> photograph was taken during the collation and verification process for the presidential election results.</w:t>
      </w:r>
    </w:p>
    <w:p w14:paraId="31DDB44A" w14:textId="77777777" w:rsidR="00966573" w:rsidRPr="00966573" w:rsidRDefault="00966573" w:rsidP="00966573">
      <w:pPr>
        <w:pStyle w:val="ListParagraph"/>
        <w:rPr>
          <w:sz w:val="24"/>
          <w:szCs w:val="24"/>
        </w:rPr>
      </w:pPr>
    </w:p>
    <w:p w14:paraId="1917672C" w14:textId="6F6D13ED" w:rsidR="00966573" w:rsidRDefault="00966573" w:rsidP="007F3CAA">
      <w:pPr>
        <w:pStyle w:val="ListParagraph"/>
        <w:numPr>
          <w:ilvl w:val="1"/>
          <w:numId w:val="2"/>
        </w:numPr>
        <w:spacing w:line="480" w:lineRule="auto"/>
        <w:jc w:val="both"/>
        <w:rPr>
          <w:sz w:val="24"/>
          <w:szCs w:val="24"/>
        </w:rPr>
      </w:pPr>
      <w:r w:rsidRPr="00780F58">
        <w:rPr>
          <w:sz w:val="24"/>
          <w:szCs w:val="24"/>
        </w:rPr>
        <w:t xml:space="preserve">Further still, I attach hereto, marked </w:t>
      </w:r>
      <w:r w:rsidRPr="00780F58">
        <w:rPr>
          <w:b/>
          <w:sz w:val="24"/>
          <w:szCs w:val="24"/>
        </w:rPr>
        <w:t>Annexure ‘N’</w:t>
      </w:r>
      <w:r w:rsidRPr="00780F58">
        <w:rPr>
          <w:sz w:val="24"/>
          <w:szCs w:val="24"/>
        </w:rPr>
        <w:t xml:space="preserve"> and </w:t>
      </w:r>
      <w:r w:rsidRPr="00780F58">
        <w:rPr>
          <w:b/>
          <w:sz w:val="24"/>
          <w:szCs w:val="24"/>
        </w:rPr>
        <w:t>‘O’</w:t>
      </w:r>
      <w:r w:rsidR="007A7680" w:rsidRPr="00780F58">
        <w:rPr>
          <w:sz w:val="24"/>
          <w:szCs w:val="24"/>
        </w:rPr>
        <w:t xml:space="preserve"> respectively, affidavits by </w:t>
      </w:r>
      <w:r w:rsidR="00E86C5F" w:rsidRPr="00780F58">
        <w:rPr>
          <w:sz w:val="24"/>
          <w:szCs w:val="24"/>
        </w:rPr>
        <w:t xml:space="preserve">Mrs. </w:t>
      </w:r>
      <w:r w:rsidR="009825CF" w:rsidRPr="00780F58">
        <w:rPr>
          <w:sz w:val="24"/>
          <w:szCs w:val="24"/>
        </w:rPr>
        <w:t xml:space="preserve">Mavis </w:t>
      </w:r>
      <w:proofErr w:type="spellStart"/>
      <w:r w:rsidR="009825CF" w:rsidRPr="00780F58">
        <w:rPr>
          <w:sz w:val="24"/>
          <w:szCs w:val="24"/>
        </w:rPr>
        <w:t>Mudiwakure</w:t>
      </w:r>
      <w:proofErr w:type="spellEnd"/>
      <w:r w:rsidR="009825CF" w:rsidRPr="00780F58">
        <w:rPr>
          <w:sz w:val="24"/>
          <w:szCs w:val="24"/>
        </w:rPr>
        <w:t xml:space="preserve">, the Electoral Commission’s Director </w:t>
      </w:r>
      <w:r w:rsidR="00CB1636" w:rsidRPr="00780F58">
        <w:rPr>
          <w:sz w:val="24"/>
          <w:szCs w:val="24"/>
        </w:rPr>
        <w:t xml:space="preserve">Election Logistics and Mrs. Pamela </w:t>
      </w:r>
      <w:proofErr w:type="spellStart"/>
      <w:r w:rsidR="00CB1636" w:rsidRPr="00780F58">
        <w:rPr>
          <w:sz w:val="24"/>
          <w:szCs w:val="24"/>
        </w:rPr>
        <w:t>Mapondera</w:t>
      </w:r>
      <w:proofErr w:type="spellEnd"/>
      <w:r w:rsidR="00CB1636" w:rsidRPr="00780F58">
        <w:rPr>
          <w:sz w:val="24"/>
          <w:szCs w:val="24"/>
        </w:rPr>
        <w:t xml:space="preserve"> the Electoral Commission’s </w:t>
      </w:r>
      <w:r w:rsidR="00CB1636" w:rsidRPr="00780F58">
        <w:rPr>
          <w:sz w:val="24"/>
          <w:szCs w:val="24"/>
        </w:rPr>
        <w:lastRenderedPageBreak/>
        <w:t xml:space="preserve">Director for </w:t>
      </w:r>
      <w:r w:rsidR="00E332AF" w:rsidRPr="00780F58">
        <w:rPr>
          <w:sz w:val="24"/>
          <w:szCs w:val="24"/>
        </w:rPr>
        <w:t>Information and Communications Technology</w:t>
      </w:r>
      <w:r w:rsidR="008453AB" w:rsidRPr="00780F58">
        <w:rPr>
          <w:sz w:val="24"/>
          <w:szCs w:val="24"/>
        </w:rPr>
        <w:t xml:space="preserve"> both of whom were stationed in the results collation room. They both confirm that </w:t>
      </w:r>
      <w:r w:rsidR="00E40AA2" w:rsidRPr="00780F58">
        <w:rPr>
          <w:sz w:val="24"/>
          <w:szCs w:val="24"/>
        </w:rPr>
        <w:t>the applicant’s chief election agents were present for the collation and verification of presidential election results.</w:t>
      </w:r>
      <w:r w:rsidR="00872825" w:rsidRPr="00780F58">
        <w:rPr>
          <w:sz w:val="24"/>
          <w:szCs w:val="24"/>
        </w:rPr>
        <w:t xml:space="preserve"> Mrs. Mavis </w:t>
      </w:r>
      <w:proofErr w:type="spellStart"/>
      <w:r w:rsidR="00872825" w:rsidRPr="00780F58">
        <w:rPr>
          <w:sz w:val="24"/>
          <w:szCs w:val="24"/>
        </w:rPr>
        <w:t>Mudiwakure</w:t>
      </w:r>
      <w:proofErr w:type="spellEnd"/>
      <w:r w:rsidR="00872825" w:rsidRPr="00780F58">
        <w:rPr>
          <w:sz w:val="24"/>
          <w:szCs w:val="24"/>
        </w:rPr>
        <w:t xml:space="preserve"> narrates how </w:t>
      </w:r>
      <w:r w:rsidR="00A6082C" w:rsidRPr="00780F58">
        <w:rPr>
          <w:sz w:val="24"/>
          <w:szCs w:val="24"/>
        </w:rPr>
        <w:t xml:space="preserve">candidates’ election agents, including </w:t>
      </w:r>
      <w:r w:rsidR="00872825" w:rsidRPr="00780F58">
        <w:rPr>
          <w:sz w:val="24"/>
          <w:szCs w:val="24"/>
        </w:rPr>
        <w:t xml:space="preserve">Mr. </w:t>
      </w:r>
      <w:r w:rsidR="00EA78AA" w:rsidRPr="00780F58">
        <w:rPr>
          <w:sz w:val="24"/>
          <w:szCs w:val="24"/>
        </w:rPr>
        <w:t>J</w:t>
      </w:r>
      <w:r w:rsidR="00872825" w:rsidRPr="00780F58">
        <w:rPr>
          <w:sz w:val="24"/>
          <w:szCs w:val="24"/>
        </w:rPr>
        <w:t>ameson Timba</w:t>
      </w:r>
      <w:r w:rsidR="00E048B7" w:rsidRPr="00780F58">
        <w:rPr>
          <w:sz w:val="24"/>
          <w:szCs w:val="24"/>
        </w:rPr>
        <w:t xml:space="preserve"> for the applicant</w:t>
      </w:r>
      <w:r w:rsidR="0057635B" w:rsidRPr="00780F58">
        <w:rPr>
          <w:sz w:val="24"/>
          <w:szCs w:val="24"/>
        </w:rPr>
        <w:t xml:space="preserve">, </w:t>
      </w:r>
      <w:r w:rsidR="00A438FA" w:rsidRPr="00780F58">
        <w:rPr>
          <w:sz w:val="24"/>
          <w:szCs w:val="24"/>
        </w:rPr>
        <w:t xml:space="preserve">requested and were furnished with </w:t>
      </w:r>
      <w:r w:rsidR="001148E8" w:rsidRPr="00780F58">
        <w:rPr>
          <w:sz w:val="24"/>
          <w:szCs w:val="24"/>
        </w:rPr>
        <w:t>V11 and V23 forms</w:t>
      </w:r>
      <w:r w:rsidR="00516957" w:rsidRPr="00780F58">
        <w:rPr>
          <w:sz w:val="24"/>
          <w:szCs w:val="24"/>
        </w:rPr>
        <w:t xml:space="preserve"> for them to check and verify any issues that they wished to so verify </w:t>
      </w:r>
      <w:r w:rsidR="0057635B" w:rsidRPr="00780F58">
        <w:rPr>
          <w:sz w:val="24"/>
          <w:szCs w:val="24"/>
        </w:rPr>
        <w:t>during the collation and verification process</w:t>
      </w:r>
      <w:r w:rsidR="00773F5D" w:rsidRPr="00780F58">
        <w:rPr>
          <w:sz w:val="24"/>
          <w:szCs w:val="24"/>
        </w:rPr>
        <w:t>.</w:t>
      </w:r>
      <w:r w:rsidR="00B878FA" w:rsidRPr="00780F58">
        <w:rPr>
          <w:sz w:val="24"/>
          <w:szCs w:val="24"/>
        </w:rPr>
        <w:t xml:space="preserve"> Mrs. Pamela </w:t>
      </w:r>
      <w:proofErr w:type="spellStart"/>
      <w:r w:rsidR="00B878FA" w:rsidRPr="00780F58">
        <w:rPr>
          <w:sz w:val="24"/>
          <w:szCs w:val="24"/>
        </w:rPr>
        <w:t>Mapondera</w:t>
      </w:r>
      <w:proofErr w:type="spellEnd"/>
      <w:r w:rsidR="00C40404" w:rsidRPr="00780F58">
        <w:rPr>
          <w:sz w:val="24"/>
          <w:szCs w:val="24"/>
        </w:rPr>
        <w:t xml:space="preserve"> relates</w:t>
      </w:r>
      <w:r w:rsidR="00954720">
        <w:rPr>
          <w:sz w:val="24"/>
          <w:szCs w:val="24"/>
        </w:rPr>
        <w:t>, in addition to the various election agents,</w:t>
      </w:r>
      <w:r w:rsidR="00C40404" w:rsidRPr="00780F58">
        <w:rPr>
          <w:sz w:val="24"/>
          <w:szCs w:val="24"/>
        </w:rPr>
        <w:t xml:space="preserve"> to the election observer groups that </w:t>
      </w:r>
      <w:r w:rsidR="004106A6" w:rsidRPr="00780F58">
        <w:rPr>
          <w:sz w:val="24"/>
          <w:szCs w:val="24"/>
        </w:rPr>
        <w:t>visited the results collation room</w:t>
      </w:r>
      <w:r w:rsidR="000515CF" w:rsidRPr="00780F58">
        <w:rPr>
          <w:sz w:val="24"/>
          <w:szCs w:val="24"/>
        </w:rPr>
        <w:t xml:space="preserve"> during the </w:t>
      </w:r>
      <w:r w:rsidR="00780F58" w:rsidRPr="00780F58">
        <w:rPr>
          <w:sz w:val="24"/>
          <w:szCs w:val="24"/>
        </w:rPr>
        <w:t>entire collation and verification process.</w:t>
      </w:r>
    </w:p>
    <w:p w14:paraId="58416A69" w14:textId="77777777" w:rsidR="00C57700" w:rsidRPr="00C57700" w:rsidRDefault="00C57700" w:rsidP="00C57700">
      <w:pPr>
        <w:pStyle w:val="ListParagraph"/>
        <w:rPr>
          <w:sz w:val="24"/>
          <w:szCs w:val="24"/>
        </w:rPr>
      </w:pPr>
    </w:p>
    <w:p w14:paraId="1262180D" w14:textId="51E4D752" w:rsidR="00C57700" w:rsidRDefault="00C57700" w:rsidP="007F3CAA">
      <w:pPr>
        <w:pStyle w:val="ListParagraph"/>
        <w:numPr>
          <w:ilvl w:val="1"/>
          <w:numId w:val="2"/>
        </w:numPr>
        <w:spacing w:line="480" w:lineRule="auto"/>
        <w:jc w:val="both"/>
        <w:rPr>
          <w:sz w:val="24"/>
          <w:szCs w:val="24"/>
        </w:rPr>
      </w:pPr>
      <w:r>
        <w:rPr>
          <w:sz w:val="24"/>
          <w:szCs w:val="24"/>
        </w:rPr>
        <w:t xml:space="preserve">It is, therefore, not correct that </w:t>
      </w:r>
      <w:r w:rsidR="002A77B5">
        <w:rPr>
          <w:sz w:val="24"/>
          <w:szCs w:val="24"/>
        </w:rPr>
        <w:t xml:space="preserve">the </w:t>
      </w:r>
      <w:r w:rsidR="00182753">
        <w:rPr>
          <w:sz w:val="24"/>
          <w:szCs w:val="24"/>
        </w:rPr>
        <w:t>process of collating and verifying presidential election results was done under a cloud of secrecy.</w:t>
      </w:r>
    </w:p>
    <w:p w14:paraId="57C66DD0" w14:textId="77777777" w:rsidR="004A129A" w:rsidRPr="004A129A" w:rsidRDefault="004A129A" w:rsidP="004A129A">
      <w:pPr>
        <w:pStyle w:val="ListParagraph"/>
        <w:rPr>
          <w:sz w:val="24"/>
          <w:szCs w:val="24"/>
        </w:rPr>
      </w:pPr>
    </w:p>
    <w:p w14:paraId="5325449F" w14:textId="4FA59CEF" w:rsidR="004A129A" w:rsidRDefault="004A129A" w:rsidP="004A129A">
      <w:pPr>
        <w:pStyle w:val="ListParagraph"/>
        <w:numPr>
          <w:ilvl w:val="0"/>
          <w:numId w:val="2"/>
        </w:numPr>
        <w:spacing w:line="480" w:lineRule="auto"/>
        <w:jc w:val="both"/>
        <w:rPr>
          <w:sz w:val="24"/>
          <w:szCs w:val="24"/>
        </w:rPr>
      </w:pPr>
      <w:r>
        <w:rPr>
          <w:sz w:val="24"/>
          <w:szCs w:val="24"/>
          <w:u w:val="single"/>
        </w:rPr>
        <w:t>Ad Para 4.5.34- 4.5.35</w:t>
      </w:r>
    </w:p>
    <w:p w14:paraId="6C87F535" w14:textId="77777777" w:rsidR="00CA4B45" w:rsidRDefault="00E738A9" w:rsidP="004A129A">
      <w:pPr>
        <w:pStyle w:val="ListParagraph"/>
        <w:spacing w:line="480" w:lineRule="auto"/>
        <w:jc w:val="both"/>
        <w:rPr>
          <w:sz w:val="24"/>
          <w:szCs w:val="24"/>
        </w:rPr>
      </w:pPr>
      <w:r>
        <w:rPr>
          <w:sz w:val="24"/>
          <w:szCs w:val="24"/>
        </w:rPr>
        <w:t>This is denied.</w:t>
      </w:r>
      <w:r w:rsidR="00394D59">
        <w:rPr>
          <w:sz w:val="24"/>
          <w:szCs w:val="24"/>
        </w:rPr>
        <w:t xml:space="preserve"> </w:t>
      </w:r>
    </w:p>
    <w:p w14:paraId="66E0D350" w14:textId="77777777" w:rsidR="00CA4B45" w:rsidRDefault="00CA4B45" w:rsidP="00CA4B45">
      <w:pPr>
        <w:pStyle w:val="ListParagraph"/>
        <w:spacing w:line="480" w:lineRule="auto"/>
        <w:ind w:left="1080"/>
        <w:jc w:val="both"/>
        <w:rPr>
          <w:sz w:val="24"/>
          <w:szCs w:val="24"/>
        </w:rPr>
      </w:pPr>
    </w:p>
    <w:p w14:paraId="13FC5E2D" w14:textId="612B9954" w:rsidR="00EA4EBE" w:rsidRDefault="00EA4EBE" w:rsidP="00CA4B45">
      <w:pPr>
        <w:pStyle w:val="ListParagraph"/>
        <w:numPr>
          <w:ilvl w:val="1"/>
          <w:numId w:val="2"/>
        </w:numPr>
        <w:spacing w:line="480" w:lineRule="auto"/>
        <w:jc w:val="both"/>
        <w:rPr>
          <w:sz w:val="24"/>
          <w:szCs w:val="24"/>
        </w:rPr>
      </w:pPr>
      <w:r>
        <w:rPr>
          <w:sz w:val="24"/>
          <w:szCs w:val="24"/>
        </w:rPr>
        <w:t xml:space="preserve">The bundle of evidence referred to by the applicant was not served </w:t>
      </w:r>
      <w:r w:rsidR="00090122">
        <w:rPr>
          <w:sz w:val="24"/>
          <w:szCs w:val="24"/>
        </w:rPr>
        <w:t>on the respondents herein.</w:t>
      </w:r>
    </w:p>
    <w:p w14:paraId="1F826BDF" w14:textId="4F2D32A2" w:rsidR="004A129A" w:rsidRDefault="002C1568" w:rsidP="00CA4B45">
      <w:pPr>
        <w:pStyle w:val="ListParagraph"/>
        <w:numPr>
          <w:ilvl w:val="1"/>
          <w:numId w:val="2"/>
        </w:numPr>
        <w:spacing w:line="480" w:lineRule="auto"/>
        <w:jc w:val="both"/>
        <w:rPr>
          <w:sz w:val="24"/>
          <w:szCs w:val="24"/>
        </w:rPr>
      </w:pPr>
      <w:r>
        <w:rPr>
          <w:sz w:val="24"/>
          <w:szCs w:val="24"/>
        </w:rPr>
        <w:t>T</w:t>
      </w:r>
      <w:r w:rsidR="00394D59">
        <w:rPr>
          <w:sz w:val="24"/>
          <w:szCs w:val="24"/>
        </w:rPr>
        <w:t xml:space="preserve">he Electoral Commission reported all instances of political </w:t>
      </w:r>
      <w:r w:rsidR="00501721">
        <w:rPr>
          <w:sz w:val="24"/>
          <w:szCs w:val="24"/>
        </w:rPr>
        <w:t xml:space="preserve">violence that were brought to its attention to the Zimbabwe Republic </w:t>
      </w:r>
      <w:r w:rsidR="009B65D6">
        <w:rPr>
          <w:sz w:val="24"/>
          <w:szCs w:val="24"/>
        </w:rPr>
        <w:t>P</w:t>
      </w:r>
      <w:r w:rsidR="00501721">
        <w:rPr>
          <w:sz w:val="24"/>
          <w:szCs w:val="24"/>
        </w:rPr>
        <w:t>olice</w:t>
      </w:r>
      <w:r w:rsidR="00CF2B26">
        <w:rPr>
          <w:sz w:val="24"/>
          <w:szCs w:val="24"/>
        </w:rPr>
        <w:t xml:space="preserve">. I attach hereto marked </w:t>
      </w:r>
      <w:r w:rsidR="00CF2B26">
        <w:rPr>
          <w:b/>
          <w:sz w:val="24"/>
          <w:szCs w:val="24"/>
        </w:rPr>
        <w:t>Annexure ‘P’</w:t>
      </w:r>
      <w:r w:rsidR="0001197A">
        <w:rPr>
          <w:sz w:val="24"/>
          <w:szCs w:val="24"/>
        </w:rPr>
        <w:t xml:space="preserve"> some of the referral letters by the Electoral Commission </w:t>
      </w:r>
      <w:r w:rsidR="00D40297">
        <w:rPr>
          <w:sz w:val="24"/>
          <w:szCs w:val="24"/>
        </w:rPr>
        <w:t xml:space="preserve">to the ZRP </w:t>
      </w:r>
      <w:r w:rsidR="0001197A">
        <w:rPr>
          <w:sz w:val="24"/>
          <w:szCs w:val="24"/>
        </w:rPr>
        <w:t xml:space="preserve">of instances of political violence and </w:t>
      </w:r>
      <w:r w:rsidR="00825303">
        <w:rPr>
          <w:sz w:val="24"/>
          <w:szCs w:val="24"/>
        </w:rPr>
        <w:t xml:space="preserve">referrals to the </w:t>
      </w:r>
      <w:r w:rsidR="000F1C87">
        <w:rPr>
          <w:sz w:val="24"/>
          <w:szCs w:val="24"/>
        </w:rPr>
        <w:t>Human Rights Commission</w:t>
      </w:r>
      <w:r w:rsidR="000E149D">
        <w:rPr>
          <w:sz w:val="24"/>
          <w:szCs w:val="24"/>
        </w:rPr>
        <w:t>.</w:t>
      </w:r>
    </w:p>
    <w:p w14:paraId="20DC55B0" w14:textId="77777777" w:rsidR="00792375" w:rsidRDefault="00792375" w:rsidP="00792375">
      <w:pPr>
        <w:pStyle w:val="ListParagraph"/>
        <w:spacing w:line="480" w:lineRule="auto"/>
        <w:ind w:left="1080"/>
        <w:jc w:val="both"/>
        <w:rPr>
          <w:sz w:val="24"/>
          <w:szCs w:val="24"/>
        </w:rPr>
      </w:pPr>
    </w:p>
    <w:p w14:paraId="54A17D6E" w14:textId="7E337371" w:rsidR="00CA4B45" w:rsidRDefault="00792375" w:rsidP="00CA4B45">
      <w:pPr>
        <w:pStyle w:val="ListParagraph"/>
        <w:numPr>
          <w:ilvl w:val="1"/>
          <w:numId w:val="2"/>
        </w:numPr>
        <w:spacing w:line="480" w:lineRule="auto"/>
        <w:jc w:val="both"/>
        <w:rPr>
          <w:sz w:val="24"/>
          <w:szCs w:val="24"/>
        </w:rPr>
      </w:pPr>
      <w:r>
        <w:rPr>
          <w:sz w:val="24"/>
          <w:szCs w:val="24"/>
        </w:rPr>
        <w:lastRenderedPageBreak/>
        <w:t>Further,</w:t>
      </w:r>
      <w:r w:rsidR="0065283A">
        <w:rPr>
          <w:sz w:val="24"/>
          <w:szCs w:val="24"/>
        </w:rPr>
        <w:t xml:space="preserve"> </w:t>
      </w:r>
      <w:r w:rsidR="00AB5780">
        <w:rPr>
          <w:sz w:val="24"/>
          <w:szCs w:val="24"/>
        </w:rPr>
        <w:t xml:space="preserve">I attach hereto marked </w:t>
      </w:r>
      <w:r w:rsidR="00AB5780">
        <w:rPr>
          <w:b/>
          <w:sz w:val="24"/>
          <w:szCs w:val="24"/>
        </w:rPr>
        <w:t>Annexure</w:t>
      </w:r>
      <w:r w:rsidR="00653BFB">
        <w:rPr>
          <w:b/>
          <w:sz w:val="24"/>
          <w:szCs w:val="24"/>
        </w:rPr>
        <w:t xml:space="preserve"> ‘Q’</w:t>
      </w:r>
      <w:r w:rsidR="0034229D">
        <w:rPr>
          <w:sz w:val="24"/>
          <w:szCs w:val="24"/>
        </w:rPr>
        <w:t xml:space="preserve"> extracts from </w:t>
      </w:r>
      <w:r w:rsidR="00DB109B">
        <w:rPr>
          <w:sz w:val="24"/>
          <w:szCs w:val="24"/>
        </w:rPr>
        <w:t xml:space="preserve">reports by </w:t>
      </w:r>
      <w:r w:rsidR="0034229D">
        <w:rPr>
          <w:sz w:val="24"/>
          <w:szCs w:val="24"/>
        </w:rPr>
        <w:t xml:space="preserve">various </w:t>
      </w:r>
      <w:r w:rsidR="00B8409A">
        <w:rPr>
          <w:sz w:val="24"/>
          <w:szCs w:val="24"/>
        </w:rPr>
        <w:t>election observer missions</w:t>
      </w:r>
      <w:r w:rsidR="00113E25">
        <w:rPr>
          <w:sz w:val="24"/>
          <w:szCs w:val="24"/>
        </w:rPr>
        <w:t>, namely ECF SADC observer mission; COMESA observer mission; SADC PF observer mission</w:t>
      </w:r>
      <w:r w:rsidR="005775BA">
        <w:rPr>
          <w:sz w:val="24"/>
          <w:szCs w:val="24"/>
        </w:rPr>
        <w:t>, African Union observer mission; SADC observer mission and the NORDIC observer mission,</w:t>
      </w:r>
      <w:r w:rsidR="00706668">
        <w:rPr>
          <w:sz w:val="24"/>
          <w:szCs w:val="24"/>
        </w:rPr>
        <w:t xml:space="preserve"> which have the general conclusion that the electoral environment leading up to </w:t>
      </w:r>
      <w:r w:rsidR="00F36E13">
        <w:rPr>
          <w:sz w:val="24"/>
          <w:szCs w:val="24"/>
        </w:rPr>
        <w:t xml:space="preserve">and during voting in </w:t>
      </w:r>
      <w:r w:rsidR="00706668">
        <w:rPr>
          <w:sz w:val="24"/>
          <w:szCs w:val="24"/>
        </w:rPr>
        <w:t>the 2018 general elections</w:t>
      </w:r>
      <w:r w:rsidR="00A50FCA">
        <w:rPr>
          <w:sz w:val="24"/>
          <w:szCs w:val="24"/>
        </w:rPr>
        <w:t>,</w:t>
      </w:r>
      <w:r w:rsidR="00706668">
        <w:rPr>
          <w:sz w:val="24"/>
          <w:szCs w:val="24"/>
        </w:rPr>
        <w:t xml:space="preserve"> was peaceful</w:t>
      </w:r>
      <w:r w:rsidR="00F36E13">
        <w:rPr>
          <w:sz w:val="24"/>
          <w:szCs w:val="24"/>
        </w:rPr>
        <w:t>.</w:t>
      </w:r>
      <w:r w:rsidR="00805137">
        <w:rPr>
          <w:sz w:val="24"/>
          <w:szCs w:val="24"/>
        </w:rPr>
        <w:t xml:space="preserve"> </w:t>
      </w:r>
      <w:r w:rsidR="00C836E5">
        <w:rPr>
          <w:sz w:val="24"/>
          <w:szCs w:val="24"/>
        </w:rPr>
        <w:t xml:space="preserve">The full reports are </w:t>
      </w:r>
      <w:r w:rsidR="0055669A">
        <w:rPr>
          <w:sz w:val="24"/>
          <w:szCs w:val="24"/>
        </w:rPr>
        <w:t xml:space="preserve">contained in a compact disc </w:t>
      </w:r>
      <w:r w:rsidR="00C836E5">
        <w:rPr>
          <w:sz w:val="24"/>
          <w:szCs w:val="24"/>
        </w:rPr>
        <w:t xml:space="preserve">attached </w:t>
      </w:r>
      <w:r w:rsidR="0055669A">
        <w:rPr>
          <w:sz w:val="24"/>
          <w:szCs w:val="24"/>
        </w:rPr>
        <w:t xml:space="preserve">hereto </w:t>
      </w:r>
      <w:r w:rsidR="00C836E5">
        <w:rPr>
          <w:sz w:val="24"/>
          <w:szCs w:val="24"/>
        </w:rPr>
        <w:t xml:space="preserve">as </w:t>
      </w:r>
      <w:r w:rsidR="00C836E5">
        <w:rPr>
          <w:b/>
          <w:sz w:val="24"/>
          <w:szCs w:val="24"/>
        </w:rPr>
        <w:t>Annexure ‘</w:t>
      </w:r>
      <w:r w:rsidR="00C836E5" w:rsidRPr="00C836E5">
        <w:rPr>
          <w:b/>
          <w:sz w:val="24"/>
          <w:szCs w:val="24"/>
        </w:rPr>
        <w:t>Q1’</w:t>
      </w:r>
      <w:r w:rsidR="00C836E5">
        <w:rPr>
          <w:b/>
          <w:sz w:val="24"/>
          <w:szCs w:val="24"/>
        </w:rPr>
        <w:t xml:space="preserve">. </w:t>
      </w:r>
      <w:r w:rsidR="00805137" w:rsidRPr="00C836E5">
        <w:rPr>
          <w:sz w:val="24"/>
          <w:szCs w:val="24"/>
        </w:rPr>
        <w:t>I</w:t>
      </w:r>
      <w:r w:rsidR="00805137">
        <w:rPr>
          <w:sz w:val="24"/>
          <w:szCs w:val="24"/>
        </w:rPr>
        <w:t xml:space="preserve"> also attach the statement I made at the 2018 peace pledge</w:t>
      </w:r>
      <w:r w:rsidR="008A7E20">
        <w:rPr>
          <w:sz w:val="24"/>
          <w:szCs w:val="24"/>
        </w:rPr>
        <w:t xml:space="preserve"> hereto marked </w:t>
      </w:r>
      <w:r w:rsidR="008A7E20">
        <w:rPr>
          <w:b/>
          <w:sz w:val="24"/>
          <w:szCs w:val="24"/>
        </w:rPr>
        <w:t xml:space="preserve">Annexure </w:t>
      </w:r>
      <w:r w:rsidR="00E825F2">
        <w:rPr>
          <w:b/>
          <w:sz w:val="24"/>
          <w:szCs w:val="24"/>
        </w:rPr>
        <w:t>‘R’</w:t>
      </w:r>
      <w:r w:rsidR="00E06E5C">
        <w:rPr>
          <w:sz w:val="24"/>
          <w:szCs w:val="24"/>
        </w:rPr>
        <w:t>.</w:t>
      </w:r>
    </w:p>
    <w:p w14:paraId="47CD9590" w14:textId="77777777" w:rsidR="004A7172" w:rsidRPr="004A7172" w:rsidRDefault="004A7172" w:rsidP="004A7172">
      <w:pPr>
        <w:pStyle w:val="ListParagraph"/>
        <w:rPr>
          <w:sz w:val="24"/>
          <w:szCs w:val="24"/>
        </w:rPr>
      </w:pPr>
    </w:p>
    <w:p w14:paraId="16E0C40B" w14:textId="5B9FFDC4" w:rsidR="004A7172" w:rsidRDefault="004A7172" w:rsidP="00CA4B45">
      <w:pPr>
        <w:pStyle w:val="ListParagraph"/>
        <w:numPr>
          <w:ilvl w:val="1"/>
          <w:numId w:val="2"/>
        </w:numPr>
        <w:spacing w:line="480" w:lineRule="auto"/>
        <w:jc w:val="both"/>
        <w:rPr>
          <w:sz w:val="24"/>
          <w:szCs w:val="24"/>
        </w:rPr>
      </w:pPr>
      <w:r>
        <w:rPr>
          <w:sz w:val="24"/>
          <w:szCs w:val="24"/>
        </w:rPr>
        <w:t>The allegation that the Electoral Commission took no action to address instances of politically motivated violence is</w:t>
      </w:r>
      <w:r w:rsidR="004C5EC5">
        <w:rPr>
          <w:sz w:val="24"/>
          <w:szCs w:val="24"/>
        </w:rPr>
        <w:t>,</w:t>
      </w:r>
      <w:r>
        <w:rPr>
          <w:sz w:val="24"/>
          <w:szCs w:val="24"/>
        </w:rPr>
        <w:t xml:space="preserve"> theref</w:t>
      </w:r>
      <w:r w:rsidR="004C5EC5">
        <w:rPr>
          <w:sz w:val="24"/>
          <w:szCs w:val="24"/>
        </w:rPr>
        <w:t>o</w:t>
      </w:r>
      <w:r>
        <w:rPr>
          <w:sz w:val="24"/>
          <w:szCs w:val="24"/>
        </w:rPr>
        <w:t>re, not correct.</w:t>
      </w:r>
    </w:p>
    <w:p w14:paraId="1966E83A" w14:textId="77777777" w:rsidR="00AA0D3E" w:rsidRPr="00AA0D3E" w:rsidRDefault="00AA0D3E" w:rsidP="00AA0D3E">
      <w:pPr>
        <w:pStyle w:val="ListParagraph"/>
        <w:rPr>
          <w:sz w:val="24"/>
          <w:szCs w:val="24"/>
        </w:rPr>
      </w:pPr>
    </w:p>
    <w:p w14:paraId="2575205A" w14:textId="676730DF" w:rsidR="00AA0D3E" w:rsidRDefault="0020766A" w:rsidP="0020766A">
      <w:pPr>
        <w:pStyle w:val="ListParagraph"/>
        <w:numPr>
          <w:ilvl w:val="0"/>
          <w:numId w:val="2"/>
        </w:numPr>
        <w:spacing w:line="480" w:lineRule="auto"/>
        <w:jc w:val="both"/>
        <w:rPr>
          <w:sz w:val="24"/>
          <w:szCs w:val="24"/>
        </w:rPr>
      </w:pPr>
      <w:r>
        <w:rPr>
          <w:sz w:val="24"/>
          <w:szCs w:val="24"/>
          <w:u w:val="single"/>
        </w:rPr>
        <w:t>Ad Para 4.5.36</w:t>
      </w:r>
    </w:p>
    <w:p w14:paraId="7CCAC3D5" w14:textId="4FD61796" w:rsidR="000E7414" w:rsidRDefault="00B239F1" w:rsidP="00BE130A">
      <w:pPr>
        <w:pStyle w:val="ListParagraph"/>
        <w:spacing w:line="480" w:lineRule="auto"/>
        <w:jc w:val="both"/>
        <w:rPr>
          <w:sz w:val="24"/>
          <w:szCs w:val="24"/>
        </w:rPr>
      </w:pPr>
      <w:r>
        <w:rPr>
          <w:sz w:val="24"/>
          <w:szCs w:val="24"/>
        </w:rPr>
        <w:t>No issues.</w:t>
      </w:r>
    </w:p>
    <w:p w14:paraId="3D36B0F7" w14:textId="77777777" w:rsidR="002321DA" w:rsidRPr="002321DA" w:rsidRDefault="002321DA" w:rsidP="002321DA">
      <w:pPr>
        <w:pStyle w:val="ListParagraph"/>
        <w:spacing w:line="480" w:lineRule="auto"/>
        <w:jc w:val="both"/>
        <w:rPr>
          <w:sz w:val="24"/>
          <w:szCs w:val="24"/>
        </w:rPr>
      </w:pPr>
    </w:p>
    <w:p w14:paraId="6353B22D" w14:textId="0C987091" w:rsidR="002321DA" w:rsidRDefault="002321DA" w:rsidP="002321DA">
      <w:pPr>
        <w:pStyle w:val="ListParagraph"/>
        <w:numPr>
          <w:ilvl w:val="0"/>
          <w:numId w:val="2"/>
        </w:numPr>
        <w:spacing w:line="480" w:lineRule="auto"/>
        <w:jc w:val="both"/>
        <w:rPr>
          <w:sz w:val="24"/>
          <w:szCs w:val="24"/>
        </w:rPr>
      </w:pPr>
      <w:r>
        <w:rPr>
          <w:sz w:val="24"/>
          <w:szCs w:val="24"/>
          <w:u w:val="single"/>
        </w:rPr>
        <w:t>Ad Para</w:t>
      </w:r>
      <w:r w:rsidR="002C5EFB">
        <w:rPr>
          <w:sz w:val="24"/>
          <w:szCs w:val="24"/>
          <w:u w:val="single"/>
        </w:rPr>
        <w:t xml:space="preserve"> </w:t>
      </w:r>
      <w:r w:rsidR="00EA4EBE">
        <w:rPr>
          <w:sz w:val="24"/>
          <w:szCs w:val="24"/>
          <w:u w:val="single"/>
        </w:rPr>
        <w:t>4.5.37</w:t>
      </w:r>
    </w:p>
    <w:p w14:paraId="4F232FFC" w14:textId="6F8A5E3A" w:rsidR="00304926" w:rsidRDefault="00304926" w:rsidP="00304926">
      <w:pPr>
        <w:pStyle w:val="ListParagraph"/>
        <w:spacing w:line="480" w:lineRule="auto"/>
        <w:jc w:val="both"/>
        <w:rPr>
          <w:sz w:val="24"/>
          <w:szCs w:val="24"/>
        </w:rPr>
      </w:pPr>
      <w:r>
        <w:rPr>
          <w:sz w:val="24"/>
          <w:szCs w:val="24"/>
        </w:rPr>
        <w:t>This is denied.</w:t>
      </w:r>
      <w:r w:rsidR="009C2C8B">
        <w:rPr>
          <w:sz w:val="24"/>
          <w:szCs w:val="24"/>
        </w:rPr>
        <w:t xml:space="preserve"> </w:t>
      </w:r>
      <w:r w:rsidR="005120D6">
        <w:rPr>
          <w:sz w:val="24"/>
          <w:szCs w:val="24"/>
        </w:rPr>
        <w:t>The Electoral Commission does not have evidence of the systematic distribution of inputs geared at inducement to vote for a particular political party or candidate</w:t>
      </w:r>
      <w:r w:rsidR="005B5DC4">
        <w:rPr>
          <w:sz w:val="24"/>
          <w:szCs w:val="24"/>
        </w:rPr>
        <w:t xml:space="preserve"> and none appears to have been </w:t>
      </w:r>
      <w:r w:rsidR="001E6830">
        <w:rPr>
          <w:sz w:val="24"/>
          <w:szCs w:val="24"/>
        </w:rPr>
        <w:t>pro</w:t>
      </w:r>
      <w:r w:rsidR="0027322D">
        <w:rPr>
          <w:sz w:val="24"/>
          <w:szCs w:val="24"/>
        </w:rPr>
        <w:t>f</w:t>
      </w:r>
      <w:r w:rsidR="001E6830">
        <w:rPr>
          <w:sz w:val="24"/>
          <w:szCs w:val="24"/>
        </w:rPr>
        <w:t>fered</w:t>
      </w:r>
      <w:r w:rsidR="005B5DC4">
        <w:rPr>
          <w:sz w:val="24"/>
          <w:szCs w:val="24"/>
        </w:rPr>
        <w:t xml:space="preserve"> by the applicant in his papers.</w:t>
      </w:r>
    </w:p>
    <w:p w14:paraId="0AD73BAA" w14:textId="77777777" w:rsidR="00CC2493" w:rsidRPr="00CC2493" w:rsidRDefault="00CC2493" w:rsidP="00CC2493">
      <w:pPr>
        <w:pStyle w:val="ListParagraph"/>
        <w:spacing w:line="480" w:lineRule="auto"/>
        <w:jc w:val="both"/>
        <w:rPr>
          <w:sz w:val="24"/>
          <w:szCs w:val="24"/>
        </w:rPr>
      </w:pPr>
    </w:p>
    <w:p w14:paraId="3E88F7FD" w14:textId="33659542" w:rsidR="00CC2493" w:rsidRDefault="00CC2493" w:rsidP="00CC2493">
      <w:pPr>
        <w:pStyle w:val="ListParagraph"/>
        <w:numPr>
          <w:ilvl w:val="0"/>
          <w:numId w:val="2"/>
        </w:numPr>
        <w:spacing w:line="480" w:lineRule="auto"/>
        <w:jc w:val="both"/>
        <w:rPr>
          <w:sz w:val="24"/>
          <w:szCs w:val="24"/>
        </w:rPr>
      </w:pPr>
      <w:r>
        <w:rPr>
          <w:sz w:val="24"/>
          <w:szCs w:val="24"/>
          <w:u w:val="single"/>
        </w:rPr>
        <w:t>Ad Para 4.5.38</w:t>
      </w:r>
      <w:r w:rsidR="001F44B9">
        <w:rPr>
          <w:sz w:val="24"/>
          <w:szCs w:val="24"/>
          <w:u w:val="single"/>
        </w:rPr>
        <w:t>- 4.5.39</w:t>
      </w:r>
    </w:p>
    <w:p w14:paraId="2D3E51C3" w14:textId="77777777" w:rsidR="00E87FE3" w:rsidRDefault="00514403" w:rsidP="00514403">
      <w:pPr>
        <w:pStyle w:val="ListParagraph"/>
        <w:spacing w:line="480" w:lineRule="auto"/>
        <w:jc w:val="both"/>
        <w:rPr>
          <w:sz w:val="24"/>
          <w:szCs w:val="24"/>
        </w:rPr>
      </w:pPr>
      <w:r>
        <w:rPr>
          <w:sz w:val="24"/>
          <w:szCs w:val="24"/>
        </w:rPr>
        <w:t xml:space="preserve">This is denied. </w:t>
      </w:r>
    </w:p>
    <w:p w14:paraId="58E12838" w14:textId="77777777" w:rsidR="007A79C5" w:rsidRDefault="007A79C5" w:rsidP="007A79C5">
      <w:pPr>
        <w:pStyle w:val="ListParagraph"/>
        <w:spacing w:line="480" w:lineRule="auto"/>
        <w:ind w:left="1080"/>
        <w:jc w:val="both"/>
        <w:rPr>
          <w:sz w:val="24"/>
          <w:szCs w:val="24"/>
        </w:rPr>
      </w:pPr>
    </w:p>
    <w:p w14:paraId="7C07A0AB" w14:textId="47350A83" w:rsidR="001F44B9" w:rsidRDefault="000D55F3" w:rsidP="00E87FE3">
      <w:pPr>
        <w:pStyle w:val="ListParagraph"/>
        <w:numPr>
          <w:ilvl w:val="1"/>
          <w:numId w:val="2"/>
        </w:numPr>
        <w:spacing w:line="480" w:lineRule="auto"/>
        <w:jc w:val="both"/>
        <w:rPr>
          <w:sz w:val="24"/>
          <w:szCs w:val="24"/>
        </w:rPr>
      </w:pPr>
      <w:r>
        <w:rPr>
          <w:sz w:val="24"/>
          <w:szCs w:val="24"/>
        </w:rPr>
        <w:lastRenderedPageBreak/>
        <w:t>T</w:t>
      </w:r>
      <w:r w:rsidR="00666786">
        <w:rPr>
          <w:sz w:val="24"/>
          <w:szCs w:val="24"/>
        </w:rPr>
        <w:t xml:space="preserve">he applicant has </w:t>
      </w:r>
      <w:r w:rsidR="00857FC0">
        <w:rPr>
          <w:sz w:val="24"/>
          <w:szCs w:val="24"/>
        </w:rPr>
        <w:t>not established</w:t>
      </w:r>
      <w:r w:rsidR="006212F2">
        <w:rPr>
          <w:sz w:val="24"/>
          <w:szCs w:val="24"/>
        </w:rPr>
        <w:t>,</w:t>
      </w:r>
      <w:r w:rsidR="00857FC0">
        <w:rPr>
          <w:sz w:val="24"/>
          <w:szCs w:val="24"/>
        </w:rPr>
        <w:t xml:space="preserve"> </w:t>
      </w:r>
      <w:r w:rsidR="00E84A85">
        <w:rPr>
          <w:sz w:val="24"/>
          <w:szCs w:val="24"/>
        </w:rPr>
        <w:t>through evidence</w:t>
      </w:r>
      <w:r w:rsidR="006212F2">
        <w:rPr>
          <w:sz w:val="24"/>
          <w:szCs w:val="24"/>
        </w:rPr>
        <w:t>,</w:t>
      </w:r>
      <w:r w:rsidR="00E84A85">
        <w:rPr>
          <w:sz w:val="24"/>
          <w:szCs w:val="24"/>
        </w:rPr>
        <w:t xml:space="preserve"> the averments in his paragraph 4.5.37 and having failed to do so </w:t>
      </w:r>
      <w:r w:rsidR="00EE7C4B">
        <w:rPr>
          <w:sz w:val="24"/>
          <w:szCs w:val="24"/>
        </w:rPr>
        <w:t>the follow up in paragraph</w:t>
      </w:r>
      <w:r w:rsidR="001F44B9">
        <w:rPr>
          <w:sz w:val="24"/>
          <w:szCs w:val="24"/>
        </w:rPr>
        <w:t>s</w:t>
      </w:r>
      <w:r w:rsidR="00EE7C4B">
        <w:rPr>
          <w:sz w:val="24"/>
          <w:szCs w:val="24"/>
        </w:rPr>
        <w:t xml:space="preserve"> 4.5.38</w:t>
      </w:r>
      <w:r w:rsidR="001F44B9">
        <w:rPr>
          <w:sz w:val="24"/>
          <w:szCs w:val="24"/>
        </w:rPr>
        <w:t xml:space="preserve"> and 4.5.39</w:t>
      </w:r>
      <w:r w:rsidR="00EE7C4B">
        <w:rPr>
          <w:sz w:val="24"/>
          <w:szCs w:val="24"/>
        </w:rPr>
        <w:t xml:space="preserve"> </w:t>
      </w:r>
      <w:r w:rsidR="001F44B9">
        <w:rPr>
          <w:sz w:val="24"/>
          <w:szCs w:val="24"/>
        </w:rPr>
        <w:t xml:space="preserve">do not arise. </w:t>
      </w:r>
    </w:p>
    <w:p w14:paraId="3F29D05A" w14:textId="77777777" w:rsidR="00E87FE3" w:rsidRDefault="00E87FE3" w:rsidP="00514403">
      <w:pPr>
        <w:pStyle w:val="ListParagraph"/>
        <w:spacing w:line="480" w:lineRule="auto"/>
        <w:jc w:val="both"/>
        <w:rPr>
          <w:sz w:val="24"/>
          <w:szCs w:val="24"/>
        </w:rPr>
      </w:pPr>
    </w:p>
    <w:p w14:paraId="464985FF" w14:textId="77777777" w:rsidR="00723ADE" w:rsidRDefault="00952581" w:rsidP="00E87FE3">
      <w:pPr>
        <w:pStyle w:val="ListParagraph"/>
        <w:numPr>
          <w:ilvl w:val="1"/>
          <w:numId w:val="2"/>
        </w:numPr>
        <w:spacing w:line="480" w:lineRule="auto"/>
        <w:jc w:val="both"/>
        <w:rPr>
          <w:sz w:val="24"/>
          <w:szCs w:val="24"/>
        </w:rPr>
      </w:pPr>
      <w:r>
        <w:rPr>
          <w:sz w:val="24"/>
          <w:szCs w:val="24"/>
        </w:rPr>
        <w:t>As already averred, a</w:t>
      </w:r>
      <w:r w:rsidR="00514403">
        <w:rPr>
          <w:sz w:val="24"/>
          <w:szCs w:val="24"/>
        </w:rPr>
        <w:t>ny complaints received by the Electoral Commission</w:t>
      </w:r>
      <w:r w:rsidR="00B07838">
        <w:rPr>
          <w:sz w:val="24"/>
          <w:szCs w:val="24"/>
        </w:rPr>
        <w:t xml:space="preserve"> were referred to the ZRP and the Human Rights Commission for appropriate action. </w:t>
      </w:r>
    </w:p>
    <w:p w14:paraId="0DA66CF1" w14:textId="77777777" w:rsidR="00723ADE" w:rsidRPr="00723ADE" w:rsidRDefault="00723ADE" w:rsidP="00723ADE">
      <w:pPr>
        <w:pStyle w:val="ListParagraph"/>
        <w:rPr>
          <w:sz w:val="24"/>
          <w:szCs w:val="24"/>
        </w:rPr>
      </w:pPr>
    </w:p>
    <w:p w14:paraId="224AF5B6" w14:textId="7F138D03" w:rsidR="00514403" w:rsidRDefault="00B07838" w:rsidP="00E87FE3">
      <w:pPr>
        <w:pStyle w:val="ListParagraph"/>
        <w:numPr>
          <w:ilvl w:val="1"/>
          <w:numId w:val="2"/>
        </w:numPr>
        <w:spacing w:line="480" w:lineRule="auto"/>
        <w:jc w:val="both"/>
        <w:rPr>
          <w:sz w:val="24"/>
          <w:szCs w:val="24"/>
        </w:rPr>
      </w:pPr>
      <w:r>
        <w:rPr>
          <w:sz w:val="24"/>
          <w:szCs w:val="24"/>
        </w:rPr>
        <w:t>The applicant has not placed before the court any complaint lodged with the Electoral Commission</w:t>
      </w:r>
      <w:r w:rsidR="00645659">
        <w:rPr>
          <w:sz w:val="24"/>
          <w:szCs w:val="24"/>
        </w:rPr>
        <w:t xml:space="preserve"> alleging a malpractice in terms of s136(1)(c) of the Electoral Act let alone the </w:t>
      </w:r>
      <w:r w:rsidR="00F8760F">
        <w:rPr>
          <w:sz w:val="24"/>
          <w:szCs w:val="24"/>
        </w:rPr>
        <w:t>subsequent evidence, had such complaint been placed before the court, that the Electoral Commission did not act upon it.</w:t>
      </w:r>
    </w:p>
    <w:p w14:paraId="530FF291" w14:textId="77777777" w:rsidR="00D7055D" w:rsidRPr="00D7055D" w:rsidRDefault="00D7055D" w:rsidP="00D7055D">
      <w:pPr>
        <w:pStyle w:val="ListParagraph"/>
        <w:rPr>
          <w:sz w:val="24"/>
          <w:szCs w:val="24"/>
        </w:rPr>
      </w:pPr>
    </w:p>
    <w:p w14:paraId="2C15955E" w14:textId="7D00B347" w:rsidR="00D7055D" w:rsidRDefault="00D7055D" w:rsidP="00D7055D">
      <w:pPr>
        <w:pStyle w:val="ListParagraph"/>
        <w:numPr>
          <w:ilvl w:val="0"/>
          <w:numId w:val="2"/>
        </w:numPr>
        <w:spacing w:line="480" w:lineRule="auto"/>
        <w:jc w:val="both"/>
        <w:rPr>
          <w:sz w:val="24"/>
          <w:szCs w:val="24"/>
        </w:rPr>
      </w:pPr>
      <w:r>
        <w:rPr>
          <w:sz w:val="24"/>
          <w:szCs w:val="24"/>
          <w:u w:val="single"/>
        </w:rPr>
        <w:t>Ad Para 4.4.40</w:t>
      </w:r>
      <w:r w:rsidR="00AE0C81">
        <w:rPr>
          <w:sz w:val="24"/>
          <w:szCs w:val="24"/>
          <w:u w:val="single"/>
        </w:rPr>
        <w:t>- 4.4.43</w:t>
      </w:r>
    </w:p>
    <w:p w14:paraId="1EEA9FE9" w14:textId="011D6FA5" w:rsidR="008E2502" w:rsidRDefault="00AE3E65" w:rsidP="008E2502">
      <w:pPr>
        <w:pStyle w:val="ListParagraph"/>
        <w:spacing w:line="480" w:lineRule="auto"/>
        <w:jc w:val="both"/>
        <w:rPr>
          <w:sz w:val="24"/>
          <w:szCs w:val="24"/>
        </w:rPr>
      </w:pPr>
      <w:r>
        <w:rPr>
          <w:sz w:val="24"/>
          <w:szCs w:val="24"/>
        </w:rPr>
        <w:t>This is denied. I refer to the various observer reports that I have attached hereto</w:t>
      </w:r>
      <w:r w:rsidR="003211FF">
        <w:rPr>
          <w:sz w:val="24"/>
          <w:szCs w:val="24"/>
        </w:rPr>
        <w:t xml:space="preserve"> which </w:t>
      </w:r>
      <w:r w:rsidR="00F734FC">
        <w:rPr>
          <w:sz w:val="24"/>
          <w:szCs w:val="24"/>
        </w:rPr>
        <w:t>give the electoral process administered by the Electoral Commission</w:t>
      </w:r>
      <w:r w:rsidR="00986604">
        <w:rPr>
          <w:sz w:val="24"/>
          <w:szCs w:val="24"/>
        </w:rPr>
        <w:t xml:space="preserve"> a passing grade in terms of freenes</w:t>
      </w:r>
      <w:r w:rsidR="00604744">
        <w:rPr>
          <w:sz w:val="24"/>
          <w:szCs w:val="24"/>
        </w:rPr>
        <w:t>s</w:t>
      </w:r>
      <w:r w:rsidR="00986604">
        <w:rPr>
          <w:sz w:val="24"/>
          <w:szCs w:val="24"/>
        </w:rPr>
        <w:t>, fairness and credibility.</w:t>
      </w:r>
    </w:p>
    <w:p w14:paraId="31804A43" w14:textId="77777777" w:rsidR="00BB370C" w:rsidRPr="00BB370C" w:rsidRDefault="00BB370C" w:rsidP="00BB370C">
      <w:pPr>
        <w:pStyle w:val="ListParagraph"/>
        <w:spacing w:line="480" w:lineRule="auto"/>
        <w:jc w:val="both"/>
        <w:rPr>
          <w:sz w:val="24"/>
          <w:szCs w:val="24"/>
        </w:rPr>
      </w:pPr>
    </w:p>
    <w:p w14:paraId="6178FAAE" w14:textId="3394BC3B" w:rsidR="004E6D4C" w:rsidRDefault="00BB370C" w:rsidP="00BD658D">
      <w:pPr>
        <w:pStyle w:val="ListParagraph"/>
        <w:numPr>
          <w:ilvl w:val="0"/>
          <w:numId w:val="2"/>
        </w:numPr>
        <w:spacing w:line="480" w:lineRule="auto"/>
        <w:jc w:val="both"/>
        <w:rPr>
          <w:sz w:val="24"/>
          <w:szCs w:val="24"/>
        </w:rPr>
      </w:pPr>
      <w:r>
        <w:rPr>
          <w:sz w:val="24"/>
          <w:szCs w:val="24"/>
          <w:u w:val="single"/>
        </w:rPr>
        <w:t>Ad Para</w:t>
      </w:r>
      <w:r w:rsidR="00BF67A2">
        <w:rPr>
          <w:sz w:val="24"/>
          <w:szCs w:val="24"/>
          <w:u w:val="single"/>
        </w:rPr>
        <w:t xml:space="preserve"> </w:t>
      </w:r>
      <w:r w:rsidR="004E6D4C">
        <w:rPr>
          <w:sz w:val="24"/>
          <w:szCs w:val="24"/>
          <w:u w:val="single"/>
        </w:rPr>
        <w:t>4.6</w:t>
      </w:r>
    </w:p>
    <w:p w14:paraId="12FA922C" w14:textId="0BE7A765" w:rsidR="00385506" w:rsidRDefault="007D295E" w:rsidP="00442CDB">
      <w:pPr>
        <w:pStyle w:val="ListParagraph"/>
        <w:spacing w:line="480" w:lineRule="auto"/>
        <w:jc w:val="both"/>
        <w:rPr>
          <w:sz w:val="24"/>
          <w:szCs w:val="24"/>
        </w:rPr>
      </w:pPr>
      <w:r>
        <w:rPr>
          <w:sz w:val="24"/>
          <w:szCs w:val="24"/>
        </w:rPr>
        <w:t>This is denied.</w:t>
      </w:r>
    </w:p>
    <w:p w14:paraId="092513B6" w14:textId="77777777" w:rsidR="008E131C" w:rsidRDefault="008E131C" w:rsidP="008E131C">
      <w:pPr>
        <w:pStyle w:val="ListParagraph"/>
        <w:spacing w:line="480" w:lineRule="auto"/>
        <w:ind w:left="1080"/>
        <w:jc w:val="both"/>
        <w:rPr>
          <w:sz w:val="24"/>
          <w:szCs w:val="24"/>
        </w:rPr>
      </w:pPr>
    </w:p>
    <w:p w14:paraId="376AA742" w14:textId="77777777" w:rsidR="0070079C" w:rsidRDefault="008E131C" w:rsidP="00442CDB">
      <w:pPr>
        <w:pStyle w:val="ListParagraph"/>
        <w:numPr>
          <w:ilvl w:val="1"/>
          <w:numId w:val="2"/>
        </w:numPr>
        <w:spacing w:line="480" w:lineRule="auto"/>
        <w:jc w:val="both"/>
        <w:rPr>
          <w:sz w:val="24"/>
          <w:szCs w:val="24"/>
        </w:rPr>
      </w:pPr>
      <w:r>
        <w:rPr>
          <w:sz w:val="24"/>
          <w:szCs w:val="24"/>
        </w:rPr>
        <w:t>The A series</w:t>
      </w:r>
      <w:r w:rsidR="00E6231D">
        <w:rPr>
          <w:sz w:val="24"/>
          <w:szCs w:val="24"/>
        </w:rPr>
        <w:t>, attached to the founding papers, consists of five V11 forms</w:t>
      </w:r>
      <w:r w:rsidR="00EC6234">
        <w:rPr>
          <w:sz w:val="24"/>
          <w:szCs w:val="24"/>
        </w:rPr>
        <w:t>.</w:t>
      </w:r>
      <w:r w:rsidR="00634152">
        <w:rPr>
          <w:sz w:val="24"/>
          <w:szCs w:val="24"/>
        </w:rPr>
        <w:t xml:space="preserve"> There was a total of 10 985 polling stations</w:t>
      </w:r>
      <w:r w:rsidR="00090282">
        <w:rPr>
          <w:sz w:val="24"/>
          <w:szCs w:val="24"/>
        </w:rPr>
        <w:t xml:space="preserve"> in operation during the 2018 general </w:t>
      </w:r>
      <w:r w:rsidR="00104FD1">
        <w:rPr>
          <w:sz w:val="24"/>
          <w:szCs w:val="24"/>
        </w:rPr>
        <w:t xml:space="preserve">election. </w:t>
      </w:r>
      <w:r w:rsidR="001D60CF">
        <w:rPr>
          <w:sz w:val="24"/>
          <w:szCs w:val="24"/>
        </w:rPr>
        <w:t>T</w:t>
      </w:r>
      <w:r w:rsidR="007F6E0F">
        <w:rPr>
          <w:sz w:val="24"/>
          <w:szCs w:val="24"/>
        </w:rPr>
        <w:t>here are also ten provinces in Zimbabwe</w:t>
      </w:r>
      <w:r w:rsidR="00FB7159">
        <w:rPr>
          <w:sz w:val="24"/>
          <w:szCs w:val="24"/>
        </w:rPr>
        <w:t xml:space="preserve"> thus at least five provinces are not represented on the V11s forming the applicant’s A series</w:t>
      </w:r>
      <w:r w:rsidR="007F6E0F">
        <w:rPr>
          <w:sz w:val="24"/>
          <w:szCs w:val="24"/>
        </w:rPr>
        <w:t xml:space="preserve">. </w:t>
      </w:r>
      <w:r w:rsidR="00B42C8A">
        <w:rPr>
          <w:sz w:val="24"/>
          <w:szCs w:val="24"/>
        </w:rPr>
        <w:t>F</w:t>
      </w:r>
      <w:r w:rsidR="00104FD1">
        <w:rPr>
          <w:sz w:val="24"/>
          <w:szCs w:val="24"/>
        </w:rPr>
        <w:t xml:space="preserve">ive V11s out </w:t>
      </w:r>
      <w:r w:rsidR="00104FD1">
        <w:rPr>
          <w:sz w:val="24"/>
          <w:szCs w:val="24"/>
        </w:rPr>
        <w:lastRenderedPageBreak/>
        <w:t>of 10 985</w:t>
      </w:r>
      <w:r w:rsidR="008D07E1">
        <w:rPr>
          <w:sz w:val="24"/>
          <w:szCs w:val="24"/>
        </w:rPr>
        <w:t xml:space="preserve"> </w:t>
      </w:r>
      <w:r w:rsidR="00981597">
        <w:rPr>
          <w:sz w:val="24"/>
          <w:szCs w:val="24"/>
        </w:rPr>
        <w:t xml:space="preserve">polling stations </w:t>
      </w:r>
      <w:r w:rsidR="008D07E1">
        <w:rPr>
          <w:sz w:val="24"/>
          <w:szCs w:val="24"/>
        </w:rPr>
        <w:t>and out of ten provinces</w:t>
      </w:r>
      <w:r w:rsidR="00104FD1">
        <w:rPr>
          <w:sz w:val="24"/>
          <w:szCs w:val="24"/>
        </w:rPr>
        <w:t xml:space="preserve"> is by no means representative of the pattern that the applicant alleges in </w:t>
      </w:r>
      <w:r w:rsidR="00457451">
        <w:rPr>
          <w:sz w:val="24"/>
          <w:szCs w:val="24"/>
        </w:rPr>
        <w:t>his paragraph 4.6</w:t>
      </w:r>
      <w:r w:rsidR="00A11CE6">
        <w:rPr>
          <w:sz w:val="24"/>
          <w:szCs w:val="24"/>
        </w:rPr>
        <w:t>.</w:t>
      </w:r>
      <w:r w:rsidR="005A45F1">
        <w:rPr>
          <w:sz w:val="24"/>
          <w:szCs w:val="24"/>
        </w:rPr>
        <w:t xml:space="preserve"> </w:t>
      </w:r>
      <w:r w:rsidR="00865EE8">
        <w:rPr>
          <w:sz w:val="24"/>
          <w:szCs w:val="24"/>
        </w:rPr>
        <w:t>N</w:t>
      </w:r>
      <w:r w:rsidR="00CF4C77">
        <w:rPr>
          <w:sz w:val="24"/>
          <w:szCs w:val="24"/>
        </w:rPr>
        <w:t>o trend can be established by the</w:t>
      </w:r>
      <w:r w:rsidR="00BC1ACC">
        <w:rPr>
          <w:sz w:val="24"/>
          <w:szCs w:val="24"/>
        </w:rPr>
        <w:t xml:space="preserve"> applicant’s sample. </w:t>
      </w:r>
    </w:p>
    <w:p w14:paraId="2ACCF3E0" w14:textId="77777777" w:rsidR="0070079C" w:rsidRDefault="0070079C" w:rsidP="0070079C">
      <w:pPr>
        <w:pStyle w:val="ListParagraph"/>
        <w:spacing w:line="480" w:lineRule="auto"/>
        <w:ind w:left="1080"/>
        <w:jc w:val="both"/>
        <w:rPr>
          <w:sz w:val="24"/>
          <w:szCs w:val="24"/>
        </w:rPr>
      </w:pPr>
    </w:p>
    <w:p w14:paraId="27FF4974" w14:textId="604DEF9F" w:rsidR="00DA393D" w:rsidRDefault="00C665D3" w:rsidP="00442CDB">
      <w:pPr>
        <w:pStyle w:val="ListParagraph"/>
        <w:numPr>
          <w:ilvl w:val="1"/>
          <w:numId w:val="2"/>
        </w:numPr>
        <w:spacing w:line="480" w:lineRule="auto"/>
        <w:jc w:val="both"/>
        <w:rPr>
          <w:sz w:val="24"/>
          <w:szCs w:val="24"/>
        </w:rPr>
      </w:pPr>
      <w:r>
        <w:rPr>
          <w:sz w:val="24"/>
          <w:szCs w:val="24"/>
        </w:rPr>
        <w:t>In any event</w:t>
      </w:r>
      <w:r w:rsidR="000E7465">
        <w:rPr>
          <w:sz w:val="24"/>
          <w:szCs w:val="24"/>
        </w:rPr>
        <w:t>,</w:t>
      </w:r>
      <w:r w:rsidR="00A062A7">
        <w:rPr>
          <w:sz w:val="24"/>
          <w:szCs w:val="24"/>
        </w:rPr>
        <w:t xml:space="preserve"> where the actual data for the 2018 general election is available</w:t>
      </w:r>
      <w:r w:rsidR="003E4111">
        <w:rPr>
          <w:sz w:val="24"/>
          <w:szCs w:val="24"/>
        </w:rPr>
        <w:t>,</w:t>
      </w:r>
      <w:r w:rsidR="00A062A7">
        <w:rPr>
          <w:sz w:val="24"/>
          <w:szCs w:val="24"/>
        </w:rPr>
        <w:t xml:space="preserve"> no meaningful purpose can be served by the hypothetical that is postulated by </w:t>
      </w:r>
      <w:r w:rsidR="009438F5">
        <w:rPr>
          <w:sz w:val="24"/>
          <w:szCs w:val="24"/>
        </w:rPr>
        <w:t xml:space="preserve">the applicant’s sample. </w:t>
      </w:r>
      <w:r w:rsidR="009E2472">
        <w:rPr>
          <w:sz w:val="24"/>
          <w:szCs w:val="24"/>
        </w:rPr>
        <w:t xml:space="preserve">But </w:t>
      </w:r>
      <w:r w:rsidR="00870CCE">
        <w:rPr>
          <w:sz w:val="24"/>
          <w:szCs w:val="24"/>
        </w:rPr>
        <w:t xml:space="preserve">even if one considers sampling that was being done during the </w:t>
      </w:r>
      <w:r w:rsidR="0048043E">
        <w:rPr>
          <w:sz w:val="24"/>
          <w:szCs w:val="24"/>
        </w:rPr>
        <w:t xml:space="preserve">conduct of the 2018 general election by the largest election observer group on the ground, ZESN, </w:t>
      </w:r>
      <w:r w:rsidR="00D304BA">
        <w:rPr>
          <w:sz w:val="24"/>
          <w:szCs w:val="24"/>
        </w:rPr>
        <w:t xml:space="preserve">their report </w:t>
      </w:r>
      <w:r w:rsidR="00AE687B">
        <w:rPr>
          <w:sz w:val="24"/>
          <w:szCs w:val="24"/>
        </w:rPr>
        <w:t xml:space="preserve">shows consistency with the results </w:t>
      </w:r>
      <w:r w:rsidR="00643AD3">
        <w:rPr>
          <w:sz w:val="24"/>
          <w:szCs w:val="24"/>
        </w:rPr>
        <w:t>declared for the presidential election</w:t>
      </w:r>
      <w:r w:rsidR="00EC3C12">
        <w:rPr>
          <w:sz w:val="24"/>
          <w:szCs w:val="24"/>
        </w:rPr>
        <w:t xml:space="preserve"> by the Electoral Commission.</w:t>
      </w:r>
      <w:r w:rsidR="002F5BB8">
        <w:rPr>
          <w:sz w:val="24"/>
          <w:szCs w:val="24"/>
        </w:rPr>
        <w:t xml:space="preserve"> </w:t>
      </w:r>
      <w:r w:rsidR="00A111DB">
        <w:rPr>
          <w:sz w:val="24"/>
          <w:szCs w:val="24"/>
        </w:rPr>
        <w:t xml:space="preserve">I attach a copy of that report hereto marked </w:t>
      </w:r>
      <w:r w:rsidR="00A111DB">
        <w:rPr>
          <w:b/>
          <w:sz w:val="24"/>
          <w:szCs w:val="24"/>
        </w:rPr>
        <w:t xml:space="preserve">Annexure </w:t>
      </w:r>
      <w:r w:rsidR="005D18EB">
        <w:rPr>
          <w:b/>
          <w:sz w:val="24"/>
          <w:szCs w:val="24"/>
        </w:rPr>
        <w:t>‘S’</w:t>
      </w:r>
      <w:r w:rsidR="001A1607">
        <w:rPr>
          <w:sz w:val="24"/>
          <w:szCs w:val="24"/>
        </w:rPr>
        <w:t>.</w:t>
      </w:r>
    </w:p>
    <w:p w14:paraId="48FA7238" w14:textId="77777777" w:rsidR="00DA393D" w:rsidRDefault="00DA393D" w:rsidP="00DA393D">
      <w:pPr>
        <w:pStyle w:val="ListParagraph"/>
        <w:spacing w:line="480" w:lineRule="auto"/>
        <w:ind w:left="1080"/>
        <w:jc w:val="both"/>
        <w:rPr>
          <w:sz w:val="24"/>
          <w:szCs w:val="24"/>
        </w:rPr>
      </w:pPr>
    </w:p>
    <w:p w14:paraId="510D8420" w14:textId="3FD29083" w:rsidR="00442CDB" w:rsidRDefault="00B66137" w:rsidP="00442CDB">
      <w:pPr>
        <w:pStyle w:val="ListParagraph"/>
        <w:numPr>
          <w:ilvl w:val="1"/>
          <w:numId w:val="2"/>
        </w:numPr>
        <w:spacing w:line="480" w:lineRule="auto"/>
        <w:jc w:val="both"/>
        <w:rPr>
          <w:sz w:val="24"/>
          <w:szCs w:val="24"/>
        </w:rPr>
      </w:pPr>
      <w:r>
        <w:rPr>
          <w:sz w:val="24"/>
          <w:szCs w:val="24"/>
        </w:rPr>
        <w:t>A</w:t>
      </w:r>
      <w:r w:rsidR="005A45F1">
        <w:rPr>
          <w:sz w:val="24"/>
          <w:szCs w:val="24"/>
        </w:rPr>
        <w:t>pplicant</w:t>
      </w:r>
      <w:r>
        <w:rPr>
          <w:sz w:val="24"/>
          <w:szCs w:val="24"/>
        </w:rPr>
        <w:t xml:space="preserve"> also</w:t>
      </w:r>
      <w:r w:rsidR="005A45F1">
        <w:rPr>
          <w:sz w:val="24"/>
          <w:szCs w:val="24"/>
        </w:rPr>
        <w:t xml:space="preserve"> alludes to having sourced the said V11s from social media</w:t>
      </w:r>
      <w:r w:rsidR="0084721D">
        <w:rPr>
          <w:sz w:val="24"/>
          <w:szCs w:val="24"/>
        </w:rPr>
        <w:t xml:space="preserve">, suffice to remind him that </w:t>
      </w:r>
      <w:r w:rsidR="00A40D76">
        <w:rPr>
          <w:sz w:val="24"/>
          <w:szCs w:val="24"/>
        </w:rPr>
        <w:t xml:space="preserve">a V11 form is obtained </w:t>
      </w:r>
      <w:r w:rsidR="00240DE0">
        <w:rPr>
          <w:sz w:val="24"/>
          <w:szCs w:val="24"/>
        </w:rPr>
        <w:t xml:space="preserve">through the provisions of </w:t>
      </w:r>
      <w:proofErr w:type="gramStart"/>
      <w:r w:rsidR="00240DE0">
        <w:rPr>
          <w:sz w:val="24"/>
          <w:szCs w:val="24"/>
        </w:rPr>
        <w:t>s64(</w:t>
      </w:r>
      <w:proofErr w:type="gramEnd"/>
      <w:r w:rsidR="00240DE0">
        <w:rPr>
          <w:sz w:val="24"/>
          <w:szCs w:val="24"/>
        </w:rPr>
        <w:t>1)</w:t>
      </w:r>
      <w:r w:rsidR="000F1577">
        <w:rPr>
          <w:sz w:val="24"/>
          <w:szCs w:val="24"/>
        </w:rPr>
        <w:t>(</w:t>
      </w:r>
      <w:r w:rsidR="00240DE0">
        <w:rPr>
          <w:sz w:val="24"/>
          <w:szCs w:val="24"/>
        </w:rPr>
        <w:t>d1) of the Electoral Act.</w:t>
      </w:r>
      <w:r w:rsidR="00C406FD">
        <w:rPr>
          <w:sz w:val="24"/>
          <w:szCs w:val="24"/>
        </w:rPr>
        <w:t xml:space="preserve"> The authenticity of his source of data is thus in doubt.</w:t>
      </w:r>
    </w:p>
    <w:p w14:paraId="79CDB5C9" w14:textId="77777777" w:rsidR="00266861" w:rsidRPr="00266861" w:rsidRDefault="00266861" w:rsidP="00266861">
      <w:pPr>
        <w:pStyle w:val="ListParagraph"/>
        <w:spacing w:line="480" w:lineRule="auto"/>
        <w:jc w:val="both"/>
        <w:rPr>
          <w:sz w:val="24"/>
          <w:szCs w:val="24"/>
        </w:rPr>
      </w:pPr>
    </w:p>
    <w:p w14:paraId="274A6DBC" w14:textId="7B23F176" w:rsidR="003635F6" w:rsidRPr="005050FB" w:rsidRDefault="00266861" w:rsidP="00266861">
      <w:pPr>
        <w:pStyle w:val="ListParagraph"/>
        <w:numPr>
          <w:ilvl w:val="0"/>
          <w:numId w:val="2"/>
        </w:numPr>
        <w:spacing w:line="480" w:lineRule="auto"/>
        <w:jc w:val="both"/>
        <w:rPr>
          <w:sz w:val="24"/>
          <w:szCs w:val="24"/>
        </w:rPr>
      </w:pPr>
      <w:r>
        <w:rPr>
          <w:sz w:val="24"/>
          <w:szCs w:val="24"/>
          <w:u w:val="single"/>
        </w:rPr>
        <w:t>Ad Para 4.7</w:t>
      </w:r>
    </w:p>
    <w:p w14:paraId="653ABABA" w14:textId="77777777" w:rsidR="00193F88" w:rsidRDefault="004234AD" w:rsidP="005050FB">
      <w:pPr>
        <w:pStyle w:val="ListParagraph"/>
        <w:spacing w:line="480" w:lineRule="auto"/>
        <w:jc w:val="both"/>
        <w:rPr>
          <w:sz w:val="24"/>
          <w:szCs w:val="24"/>
        </w:rPr>
      </w:pPr>
      <w:r>
        <w:rPr>
          <w:sz w:val="24"/>
          <w:szCs w:val="24"/>
        </w:rPr>
        <w:t>This is denied.</w:t>
      </w:r>
      <w:r w:rsidR="00FC7329">
        <w:rPr>
          <w:sz w:val="24"/>
          <w:szCs w:val="24"/>
        </w:rPr>
        <w:t xml:space="preserve"> </w:t>
      </w:r>
    </w:p>
    <w:p w14:paraId="23ABABB6" w14:textId="77777777" w:rsidR="00193F88" w:rsidRDefault="00193F88" w:rsidP="005050FB">
      <w:pPr>
        <w:pStyle w:val="ListParagraph"/>
        <w:spacing w:line="480" w:lineRule="auto"/>
        <w:jc w:val="both"/>
        <w:rPr>
          <w:sz w:val="24"/>
          <w:szCs w:val="24"/>
        </w:rPr>
      </w:pPr>
    </w:p>
    <w:p w14:paraId="2CF3413E" w14:textId="5A7402BB" w:rsidR="005050FB" w:rsidRDefault="00FB713A" w:rsidP="00193F88">
      <w:pPr>
        <w:pStyle w:val="ListParagraph"/>
        <w:numPr>
          <w:ilvl w:val="1"/>
          <w:numId w:val="2"/>
        </w:numPr>
        <w:spacing w:line="480" w:lineRule="auto"/>
        <w:jc w:val="both"/>
        <w:rPr>
          <w:sz w:val="24"/>
          <w:szCs w:val="24"/>
        </w:rPr>
      </w:pPr>
      <w:r>
        <w:rPr>
          <w:sz w:val="24"/>
          <w:szCs w:val="24"/>
        </w:rPr>
        <w:t>O</w:t>
      </w:r>
      <w:r w:rsidR="00FC7329">
        <w:rPr>
          <w:sz w:val="24"/>
          <w:szCs w:val="24"/>
        </w:rPr>
        <w:t xml:space="preserve">nce </w:t>
      </w:r>
      <w:r>
        <w:rPr>
          <w:sz w:val="24"/>
          <w:szCs w:val="24"/>
        </w:rPr>
        <w:t>again,</w:t>
      </w:r>
      <w:r w:rsidR="00FC7329">
        <w:rPr>
          <w:sz w:val="24"/>
          <w:szCs w:val="24"/>
        </w:rPr>
        <w:t xml:space="preserve"> the applicant makes a bald averment</w:t>
      </w:r>
      <w:r w:rsidR="00012D3D">
        <w:rPr>
          <w:sz w:val="24"/>
          <w:szCs w:val="24"/>
        </w:rPr>
        <w:t xml:space="preserve"> based on no evidence.</w:t>
      </w:r>
      <w:r>
        <w:rPr>
          <w:sz w:val="24"/>
          <w:szCs w:val="24"/>
        </w:rPr>
        <w:t xml:space="preserve"> Nothing is placed before the court to</w:t>
      </w:r>
      <w:r w:rsidR="007646E1">
        <w:rPr>
          <w:sz w:val="24"/>
          <w:szCs w:val="24"/>
        </w:rPr>
        <w:t xml:space="preserve"> prove or demonstrate </w:t>
      </w:r>
      <w:r w:rsidR="00B33EB2">
        <w:rPr>
          <w:sz w:val="24"/>
          <w:szCs w:val="24"/>
        </w:rPr>
        <w:t>the alleged stopping of counting</w:t>
      </w:r>
      <w:r w:rsidR="00CC3B0D">
        <w:rPr>
          <w:sz w:val="24"/>
          <w:szCs w:val="24"/>
        </w:rPr>
        <w:t xml:space="preserve"> which</w:t>
      </w:r>
      <w:r w:rsidR="007646E1">
        <w:rPr>
          <w:sz w:val="24"/>
          <w:szCs w:val="24"/>
        </w:rPr>
        <w:t xml:space="preserve"> he </w:t>
      </w:r>
      <w:r w:rsidR="005331D0">
        <w:rPr>
          <w:sz w:val="24"/>
          <w:szCs w:val="24"/>
        </w:rPr>
        <w:t>seeks to present to the court</w:t>
      </w:r>
      <w:r w:rsidR="007646E1">
        <w:rPr>
          <w:sz w:val="24"/>
          <w:szCs w:val="24"/>
        </w:rPr>
        <w:t xml:space="preserve"> as a fact</w:t>
      </w:r>
      <w:r w:rsidR="006111CC">
        <w:rPr>
          <w:sz w:val="24"/>
          <w:szCs w:val="24"/>
        </w:rPr>
        <w:t>.</w:t>
      </w:r>
      <w:r w:rsidR="003A4046">
        <w:rPr>
          <w:sz w:val="24"/>
          <w:szCs w:val="24"/>
        </w:rPr>
        <w:t xml:space="preserve"> No affidavits by election agents stating that counting was stopped and at what polling stations it </w:t>
      </w:r>
      <w:r w:rsidR="003A4046">
        <w:rPr>
          <w:sz w:val="24"/>
          <w:szCs w:val="24"/>
        </w:rPr>
        <w:lastRenderedPageBreak/>
        <w:t>was stopped as alleged.</w:t>
      </w:r>
      <w:r w:rsidR="0053047F">
        <w:rPr>
          <w:sz w:val="24"/>
          <w:szCs w:val="24"/>
        </w:rPr>
        <w:t xml:space="preserve"> No observer reports recording the phenomenon alleged by the applicant that </w:t>
      </w:r>
      <w:r w:rsidR="00AD3368">
        <w:rPr>
          <w:sz w:val="24"/>
          <w:szCs w:val="24"/>
        </w:rPr>
        <w:t>there was an abrupt stoppage of counting</w:t>
      </w:r>
      <w:r w:rsidR="00D73FEA">
        <w:rPr>
          <w:sz w:val="24"/>
          <w:szCs w:val="24"/>
        </w:rPr>
        <w:t xml:space="preserve"> are either attached or referenced by the applicant</w:t>
      </w:r>
      <w:r w:rsidR="008974AB">
        <w:rPr>
          <w:sz w:val="24"/>
          <w:szCs w:val="24"/>
        </w:rPr>
        <w:t>.</w:t>
      </w:r>
      <w:r w:rsidR="00D73FEA">
        <w:rPr>
          <w:sz w:val="24"/>
          <w:szCs w:val="24"/>
        </w:rPr>
        <w:t xml:space="preserve"> Indeed, no observer group noted the phenomenon alleged by the applicant.</w:t>
      </w:r>
    </w:p>
    <w:p w14:paraId="334A58C5" w14:textId="77777777" w:rsidR="00347173" w:rsidRDefault="00347173" w:rsidP="00347173">
      <w:pPr>
        <w:pStyle w:val="ListParagraph"/>
        <w:spacing w:line="480" w:lineRule="auto"/>
        <w:ind w:left="1080"/>
        <w:jc w:val="both"/>
        <w:rPr>
          <w:sz w:val="24"/>
          <w:szCs w:val="24"/>
        </w:rPr>
      </w:pPr>
    </w:p>
    <w:p w14:paraId="4D9ABFDA" w14:textId="790ACFDF" w:rsidR="00347173" w:rsidRDefault="00347173" w:rsidP="00193F88">
      <w:pPr>
        <w:pStyle w:val="ListParagraph"/>
        <w:numPr>
          <w:ilvl w:val="1"/>
          <w:numId w:val="2"/>
        </w:numPr>
        <w:spacing w:line="480" w:lineRule="auto"/>
        <w:jc w:val="both"/>
        <w:rPr>
          <w:sz w:val="24"/>
          <w:szCs w:val="24"/>
        </w:rPr>
      </w:pPr>
      <w:r>
        <w:rPr>
          <w:sz w:val="24"/>
          <w:szCs w:val="24"/>
        </w:rPr>
        <w:t xml:space="preserve">For the avoidance of doubt, </w:t>
      </w:r>
      <w:r w:rsidR="00EC03D1">
        <w:rPr>
          <w:sz w:val="24"/>
          <w:szCs w:val="24"/>
        </w:rPr>
        <w:t>counting at all polling stations was conducted in the normal manner as prescribed by the Electoral Act without any stoppages as alleged by the applicant.</w:t>
      </w:r>
    </w:p>
    <w:p w14:paraId="51AB122E" w14:textId="77777777" w:rsidR="00221B2B" w:rsidRPr="00221B2B" w:rsidRDefault="00221B2B" w:rsidP="00221B2B">
      <w:pPr>
        <w:pStyle w:val="ListParagraph"/>
        <w:rPr>
          <w:sz w:val="24"/>
          <w:szCs w:val="24"/>
        </w:rPr>
      </w:pPr>
    </w:p>
    <w:p w14:paraId="2ED58DBB" w14:textId="42B5BA9C" w:rsidR="00221B2B" w:rsidRDefault="00221B2B" w:rsidP="00221B2B">
      <w:pPr>
        <w:pStyle w:val="ListParagraph"/>
        <w:numPr>
          <w:ilvl w:val="0"/>
          <w:numId w:val="2"/>
        </w:numPr>
        <w:spacing w:line="480" w:lineRule="auto"/>
        <w:jc w:val="both"/>
        <w:rPr>
          <w:sz w:val="24"/>
          <w:szCs w:val="24"/>
        </w:rPr>
      </w:pPr>
      <w:r>
        <w:rPr>
          <w:sz w:val="24"/>
          <w:szCs w:val="24"/>
          <w:u w:val="single"/>
        </w:rPr>
        <w:t>Ad Para 4.8</w:t>
      </w:r>
    </w:p>
    <w:p w14:paraId="50C4DC18" w14:textId="5791DC30" w:rsidR="00116F68" w:rsidRDefault="00C53BD6" w:rsidP="00116F68">
      <w:pPr>
        <w:pStyle w:val="ListParagraph"/>
        <w:spacing w:line="480" w:lineRule="auto"/>
        <w:jc w:val="both"/>
        <w:rPr>
          <w:sz w:val="24"/>
          <w:szCs w:val="24"/>
        </w:rPr>
      </w:pPr>
      <w:r>
        <w:rPr>
          <w:sz w:val="24"/>
          <w:szCs w:val="24"/>
        </w:rPr>
        <w:t>This is denied.</w:t>
      </w:r>
    </w:p>
    <w:p w14:paraId="02184436" w14:textId="77777777" w:rsidR="00503024" w:rsidRDefault="00503024" w:rsidP="00503024">
      <w:pPr>
        <w:pStyle w:val="ListParagraph"/>
        <w:spacing w:line="480" w:lineRule="auto"/>
        <w:ind w:left="1080"/>
        <w:jc w:val="both"/>
        <w:rPr>
          <w:sz w:val="24"/>
          <w:szCs w:val="24"/>
        </w:rPr>
      </w:pPr>
    </w:p>
    <w:p w14:paraId="11B90E6F" w14:textId="093D7C96" w:rsidR="00281406" w:rsidRDefault="00503024" w:rsidP="009A3857">
      <w:pPr>
        <w:pStyle w:val="ListParagraph"/>
        <w:numPr>
          <w:ilvl w:val="1"/>
          <w:numId w:val="2"/>
        </w:numPr>
        <w:spacing w:line="480" w:lineRule="auto"/>
        <w:jc w:val="both"/>
        <w:rPr>
          <w:sz w:val="24"/>
          <w:szCs w:val="24"/>
        </w:rPr>
      </w:pPr>
      <w:r>
        <w:rPr>
          <w:sz w:val="24"/>
          <w:szCs w:val="24"/>
        </w:rPr>
        <w:t>The results of the 2018 general elections were announced as they became available.</w:t>
      </w:r>
    </w:p>
    <w:p w14:paraId="5520DAFE" w14:textId="77777777" w:rsidR="0083644C" w:rsidRDefault="0083644C" w:rsidP="0083644C">
      <w:pPr>
        <w:pStyle w:val="ListParagraph"/>
        <w:spacing w:line="480" w:lineRule="auto"/>
        <w:ind w:left="1080"/>
        <w:jc w:val="both"/>
        <w:rPr>
          <w:sz w:val="24"/>
          <w:szCs w:val="24"/>
        </w:rPr>
      </w:pPr>
    </w:p>
    <w:p w14:paraId="16E12A9C" w14:textId="38853B28" w:rsidR="0083644C" w:rsidRDefault="0083644C" w:rsidP="009A3857">
      <w:pPr>
        <w:pStyle w:val="ListParagraph"/>
        <w:numPr>
          <w:ilvl w:val="1"/>
          <w:numId w:val="2"/>
        </w:numPr>
        <w:spacing w:line="480" w:lineRule="auto"/>
        <w:jc w:val="both"/>
        <w:rPr>
          <w:sz w:val="24"/>
          <w:szCs w:val="24"/>
        </w:rPr>
      </w:pPr>
      <w:r>
        <w:rPr>
          <w:sz w:val="24"/>
          <w:szCs w:val="24"/>
        </w:rPr>
        <w:t xml:space="preserve">The proximity of Harare </w:t>
      </w:r>
      <w:r w:rsidR="00185B5F">
        <w:rPr>
          <w:sz w:val="24"/>
          <w:szCs w:val="24"/>
        </w:rPr>
        <w:t xml:space="preserve">province </w:t>
      </w:r>
      <w:r>
        <w:rPr>
          <w:sz w:val="24"/>
          <w:szCs w:val="24"/>
        </w:rPr>
        <w:t xml:space="preserve">polling stations to the national command centre has no bearing on the </w:t>
      </w:r>
      <w:r w:rsidR="0018459A">
        <w:rPr>
          <w:sz w:val="24"/>
          <w:szCs w:val="24"/>
        </w:rPr>
        <w:t xml:space="preserve">speed with which the </w:t>
      </w:r>
      <w:r>
        <w:rPr>
          <w:sz w:val="24"/>
          <w:szCs w:val="24"/>
        </w:rPr>
        <w:t>counting process in those polling stations</w:t>
      </w:r>
      <w:r w:rsidR="007A165C">
        <w:rPr>
          <w:sz w:val="24"/>
          <w:szCs w:val="24"/>
        </w:rPr>
        <w:t xml:space="preserve"> is conducted and hence the time at which </w:t>
      </w:r>
      <w:r w:rsidR="00AA371B">
        <w:rPr>
          <w:sz w:val="24"/>
          <w:szCs w:val="24"/>
        </w:rPr>
        <w:t>results from those polling stations, wards and constituencies become available.</w:t>
      </w:r>
      <w:r w:rsidR="00581679">
        <w:rPr>
          <w:sz w:val="24"/>
          <w:szCs w:val="24"/>
        </w:rPr>
        <w:t xml:space="preserve"> In </w:t>
      </w:r>
      <w:r w:rsidR="00DA3780">
        <w:rPr>
          <w:sz w:val="24"/>
          <w:szCs w:val="24"/>
        </w:rPr>
        <w:t>fact,</w:t>
      </w:r>
      <w:r w:rsidR="00581679">
        <w:rPr>
          <w:sz w:val="24"/>
          <w:szCs w:val="24"/>
        </w:rPr>
        <w:t xml:space="preserve"> Harare </w:t>
      </w:r>
      <w:r w:rsidR="00185B5F">
        <w:rPr>
          <w:sz w:val="24"/>
          <w:szCs w:val="24"/>
        </w:rPr>
        <w:t xml:space="preserve">province </w:t>
      </w:r>
      <w:r w:rsidR="00581679">
        <w:rPr>
          <w:sz w:val="24"/>
          <w:szCs w:val="24"/>
        </w:rPr>
        <w:t>was the last to avail full results</w:t>
      </w:r>
      <w:r w:rsidR="00DA3780">
        <w:rPr>
          <w:sz w:val="24"/>
          <w:szCs w:val="24"/>
        </w:rPr>
        <w:t xml:space="preserve">. It must be borne in mind that </w:t>
      </w:r>
      <w:r w:rsidR="00E8223A">
        <w:rPr>
          <w:sz w:val="24"/>
          <w:szCs w:val="24"/>
        </w:rPr>
        <w:t xml:space="preserve">Harare </w:t>
      </w:r>
      <w:r w:rsidR="00185B5F">
        <w:rPr>
          <w:sz w:val="24"/>
          <w:szCs w:val="24"/>
        </w:rPr>
        <w:t xml:space="preserve">province </w:t>
      </w:r>
      <w:r w:rsidR="00E8223A">
        <w:rPr>
          <w:sz w:val="24"/>
          <w:szCs w:val="24"/>
        </w:rPr>
        <w:t>has a high voter population</w:t>
      </w:r>
      <w:r w:rsidR="008A1293">
        <w:rPr>
          <w:sz w:val="24"/>
          <w:szCs w:val="24"/>
        </w:rPr>
        <w:t xml:space="preserve"> and that it ha</w:t>
      </w:r>
      <w:r w:rsidR="005A2220">
        <w:rPr>
          <w:sz w:val="24"/>
          <w:szCs w:val="24"/>
        </w:rPr>
        <w:t>d</w:t>
      </w:r>
      <w:r w:rsidR="008A1293">
        <w:rPr>
          <w:sz w:val="24"/>
          <w:szCs w:val="24"/>
        </w:rPr>
        <w:t xml:space="preserve"> the highest number of candidates contesting in the national assembly and </w:t>
      </w:r>
      <w:r w:rsidR="00727000">
        <w:rPr>
          <w:sz w:val="24"/>
          <w:szCs w:val="24"/>
        </w:rPr>
        <w:t>local authority elections.</w:t>
      </w:r>
    </w:p>
    <w:p w14:paraId="6A3B4498" w14:textId="619C6781" w:rsidR="005F4F34" w:rsidRDefault="00EA4AB2" w:rsidP="009A3857">
      <w:pPr>
        <w:pStyle w:val="ListParagraph"/>
        <w:numPr>
          <w:ilvl w:val="1"/>
          <w:numId w:val="2"/>
        </w:numPr>
        <w:spacing w:line="480" w:lineRule="auto"/>
        <w:jc w:val="both"/>
        <w:rPr>
          <w:sz w:val="24"/>
          <w:szCs w:val="24"/>
        </w:rPr>
      </w:pPr>
      <w:r>
        <w:rPr>
          <w:sz w:val="24"/>
          <w:szCs w:val="24"/>
        </w:rPr>
        <w:t xml:space="preserve">The applicant places no evidence before the court, be it in the form of affidavits by </w:t>
      </w:r>
      <w:r w:rsidR="00A618D8">
        <w:rPr>
          <w:sz w:val="24"/>
          <w:szCs w:val="24"/>
        </w:rPr>
        <w:t xml:space="preserve">his election agents in Harare </w:t>
      </w:r>
      <w:r w:rsidR="0067364D">
        <w:rPr>
          <w:sz w:val="24"/>
          <w:szCs w:val="24"/>
        </w:rPr>
        <w:t xml:space="preserve">stating that counting was concluded </w:t>
      </w:r>
      <w:r w:rsidR="0067364D">
        <w:rPr>
          <w:sz w:val="24"/>
          <w:szCs w:val="24"/>
        </w:rPr>
        <w:lastRenderedPageBreak/>
        <w:t>early but results announced last</w:t>
      </w:r>
      <w:r w:rsidR="00273975">
        <w:rPr>
          <w:sz w:val="24"/>
          <w:szCs w:val="24"/>
        </w:rPr>
        <w:t xml:space="preserve"> or reports by election observers </w:t>
      </w:r>
      <w:r w:rsidR="00394306">
        <w:rPr>
          <w:sz w:val="24"/>
          <w:szCs w:val="24"/>
        </w:rPr>
        <w:t>to the same effect</w:t>
      </w:r>
      <w:r w:rsidR="00FB0F7D">
        <w:rPr>
          <w:sz w:val="24"/>
          <w:szCs w:val="24"/>
        </w:rPr>
        <w:t>.</w:t>
      </w:r>
      <w:r w:rsidR="00490D5A">
        <w:rPr>
          <w:sz w:val="24"/>
          <w:szCs w:val="24"/>
        </w:rPr>
        <w:t xml:space="preserve"> In any event</w:t>
      </w:r>
      <w:r w:rsidR="005175F5">
        <w:rPr>
          <w:sz w:val="24"/>
          <w:szCs w:val="24"/>
        </w:rPr>
        <w:t xml:space="preserve">, the applicant does not relate his averments in this respect to </w:t>
      </w:r>
      <w:r w:rsidR="00E3014E">
        <w:rPr>
          <w:sz w:val="24"/>
          <w:szCs w:val="24"/>
        </w:rPr>
        <w:t>the nub of his challenge</w:t>
      </w:r>
      <w:r w:rsidR="00F1780D">
        <w:rPr>
          <w:sz w:val="24"/>
          <w:szCs w:val="24"/>
        </w:rPr>
        <w:t xml:space="preserve">. </w:t>
      </w:r>
      <w:r w:rsidR="00ED7BE9">
        <w:rPr>
          <w:sz w:val="24"/>
          <w:szCs w:val="24"/>
        </w:rPr>
        <w:t xml:space="preserve">The announcement of </w:t>
      </w:r>
      <w:r w:rsidR="00A51E21">
        <w:rPr>
          <w:sz w:val="24"/>
          <w:szCs w:val="24"/>
        </w:rPr>
        <w:t xml:space="preserve">results, in whatever sequence, does not affect the </w:t>
      </w:r>
      <w:r w:rsidR="006836E0">
        <w:rPr>
          <w:sz w:val="24"/>
          <w:szCs w:val="24"/>
        </w:rPr>
        <w:t>outcome of an election</w:t>
      </w:r>
      <w:r w:rsidR="003C6358">
        <w:rPr>
          <w:sz w:val="24"/>
          <w:szCs w:val="24"/>
        </w:rPr>
        <w:t xml:space="preserve">. </w:t>
      </w:r>
      <w:r w:rsidR="00782099">
        <w:rPr>
          <w:sz w:val="24"/>
          <w:szCs w:val="24"/>
        </w:rPr>
        <w:t>I</w:t>
      </w:r>
      <w:r w:rsidR="003C6358">
        <w:rPr>
          <w:sz w:val="24"/>
          <w:szCs w:val="24"/>
        </w:rPr>
        <w:t xml:space="preserve">f a candidate garnered </w:t>
      </w:r>
      <w:r w:rsidR="000F527B">
        <w:rPr>
          <w:sz w:val="24"/>
          <w:szCs w:val="24"/>
        </w:rPr>
        <w:t>10 votes in a particular constituency</w:t>
      </w:r>
      <w:r w:rsidR="00682B0E">
        <w:rPr>
          <w:sz w:val="24"/>
          <w:szCs w:val="24"/>
        </w:rPr>
        <w:t>,</w:t>
      </w:r>
      <w:r w:rsidR="000F527B">
        <w:rPr>
          <w:sz w:val="24"/>
          <w:szCs w:val="24"/>
        </w:rPr>
        <w:t xml:space="preserve"> that tally is not changed </w:t>
      </w:r>
      <w:r w:rsidR="001E7431">
        <w:rPr>
          <w:sz w:val="24"/>
          <w:szCs w:val="24"/>
        </w:rPr>
        <w:t>whether</w:t>
      </w:r>
      <w:r w:rsidR="000F527B">
        <w:rPr>
          <w:sz w:val="24"/>
          <w:szCs w:val="24"/>
        </w:rPr>
        <w:t xml:space="preserve"> that result is announced first or last.</w:t>
      </w:r>
      <w:r w:rsidR="00D42435">
        <w:rPr>
          <w:sz w:val="24"/>
          <w:szCs w:val="24"/>
        </w:rPr>
        <w:t xml:space="preserve"> In my reading of the applicant’s papers he does not challenge the correctness of the results declared for </w:t>
      </w:r>
      <w:r w:rsidR="001670CB">
        <w:rPr>
          <w:sz w:val="24"/>
          <w:szCs w:val="24"/>
        </w:rPr>
        <w:t>Harare province.</w:t>
      </w:r>
    </w:p>
    <w:p w14:paraId="6AC5D965" w14:textId="77777777" w:rsidR="00AC2D24" w:rsidRPr="00AC2D24" w:rsidRDefault="00AC2D24" w:rsidP="00AC2D24">
      <w:pPr>
        <w:pStyle w:val="ListParagraph"/>
        <w:rPr>
          <w:sz w:val="24"/>
          <w:szCs w:val="24"/>
        </w:rPr>
      </w:pPr>
    </w:p>
    <w:p w14:paraId="5462BBA7" w14:textId="172A1DF1" w:rsidR="00AC2D24" w:rsidRDefault="00AC2D24" w:rsidP="009A3857">
      <w:pPr>
        <w:pStyle w:val="ListParagraph"/>
        <w:numPr>
          <w:ilvl w:val="1"/>
          <w:numId w:val="2"/>
        </w:numPr>
        <w:spacing w:line="480" w:lineRule="auto"/>
        <w:jc w:val="both"/>
        <w:rPr>
          <w:sz w:val="24"/>
          <w:szCs w:val="24"/>
        </w:rPr>
      </w:pPr>
      <w:r>
        <w:rPr>
          <w:sz w:val="24"/>
          <w:szCs w:val="24"/>
        </w:rPr>
        <w:t>Further, and in any event, in terms of s66</w:t>
      </w:r>
      <w:r w:rsidR="00A42B24">
        <w:rPr>
          <w:sz w:val="24"/>
          <w:szCs w:val="24"/>
        </w:rPr>
        <w:t>(1)</w:t>
      </w:r>
      <w:r>
        <w:rPr>
          <w:sz w:val="24"/>
          <w:szCs w:val="24"/>
        </w:rPr>
        <w:t xml:space="preserve"> of the Electoral Act</w:t>
      </w:r>
      <w:r w:rsidR="005C5FFB">
        <w:rPr>
          <w:sz w:val="24"/>
          <w:szCs w:val="24"/>
        </w:rPr>
        <w:t xml:space="preserve"> the declaration of </w:t>
      </w:r>
      <w:r w:rsidR="00FA4DB9">
        <w:rPr>
          <w:sz w:val="24"/>
          <w:szCs w:val="24"/>
        </w:rPr>
        <w:t xml:space="preserve">results </w:t>
      </w:r>
      <w:r w:rsidR="00631E51">
        <w:rPr>
          <w:sz w:val="24"/>
          <w:szCs w:val="24"/>
        </w:rPr>
        <w:t>for National Assembly</w:t>
      </w:r>
      <w:r w:rsidR="00D51DFD">
        <w:rPr>
          <w:sz w:val="24"/>
          <w:szCs w:val="24"/>
        </w:rPr>
        <w:t xml:space="preserve"> </w:t>
      </w:r>
      <w:r w:rsidR="00A42B24">
        <w:rPr>
          <w:sz w:val="24"/>
          <w:szCs w:val="24"/>
        </w:rPr>
        <w:t>elections is done at the constituency level by the constituency elections officer</w:t>
      </w:r>
      <w:r w:rsidR="00BA2166">
        <w:rPr>
          <w:sz w:val="24"/>
          <w:szCs w:val="24"/>
        </w:rPr>
        <w:t xml:space="preserve">. </w:t>
      </w:r>
      <w:r w:rsidR="00A063F0">
        <w:rPr>
          <w:sz w:val="24"/>
          <w:szCs w:val="24"/>
        </w:rPr>
        <w:t>T</w:t>
      </w:r>
      <w:r w:rsidR="00BA2166">
        <w:rPr>
          <w:sz w:val="24"/>
          <w:szCs w:val="24"/>
        </w:rPr>
        <w:t xml:space="preserve">he announcement of that result at the national command centre satisfies no legal requirement and as such </w:t>
      </w:r>
      <w:r w:rsidR="00EA6123">
        <w:rPr>
          <w:sz w:val="24"/>
          <w:szCs w:val="24"/>
        </w:rPr>
        <w:t>grounds no legal challenge to the elections.</w:t>
      </w:r>
    </w:p>
    <w:p w14:paraId="37DA43EC" w14:textId="77777777" w:rsidR="00661821" w:rsidRPr="00661821" w:rsidRDefault="00661821" w:rsidP="00661821">
      <w:pPr>
        <w:pStyle w:val="ListParagraph"/>
        <w:rPr>
          <w:sz w:val="24"/>
          <w:szCs w:val="24"/>
        </w:rPr>
      </w:pPr>
    </w:p>
    <w:p w14:paraId="32F9E530" w14:textId="415FDCBB" w:rsidR="00661821" w:rsidRDefault="00661821" w:rsidP="00661821">
      <w:pPr>
        <w:pStyle w:val="ListParagraph"/>
        <w:numPr>
          <w:ilvl w:val="0"/>
          <w:numId w:val="2"/>
        </w:numPr>
        <w:spacing w:line="480" w:lineRule="auto"/>
        <w:jc w:val="both"/>
        <w:rPr>
          <w:sz w:val="24"/>
          <w:szCs w:val="24"/>
        </w:rPr>
      </w:pPr>
      <w:r>
        <w:rPr>
          <w:sz w:val="24"/>
          <w:szCs w:val="24"/>
          <w:u w:val="single"/>
        </w:rPr>
        <w:t>Ad Para 4.9</w:t>
      </w:r>
    </w:p>
    <w:p w14:paraId="15A3BFC9" w14:textId="54DD2E6B" w:rsidR="00C24BF9" w:rsidRDefault="00117942" w:rsidP="00C24BF9">
      <w:pPr>
        <w:pStyle w:val="ListParagraph"/>
        <w:spacing w:line="480" w:lineRule="auto"/>
        <w:jc w:val="both"/>
        <w:rPr>
          <w:sz w:val="24"/>
          <w:szCs w:val="24"/>
        </w:rPr>
      </w:pPr>
      <w:r>
        <w:rPr>
          <w:sz w:val="24"/>
          <w:szCs w:val="24"/>
        </w:rPr>
        <w:t>This is denied.</w:t>
      </w:r>
    </w:p>
    <w:p w14:paraId="2FAB7A19" w14:textId="77777777" w:rsidR="00705AD0" w:rsidRDefault="00705AD0" w:rsidP="00705AD0">
      <w:pPr>
        <w:pStyle w:val="ListParagraph"/>
        <w:spacing w:line="480" w:lineRule="auto"/>
        <w:ind w:left="1080"/>
        <w:jc w:val="both"/>
        <w:rPr>
          <w:sz w:val="24"/>
          <w:szCs w:val="24"/>
        </w:rPr>
      </w:pPr>
    </w:p>
    <w:p w14:paraId="444AA932" w14:textId="051E51CA" w:rsidR="00F2305E" w:rsidRDefault="00705AD0" w:rsidP="00F2305E">
      <w:pPr>
        <w:pStyle w:val="ListParagraph"/>
        <w:numPr>
          <w:ilvl w:val="1"/>
          <w:numId w:val="2"/>
        </w:numPr>
        <w:spacing w:line="480" w:lineRule="auto"/>
        <w:jc w:val="both"/>
        <w:rPr>
          <w:sz w:val="24"/>
          <w:szCs w:val="24"/>
        </w:rPr>
      </w:pPr>
      <w:r>
        <w:rPr>
          <w:sz w:val="24"/>
          <w:szCs w:val="24"/>
        </w:rPr>
        <w:t>Whilst it is correct that the presidential ballots are counted first the transmission of results from a polling station by a presiding officer</w:t>
      </w:r>
      <w:r w:rsidR="009A2FB3">
        <w:rPr>
          <w:sz w:val="24"/>
          <w:szCs w:val="24"/>
        </w:rPr>
        <w:t xml:space="preserve"> to the ward </w:t>
      </w:r>
      <w:r w:rsidR="00B313D8">
        <w:rPr>
          <w:sz w:val="24"/>
          <w:szCs w:val="24"/>
        </w:rPr>
        <w:t>centre is done at the same time for all three electoral races under consideration</w:t>
      </w:r>
      <w:r w:rsidR="00F54778">
        <w:rPr>
          <w:sz w:val="24"/>
          <w:szCs w:val="24"/>
        </w:rPr>
        <w:t xml:space="preserve"> i.e. the presidential ballots are counted first then we move on to the House of </w:t>
      </w:r>
      <w:r w:rsidR="003819D5">
        <w:rPr>
          <w:sz w:val="24"/>
          <w:szCs w:val="24"/>
        </w:rPr>
        <w:t>A</w:t>
      </w:r>
      <w:r w:rsidR="00F54778">
        <w:rPr>
          <w:sz w:val="24"/>
          <w:szCs w:val="24"/>
        </w:rPr>
        <w:t>ssembly ballots and lastly, we count the local authority ballots. Only after all have been counted</w:t>
      </w:r>
      <w:r w:rsidR="00FC21DF">
        <w:rPr>
          <w:sz w:val="24"/>
          <w:szCs w:val="24"/>
        </w:rPr>
        <w:t xml:space="preserve"> and their returns duly completed</w:t>
      </w:r>
      <w:r w:rsidR="00403564">
        <w:rPr>
          <w:sz w:val="24"/>
          <w:szCs w:val="24"/>
        </w:rPr>
        <w:t xml:space="preserve">, does the presiding officer leave the polling station to take the results and the election residue </w:t>
      </w:r>
      <w:r w:rsidR="00CF0512">
        <w:rPr>
          <w:sz w:val="24"/>
          <w:szCs w:val="24"/>
        </w:rPr>
        <w:t xml:space="preserve">to the ward </w:t>
      </w:r>
      <w:r w:rsidR="008A15D0">
        <w:rPr>
          <w:sz w:val="24"/>
          <w:szCs w:val="24"/>
        </w:rPr>
        <w:t>centre</w:t>
      </w:r>
      <w:r w:rsidR="00CF0512">
        <w:rPr>
          <w:sz w:val="24"/>
          <w:szCs w:val="24"/>
        </w:rPr>
        <w:t>.</w:t>
      </w:r>
    </w:p>
    <w:p w14:paraId="06C7A427" w14:textId="77777777" w:rsidR="001D6DAD" w:rsidRDefault="001D6DAD" w:rsidP="001D6DAD">
      <w:pPr>
        <w:pStyle w:val="ListParagraph"/>
        <w:spacing w:line="480" w:lineRule="auto"/>
        <w:ind w:left="1080"/>
        <w:jc w:val="both"/>
        <w:rPr>
          <w:sz w:val="24"/>
          <w:szCs w:val="24"/>
        </w:rPr>
      </w:pPr>
    </w:p>
    <w:p w14:paraId="72D34AED" w14:textId="1F573399" w:rsidR="003D5754" w:rsidRDefault="001D6DAD" w:rsidP="00AA44BA">
      <w:pPr>
        <w:pStyle w:val="ListParagraph"/>
        <w:numPr>
          <w:ilvl w:val="1"/>
          <w:numId w:val="2"/>
        </w:numPr>
        <w:spacing w:line="480" w:lineRule="auto"/>
        <w:jc w:val="both"/>
        <w:rPr>
          <w:sz w:val="24"/>
          <w:szCs w:val="24"/>
        </w:rPr>
      </w:pPr>
      <w:r>
        <w:rPr>
          <w:sz w:val="24"/>
          <w:szCs w:val="24"/>
        </w:rPr>
        <w:t xml:space="preserve">In terms of s110(3)(f) of the Electoral Act there is no requirement to </w:t>
      </w:r>
      <w:r w:rsidR="00370D97">
        <w:rPr>
          <w:sz w:val="24"/>
          <w:szCs w:val="24"/>
        </w:rPr>
        <w:t>announce presidential election results for each constituency.</w:t>
      </w:r>
      <w:r w:rsidR="001110CA">
        <w:rPr>
          <w:sz w:val="24"/>
          <w:szCs w:val="24"/>
        </w:rPr>
        <w:t xml:space="preserve"> </w:t>
      </w:r>
      <w:r w:rsidR="000D4DA2">
        <w:rPr>
          <w:sz w:val="24"/>
          <w:szCs w:val="24"/>
        </w:rPr>
        <w:t>Notification of t</w:t>
      </w:r>
      <w:r w:rsidR="001110CA">
        <w:rPr>
          <w:sz w:val="24"/>
          <w:szCs w:val="24"/>
        </w:rPr>
        <w:t xml:space="preserve">he results for each constituency </w:t>
      </w:r>
      <w:r w:rsidR="000D4DA2">
        <w:rPr>
          <w:sz w:val="24"/>
          <w:szCs w:val="24"/>
        </w:rPr>
        <w:t>is in any event done</w:t>
      </w:r>
      <w:r w:rsidR="00AB618C">
        <w:rPr>
          <w:sz w:val="24"/>
          <w:szCs w:val="24"/>
        </w:rPr>
        <w:t xml:space="preserve"> </w:t>
      </w:r>
      <w:r w:rsidR="001110CA">
        <w:rPr>
          <w:sz w:val="24"/>
          <w:szCs w:val="24"/>
        </w:rPr>
        <w:t>at the constituency collation ce</w:t>
      </w:r>
      <w:r w:rsidR="00751DA1">
        <w:rPr>
          <w:sz w:val="24"/>
          <w:szCs w:val="24"/>
        </w:rPr>
        <w:t>n</w:t>
      </w:r>
      <w:r w:rsidR="001110CA">
        <w:rPr>
          <w:sz w:val="24"/>
          <w:szCs w:val="24"/>
        </w:rPr>
        <w:t>tres by posting of V23 forms.</w:t>
      </w:r>
      <w:r w:rsidR="00751DA1">
        <w:rPr>
          <w:sz w:val="24"/>
          <w:szCs w:val="24"/>
        </w:rPr>
        <w:t xml:space="preserve"> </w:t>
      </w:r>
      <w:r w:rsidR="001D4E44">
        <w:rPr>
          <w:sz w:val="24"/>
          <w:szCs w:val="24"/>
        </w:rPr>
        <w:t>The statutory obligation created by s110(3)(f) of the Electoral Act relates to the declaration by myself</w:t>
      </w:r>
      <w:r w:rsidR="007C77EC">
        <w:rPr>
          <w:sz w:val="24"/>
          <w:szCs w:val="24"/>
        </w:rPr>
        <w:t>,</w:t>
      </w:r>
      <w:r w:rsidR="001D4E44">
        <w:rPr>
          <w:sz w:val="24"/>
          <w:szCs w:val="24"/>
        </w:rPr>
        <w:t xml:space="preserve"> in my capacity as the Chairperson of the Electoral Commission</w:t>
      </w:r>
      <w:r w:rsidR="009D2A17">
        <w:rPr>
          <w:sz w:val="24"/>
          <w:szCs w:val="24"/>
        </w:rPr>
        <w:t>,</w:t>
      </w:r>
      <w:r w:rsidR="007C77EC">
        <w:rPr>
          <w:sz w:val="24"/>
          <w:szCs w:val="24"/>
        </w:rPr>
        <w:t xml:space="preserve"> of the winner in the presidential election</w:t>
      </w:r>
      <w:r w:rsidR="003D5754">
        <w:rPr>
          <w:sz w:val="24"/>
          <w:szCs w:val="24"/>
        </w:rPr>
        <w:t>, which I did in terms of the law,</w:t>
      </w:r>
      <w:r w:rsidR="007C77EC">
        <w:rPr>
          <w:sz w:val="24"/>
          <w:szCs w:val="24"/>
        </w:rPr>
        <w:t xml:space="preserve"> or declar</w:t>
      </w:r>
      <w:r w:rsidR="00C97BCB">
        <w:rPr>
          <w:sz w:val="24"/>
          <w:szCs w:val="24"/>
        </w:rPr>
        <w:t>ation</w:t>
      </w:r>
      <w:r w:rsidR="007C77EC">
        <w:rPr>
          <w:sz w:val="24"/>
          <w:szCs w:val="24"/>
        </w:rPr>
        <w:t xml:space="preserve"> that a runoff presidential election shall be held if the results </w:t>
      </w:r>
      <w:r w:rsidR="004A3678">
        <w:rPr>
          <w:sz w:val="24"/>
          <w:szCs w:val="24"/>
        </w:rPr>
        <w:t>call for one</w:t>
      </w:r>
      <w:r w:rsidR="00373097">
        <w:rPr>
          <w:sz w:val="24"/>
          <w:szCs w:val="24"/>
        </w:rPr>
        <w:t>, the results in the 2018 presidential election do not call for a runoff presidential el</w:t>
      </w:r>
      <w:r w:rsidR="00AA44BA">
        <w:rPr>
          <w:sz w:val="24"/>
          <w:szCs w:val="24"/>
        </w:rPr>
        <w:t>e</w:t>
      </w:r>
      <w:r w:rsidR="00373097">
        <w:rPr>
          <w:sz w:val="24"/>
          <w:szCs w:val="24"/>
        </w:rPr>
        <w:t>ction</w:t>
      </w:r>
      <w:r w:rsidR="007C77EC">
        <w:rPr>
          <w:sz w:val="24"/>
          <w:szCs w:val="24"/>
        </w:rPr>
        <w:t>.</w:t>
      </w:r>
    </w:p>
    <w:p w14:paraId="76D82BAF" w14:textId="77777777" w:rsidR="00AA44BA" w:rsidRPr="00AA44BA" w:rsidRDefault="00AA44BA" w:rsidP="00AA44BA">
      <w:pPr>
        <w:pStyle w:val="ListParagraph"/>
        <w:rPr>
          <w:sz w:val="24"/>
          <w:szCs w:val="24"/>
        </w:rPr>
      </w:pPr>
    </w:p>
    <w:p w14:paraId="7613F62E" w14:textId="13B5AC7A" w:rsidR="00AA44BA" w:rsidRPr="001F5D82" w:rsidRDefault="00605671" w:rsidP="00AA44BA">
      <w:pPr>
        <w:pStyle w:val="ListParagraph"/>
        <w:numPr>
          <w:ilvl w:val="0"/>
          <w:numId w:val="2"/>
        </w:numPr>
        <w:spacing w:line="480" w:lineRule="auto"/>
        <w:jc w:val="both"/>
        <w:rPr>
          <w:sz w:val="24"/>
          <w:szCs w:val="24"/>
        </w:rPr>
      </w:pPr>
      <w:r>
        <w:rPr>
          <w:sz w:val="24"/>
          <w:szCs w:val="24"/>
          <w:u w:val="single"/>
        </w:rPr>
        <w:t>Ad Para 5.1</w:t>
      </w:r>
    </w:p>
    <w:p w14:paraId="38AD7E4E" w14:textId="7BBEA7C6" w:rsidR="003D5754" w:rsidRDefault="001F5D82" w:rsidP="000B49FC">
      <w:pPr>
        <w:pStyle w:val="ListParagraph"/>
        <w:spacing w:line="480" w:lineRule="auto"/>
        <w:jc w:val="both"/>
        <w:rPr>
          <w:sz w:val="24"/>
          <w:szCs w:val="24"/>
        </w:rPr>
      </w:pPr>
      <w:r>
        <w:rPr>
          <w:sz w:val="24"/>
          <w:szCs w:val="24"/>
        </w:rPr>
        <w:t>Despite the applicant’s averments under paragraph 4.5.32</w:t>
      </w:r>
      <w:r w:rsidR="000E09C7">
        <w:rPr>
          <w:sz w:val="24"/>
          <w:szCs w:val="24"/>
        </w:rPr>
        <w:t xml:space="preserve"> and 4.5.33 </w:t>
      </w:r>
      <w:r w:rsidR="0066313B">
        <w:rPr>
          <w:sz w:val="24"/>
          <w:szCs w:val="24"/>
        </w:rPr>
        <w:t xml:space="preserve">of his founding affidavit </w:t>
      </w:r>
      <w:r w:rsidR="000E09C7">
        <w:rPr>
          <w:sz w:val="24"/>
          <w:szCs w:val="24"/>
        </w:rPr>
        <w:t xml:space="preserve">to the effect that his election agents were </w:t>
      </w:r>
      <w:r w:rsidR="0053647D">
        <w:rPr>
          <w:sz w:val="24"/>
          <w:szCs w:val="24"/>
        </w:rPr>
        <w:t>not notified of the date and place of verification and were not given an opportunity to make notes of the contents of constituency returns</w:t>
      </w:r>
      <w:r w:rsidR="00BB3671">
        <w:rPr>
          <w:sz w:val="24"/>
          <w:szCs w:val="24"/>
        </w:rPr>
        <w:t xml:space="preserve">, the applicant under paragraph 5.1 of his founding affidavit </w:t>
      </w:r>
      <w:r w:rsidR="00F50FB0">
        <w:rPr>
          <w:sz w:val="24"/>
          <w:szCs w:val="24"/>
        </w:rPr>
        <w:t xml:space="preserve">makes </w:t>
      </w:r>
      <w:r w:rsidR="002E43E3">
        <w:rPr>
          <w:sz w:val="24"/>
          <w:szCs w:val="24"/>
        </w:rPr>
        <w:t>the</w:t>
      </w:r>
      <w:r w:rsidR="00F50FB0">
        <w:rPr>
          <w:sz w:val="24"/>
          <w:szCs w:val="24"/>
        </w:rPr>
        <w:t xml:space="preserve"> </w:t>
      </w:r>
      <w:r w:rsidR="002E43E3">
        <w:rPr>
          <w:sz w:val="24"/>
          <w:szCs w:val="24"/>
        </w:rPr>
        <w:t>opposite</w:t>
      </w:r>
      <w:r w:rsidR="00DE59C9">
        <w:rPr>
          <w:sz w:val="24"/>
          <w:szCs w:val="24"/>
        </w:rPr>
        <w:t xml:space="preserve"> </w:t>
      </w:r>
      <w:r w:rsidR="00343DF2">
        <w:rPr>
          <w:sz w:val="24"/>
          <w:szCs w:val="24"/>
        </w:rPr>
        <w:t>averment</w:t>
      </w:r>
      <w:r w:rsidR="007C3973">
        <w:rPr>
          <w:sz w:val="24"/>
          <w:szCs w:val="24"/>
        </w:rPr>
        <w:t>. He admits that his election agents</w:t>
      </w:r>
      <w:r w:rsidR="00995236">
        <w:rPr>
          <w:sz w:val="24"/>
          <w:szCs w:val="24"/>
        </w:rPr>
        <w:t xml:space="preserve"> were called</w:t>
      </w:r>
      <w:r w:rsidR="00023D38">
        <w:rPr>
          <w:sz w:val="24"/>
          <w:szCs w:val="24"/>
        </w:rPr>
        <w:t xml:space="preserve"> for a verification process</w:t>
      </w:r>
      <w:r w:rsidR="001032C9">
        <w:rPr>
          <w:sz w:val="24"/>
          <w:szCs w:val="24"/>
        </w:rPr>
        <w:t xml:space="preserve">, </w:t>
      </w:r>
      <w:r w:rsidR="0054346D">
        <w:rPr>
          <w:sz w:val="24"/>
          <w:szCs w:val="24"/>
        </w:rPr>
        <w:t>he admits that they heeded this call and came to the 23</w:t>
      </w:r>
      <w:r w:rsidR="0054346D" w:rsidRPr="0054346D">
        <w:rPr>
          <w:sz w:val="24"/>
          <w:szCs w:val="24"/>
          <w:vertAlign w:val="superscript"/>
        </w:rPr>
        <w:t>rd</w:t>
      </w:r>
      <w:r w:rsidR="0054346D">
        <w:rPr>
          <w:sz w:val="24"/>
          <w:szCs w:val="24"/>
        </w:rPr>
        <w:t xml:space="preserve"> respondent’s national command centre</w:t>
      </w:r>
      <w:r w:rsidR="00FF2189">
        <w:rPr>
          <w:sz w:val="24"/>
          <w:szCs w:val="24"/>
        </w:rPr>
        <w:t xml:space="preserve"> where the verification was taking place</w:t>
      </w:r>
      <w:r w:rsidR="0054346D">
        <w:rPr>
          <w:sz w:val="24"/>
          <w:szCs w:val="24"/>
        </w:rPr>
        <w:t xml:space="preserve">, </w:t>
      </w:r>
      <w:r w:rsidR="005659EC">
        <w:rPr>
          <w:sz w:val="24"/>
          <w:szCs w:val="24"/>
        </w:rPr>
        <w:t xml:space="preserve">he admits that his agents were present when the verification process was underway, </w:t>
      </w:r>
      <w:r w:rsidR="001032C9">
        <w:rPr>
          <w:sz w:val="24"/>
          <w:szCs w:val="24"/>
        </w:rPr>
        <w:t>he admits that th</w:t>
      </w:r>
      <w:r w:rsidR="00C776EB">
        <w:rPr>
          <w:sz w:val="24"/>
          <w:szCs w:val="24"/>
        </w:rPr>
        <w:t>e</w:t>
      </w:r>
      <w:r w:rsidR="001032C9">
        <w:rPr>
          <w:sz w:val="24"/>
          <w:szCs w:val="24"/>
        </w:rPr>
        <w:t xml:space="preserve"> </w:t>
      </w:r>
      <w:r w:rsidR="00C776EB">
        <w:rPr>
          <w:sz w:val="24"/>
          <w:szCs w:val="24"/>
        </w:rPr>
        <w:t xml:space="preserve">verification </w:t>
      </w:r>
      <w:r w:rsidR="001032C9">
        <w:rPr>
          <w:sz w:val="24"/>
          <w:szCs w:val="24"/>
        </w:rPr>
        <w:t>process went on for two days with his election agents in attendance</w:t>
      </w:r>
      <w:r w:rsidR="000475F1">
        <w:rPr>
          <w:sz w:val="24"/>
          <w:szCs w:val="24"/>
        </w:rPr>
        <w:t xml:space="preserve">. </w:t>
      </w:r>
      <w:r w:rsidR="00C30628">
        <w:rPr>
          <w:sz w:val="24"/>
          <w:szCs w:val="24"/>
        </w:rPr>
        <w:t>This</w:t>
      </w:r>
      <w:r w:rsidR="000475F1">
        <w:rPr>
          <w:sz w:val="24"/>
          <w:szCs w:val="24"/>
        </w:rPr>
        <w:t xml:space="preserve"> coupled with the affidavits by </w:t>
      </w:r>
      <w:r w:rsidR="008E4833">
        <w:rPr>
          <w:sz w:val="24"/>
          <w:szCs w:val="24"/>
        </w:rPr>
        <w:t xml:space="preserve">Mrs. Pamela </w:t>
      </w:r>
      <w:proofErr w:type="spellStart"/>
      <w:r w:rsidR="008E4833">
        <w:rPr>
          <w:sz w:val="24"/>
          <w:szCs w:val="24"/>
        </w:rPr>
        <w:t>Mapondera</w:t>
      </w:r>
      <w:proofErr w:type="spellEnd"/>
      <w:r w:rsidR="008E4833">
        <w:rPr>
          <w:sz w:val="24"/>
          <w:szCs w:val="24"/>
        </w:rPr>
        <w:t xml:space="preserve"> and </w:t>
      </w:r>
      <w:proofErr w:type="spellStart"/>
      <w:r w:rsidR="008E4833">
        <w:rPr>
          <w:sz w:val="24"/>
          <w:szCs w:val="24"/>
        </w:rPr>
        <w:t>Mrs.</w:t>
      </w:r>
      <w:proofErr w:type="spellEnd"/>
      <w:r w:rsidR="008E4833">
        <w:rPr>
          <w:sz w:val="24"/>
          <w:szCs w:val="24"/>
        </w:rPr>
        <w:t xml:space="preserve"> Mavis </w:t>
      </w:r>
      <w:proofErr w:type="spellStart"/>
      <w:r w:rsidR="008E4833">
        <w:rPr>
          <w:sz w:val="24"/>
          <w:szCs w:val="24"/>
        </w:rPr>
        <w:t>Mudiwakure</w:t>
      </w:r>
      <w:proofErr w:type="spellEnd"/>
      <w:r w:rsidR="0015304D">
        <w:rPr>
          <w:sz w:val="24"/>
          <w:szCs w:val="24"/>
        </w:rPr>
        <w:t xml:space="preserve"> attached and already referenced</w:t>
      </w:r>
      <w:r w:rsidR="001F6DDC">
        <w:rPr>
          <w:sz w:val="24"/>
          <w:szCs w:val="24"/>
        </w:rPr>
        <w:t xml:space="preserve">, </w:t>
      </w:r>
      <w:r w:rsidR="00294E6A">
        <w:rPr>
          <w:sz w:val="24"/>
          <w:szCs w:val="24"/>
        </w:rPr>
        <w:t>shows that not only were his agents in attendance, they participated in the verification process</w:t>
      </w:r>
      <w:r w:rsidR="00937DF5">
        <w:rPr>
          <w:sz w:val="24"/>
          <w:szCs w:val="24"/>
        </w:rPr>
        <w:t>.</w:t>
      </w:r>
      <w:r w:rsidR="005C70DD">
        <w:rPr>
          <w:sz w:val="24"/>
          <w:szCs w:val="24"/>
        </w:rPr>
        <w:t xml:space="preserve"> A</w:t>
      </w:r>
      <w:r w:rsidR="00ED1BFA">
        <w:rPr>
          <w:sz w:val="24"/>
          <w:szCs w:val="24"/>
        </w:rPr>
        <w:t>s</w:t>
      </w:r>
      <w:r w:rsidR="005C70DD">
        <w:rPr>
          <w:sz w:val="24"/>
          <w:szCs w:val="24"/>
        </w:rPr>
        <w:t xml:space="preserve"> part of the </w:t>
      </w:r>
      <w:r w:rsidR="00ED1BFA">
        <w:rPr>
          <w:sz w:val="24"/>
          <w:szCs w:val="24"/>
        </w:rPr>
        <w:lastRenderedPageBreak/>
        <w:t xml:space="preserve">verification </w:t>
      </w:r>
      <w:r w:rsidR="005C70DD">
        <w:rPr>
          <w:sz w:val="24"/>
          <w:szCs w:val="24"/>
        </w:rPr>
        <w:t>process</w:t>
      </w:r>
      <w:r w:rsidR="00593F34">
        <w:rPr>
          <w:sz w:val="24"/>
          <w:szCs w:val="24"/>
        </w:rPr>
        <w:t>,</w:t>
      </w:r>
      <w:r w:rsidR="005C70DD">
        <w:rPr>
          <w:sz w:val="24"/>
          <w:szCs w:val="24"/>
        </w:rPr>
        <w:t xml:space="preserve"> the applicant’s </w:t>
      </w:r>
      <w:r w:rsidR="00241F08">
        <w:rPr>
          <w:sz w:val="24"/>
          <w:szCs w:val="24"/>
        </w:rPr>
        <w:t xml:space="preserve">election </w:t>
      </w:r>
      <w:r w:rsidR="005C70DD">
        <w:rPr>
          <w:sz w:val="24"/>
          <w:szCs w:val="24"/>
        </w:rPr>
        <w:t xml:space="preserve">agents, </w:t>
      </w:r>
      <w:r w:rsidR="00241F08">
        <w:rPr>
          <w:sz w:val="24"/>
          <w:szCs w:val="24"/>
        </w:rPr>
        <w:t>election agents for other presidential candidates as well as election observers</w:t>
      </w:r>
      <w:r w:rsidR="001E5036">
        <w:rPr>
          <w:sz w:val="24"/>
          <w:szCs w:val="24"/>
        </w:rPr>
        <w:t xml:space="preserve"> had </w:t>
      </w:r>
      <w:r w:rsidR="00725B90">
        <w:rPr>
          <w:sz w:val="24"/>
          <w:szCs w:val="24"/>
        </w:rPr>
        <w:t xml:space="preserve">full </w:t>
      </w:r>
      <w:r w:rsidR="001E5036">
        <w:rPr>
          <w:sz w:val="24"/>
          <w:szCs w:val="24"/>
        </w:rPr>
        <w:t>access to the original V11s and V23s</w:t>
      </w:r>
      <w:r w:rsidR="004C0D37">
        <w:rPr>
          <w:sz w:val="24"/>
          <w:szCs w:val="24"/>
        </w:rPr>
        <w:t xml:space="preserve"> with respect to the presidential election from which they could make notes</w:t>
      </w:r>
      <w:r w:rsidR="003110C8">
        <w:rPr>
          <w:sz w:val="24"/>
          <w:szCs w:val="24"/>
        </w:rPr>
        <w:t xml:space="preserve"> as they required</w:t>
      </w:r>
      <w:r w:rsidR="000B49FC">
        <w:rPr>
          <w:sz w:val="24"/>
          <w:szCs w:val="24"/>
        </w:rPr>
        <w:t>.</w:t>
      </w:r>
    </w:p>
    <w:p w14:paraId="53B748DF" w14:textId="77777777" w:rsidR="000B49FC" w:rsidRPr="000B49FC" w:rsidRDefault="000B49FC" w:rsidP="000B49FC">
      <w:pPr>
        <w:pStyle w:val="ListParagraph"/>
        <w:spacing w:line="480" w:lineRule="auto"/>
        <w:jc w:val="both"/>
        <w:rPr>
          <w:sz w:val="24"/>
          <w:szCs w:val="24"/>
        </w:rPr>
      </w:pPr>
    </w:p>
    <w:p w14:paraId="5C374D17" w14:textId="40E104AE" w:rsidR="000B49FC" w:rsidRDefault="000B49FC" w:rsidP="000B49FC">
      <w:pPr>
        <w:pStyle w:val="ListParagraph"/>
        <w:numPr>
          <w:ilvl w:val="0"/>
          <w:numId w:val="2"/>
        </w:numPr>
        <w:spacing w:line="480" w:lineRule="auto"/>
        <w:jc w:val="both"/>
        <w:rPr>
          <w:sz w:val="24"/>
          <w:szCs w:val="24"/>
        </w:rPr>
      </w:pPr>
      <w:r>
        <w:rPr>
          <w:sz w:val="24"/>
          <w:szCs w:val="24"/>
          <w:u w:val="single"/>
        </w:rPr>
        <w:t>Ad Para 5.2</w:t>
      </w:r>
    </w:p>
    <w:p w14:paraId="490166ED" w14:textId="77777777" w:rsidR="00AA660A" w:rsidRDefault="00451CD2" w:rsidP="002C763D">
      <w:pPr>
        <w:pStyle w:val="ListParagraph"/>
        <w:spacing w:line="480" w:lineRule="auto"/>
        <w:jc w:val="both"/>
        <w:rPr>
          <w:sz w:val="24"/>
          <w:szCs w:val="24"/>
        </w:rPr>
      </w:pPr>
      <w:r>
        <w:rPr>
          <w:sz w:val="24"/>
          <w:szCs w:val="24"/>
        </w:rPr>
        <w:t>This is denied.</w:t>
      </w:r>
      <w:r w:rsidR="004A2C1B">
        <w:rPr>
          <w:sz w:val="24"/>
          <w:szCs w:val="24"/>
        </w:rPr>
        <w:t xml:space="preserve"> </w:t>
      </w:r>
    </w:p>
    <w:p w14:paraId="44F8481F" w14:textId="77777777" w:rsidR="009A4B03" w:rsidRDefault="009A4B03" w:rsidP="009A4B03">
      <w:pPr>
        <w:pStyle w:val="ListParagraph"/>
        <w:spacing w:line="480" w:lineRule="auto"/>
        <w:ind w:left="1080"/>
        <w:jc w:val="both"/>
        <w:rPr>
          <w:sz w:val="24"/>
          <w:szCs w:val="24"/>
        </w:rPr>
      </w:pPr>
    </w:p>
    <w:p w14:paraId="76D03A62" w14:textId="77AD0DD3" w:rsidR="00116CB7" w:rsidRDefault="00AA660A" w:rsidP="00AA660A">
      <w:pPr>
        <w:pStyle w:val="ListParagraph"/>
        <w:numPr>
          <w:ilvl w:val="1"/>
          <w:numId w:val="2"/>
        </w:numPr>
        <w:spacing w:line="480" w:lineRule="auto"/>
        <w:jc w:val="both"/>
        <w:rPr>
          <w:sz w:val="24"/>
          <w:szCs w:val="24"/>
        </w:rPr>
      </w:pPr>
      <w:r>
        <w:rPr>
          <w:sz w:val="24"/>
          <w:szCs w:val="24"/>
        </w:rPr>
        <w:t>T</w:t>
      </w:r>
      <w:r w:rsidR="004A2C1B">
        <w:rPr>
          <w:sz w:val="24"/>
          <w:szCs w:val="24"/>
        </w:rPr>
        <w:t xml:space="preserve">ransmission of results from polling stations, wards and constituencies is </w:t>
      </w:r>
      <w:r w:rsidR="00A72728">
        <w:rPr>
          <w:sz w:val="24"/>
          <w:szCs w:val="24"/>
        </w:rPr>
        <w:t>done</w:t>
      </w:r>
      <w:r w:rsidR="004A2C1B">
        <w:rPr>
          <w:sz w:val="24"/>
          <w:szCs w:val="24"/>
        </w:rPr>
        <w:t xml:space="preserve"> manual</w:t>
      </w:r>
      <w:r w:rsidR="00A72728">
        <w:rPr>
          <w:sz w:val="24"/>
          <w:szCs w:val="24"/>
        </w:rPr>
        <w:t>ly</w:t>
      </w:r>
      <w:r w:rsidR="004A2C1B">
        <w:rPr>
          <w:sz w:val="24"/>
          <w:szCs w:val="24"/>
        </w:rPr>
        <w:t>.</w:t>
      </w:r>
      <w:r w:rsidR="000310D4">
        <w:rPr>
          <w:sz w:val="24"/>
          <w:szCs w:val="24"/>
        </w:rPr>
        <w:t xml:space="preserve"> This is consistent with the provisions of s64</w:t>
      </w:r>
      <w:r w:rsidR="005425E9">
        <w:rPr>
          <w:sz w:val="24"/>
          <w:szCs w:val="24"/>
        </w:rPr>
        <w:t>(2) of the Electoral Act.</w:t>
      </w:r>
      <w:r w:rsidR="00DB358D">
        <w:rPr>
          <w:sz w:val="24"/>
          <w:szCs w:val="24"/>
        </w:rPr>
        <w:t xml:space="preserve"> The Electoral Commission had no server set up at the national command centre or anywhere else</w:t>
      </w:r>
      <w:r w:rsidR="00833F37">
        <w:rPr>
          <w:sz w:val="24"/>
          <w:szCs w:val="24"/>
        </w:rPr>
        <w:t>,</w:t>
      </w:r>
      <w:r w:rsidR="001B2C86">
        <w:rPr>
          <w:sz w:val="24"/>
          <w:szCs w:val="24"/>
        </w:rPr>
        <w:t xml:space="preserve"> on which results </w:t>
      </w:r>
      <w:r w:rsidR="00242849">
        <w:rPr>
          <w:sz w:val="24"/>
          <w:szCs w:val="24"/>
        </w:rPr>
        <w:t>were sent and stored in real time as the applicant suggests.</w:t>
      </w:r>
      <w:r w:rsidR="00452264">
        <w:rPr>
          <w:sz w:val="24"/>
          <w:szCs w:val="24"/>
        </w:rPr>
        <w:t xml:space="preserve"> </w:t>
      </w:r>
    </w:p>
    <w:p w14:paraId="5C69CEC1" w14:textId="77777777" w:rsidR="002C3E1A" w:rsidRDefault="002C3E1A" w:rsidP="002C3E1A">
      <w:pPr>
        <w:pStyle w:val="ListParagraph"/>
        <w:spacing w:line="480" w:lineRule="auto"/>
        <w:ind w:left="1080"/>
        <w:jc w:val="both"/>
        <w:rPr>
          <w:sz w:val="24"/>
          <w:szCs w:val="24"/>
        </w:rPr>
      </w:pPr>
    </w:p>
    <w:p w14:paraId="3D3D34A2" w14:textId="13365ED8" w:rsidR="00301C98" w:rsidRDefault="002C3E1A" w:rsidP="00AA660A">
      <w:pPr>
        <w:pStyle w:val="ListParagraph"/>
        <w:numPr>
          <w:ilvl w:val="1"/>
          <w:numId w:val="2"/>
        </w:numPr>
        <w:spacing w:line="480" w:lineRule="auto"/>
        <w:jc w:val="both"/>
        <w:rPr>
          <w:sz w:val="24"/>
          <w:szCs w:val="24"/>
        </w:rPr>
      </w:pPr>
      <w:r>
        <w:rPr>
          <w:sz w:val="24"/>
          <w:szCs w:val="24"/>
        </w:rPr>
        <w:t xml:space="preserve">His suggestion is also curious as it comes immediately after </w:t>
      </w:r>
      <w:r w:rsidR="00260C87">
        <w:rPr>
          <w:sz w:val="24"/>
          <w:szCs w:val="24"/>
        </w:rPr>
        <w:t xml:space="preserve">he </w:t>
      </w:r>
      <w:r>
        <w:rPr>
          <w:sz w:val="24"/>
          <w:szCs w:val="24"/>
        </w:rPr>
        <w:t>aver</w:t>
      </w:r>
      <w:r w:rsidR="00260C87">
        <w:rPr>
          <w:sz w:val="24"/>
          <w:szCs w:val="24"/>
        </w:rPr>
        <w:t>s</w:t>
      </w:r>
      <w:r>
        <w:rPr>
          <w:sz w:val="24"/>
          <w:szCs w:val="24"/>
        </w:rPr>
        <w:t xml:space="preserve"> that for close to two days the Electoral Commission’s staff </w:t>
      </w:r>
      <w:r w:rsidR="003B5AAF">
        <w:rPr>
          <w:sz w:val="24"/>
          <w:szCs w:val="24"/>
        </w:rPr>
        <w:t>were busy manually entering data from original V11 forms</w:t>
      </w:r>
      <w:r w:rsidR="00EF778E">
        <w:rPr>
          <w:sz w:val="24"/>
          <w:szCs w:val="24"/>
        </w:rPr>
        <w:t xml:space="preserve"> onto an excel spreadsheet</w:t>
      </w:r>
      <w:r w:rsidR="00502CF5">
        <w:rPr>
          <w:sz w:val="24"/>
          <w:szCs w:val="24"/>
        </w:rPr>
        <w:t>.</w:t>
      </w:r>
    </w:p>
    <w:p w14:paraId="194CEE00" w14:textId="77777777" w:rsidR="00A81904" w:rsidRPr="00A81904" w:rsidRDefault="00A81904" w:rsidP="00A81904">
      <w:pPr>
        <w:pStyle w:val="ListParagraph"/>
        <w:rPr>
          <w:sz w:val="24"/>
          <w:szCs w:val="24"/>
        </w:rPr>
      </w:pPr>
    </w:p>
    <w:p w14:paraId="137D54C4" w14:textId="40A8FBE8" w:rsidR="002C763D" w:rsidRDefault="00452264" w:rsidP="00AA660A">
      <w:pPr>
        <w:pStyle w:val="ListParagraph"/>
        <w:numPr>
          <w:ilvl w:val="1"/>
          <w:numId w:val="2"/>
        </w:numPr>
        <w:spacing w:line="480" w:lineRule="auto"/>
        <w:jc w:val="both"/>
        <w:rPr>
          <w:sz w:val="24"/>
          <w:szCs w:val="24"/>
        </w:rPr>
      </w:pPr>
      <w:r>
        <w:rPr>
          <w:sz w:val="24"/>
          <w:szCs w:val="24"/>
        </w:rPr>
        <w:t>As he has alleged the existence of a server, it is incumbent upon the applicant to prove his allegation</w:t>
      </w:r>
      <w:r w:rsidR="00AE0C66">
        <w:rPr>
          <w:sz w:val="24"/>
          <w:szCs w:val="24"/>
        </w:rPr>
        <w:t>.</w:t>
      </w:r>
      <w:r w:rsidR="000645F5">
        <w:rPr>
          <w:sz w:val="24"/>
          <w:szCs w:val="24"/>
        </w:rPr>
        <w:t xml:space="preserve"> </w:t>
      </w:r>
      <w:r w:rsidR="00833F37">
        <w:rPr>
          <w:sz w:val="24"/>
          <w:szCs w:val="24"/>
        </w:rPr>
        <w:t>Again,</w:t>
      </w:r>
      <w:r w:rsidR="000645F5">
        <w:rPr>
          <w:sz w:val="24"/>
          <w:szCs w:val="24"/>
        </w:rPr>
        <w:t xml:space="preserve"> he places no evidence before the court </w:t>
      </w:r>
      <w:r w:rsidR="00C94849">
        <w:rPr>
          <w:sz w:val="24"/>
          <w:szCs w:val="24"/>
        </w:rPr>
        <w:t>i</w:t>
      </w:r>
      <w:r w:rsidR="000645F5">
        <w:rPr>
          <w:sz w:val="24"/>
          <w:szCs w:val="24"/>
        </w:rPr>
        <w:t xml:space="preserve">n </w:t>
      </w:r>
      <w:r w:rsidR="00DB3A09">
        <w:rPr>
          <w:sz w:val="24"/>
          <w:szCs w:val="24"/>
        </w:rPr>
        <w:t xml:space="preserve">respect of </w:t>
      </w:r>
      <w:r w:rsidR="000645F5">
        <w:rPr>
          <w:sz w:val="24"/>
          <w:szCs w:val="24"/>
        </w:rPr>
        <w:t>this issue</w:t>
      </w:r>
      <w:r w:rsidR="00C173BE">
        <w:rPr>
          <w:sz w:val="24"/>
          <w:szCs w:val="24"/>
        </w:rPr>
        <w:t>.</w:t>
      </w:r>
    </w:p>
    <w:p w14:paraId="5924008B" w14:textId="77777777" w:rsidR="00200D20" w:rsidRPr="00200D20" w:rsidRDefault="00200D20" w:rsidP="00200D20">
      <w:pPr>
        <w:pStyle w:val="ListParagraph"/>
        <w:rPr>
          <w:sz w:val="24"/>
          <w:szCs w:val="24"/>
        </w:rPr>
      </w:pPr>
    </w:p>
    <w:p w14:paraId="4FF82510" w14:textId="0DD329EC" w:rsidR="00200D20" w:rsidRDefault="00200D20" w:rsidP="00200D20">
      <w:pPr>
        <w:pStyle w:val="ListParagraph"/>
        <w:numPr>
          <w:ilvl w:val="0"/>
          <w:numId w:val="2"/>
        </w:numPr>
        <w:spacing w:line="480" w:lineRule="auto"/>
        <w:jc w:val="both"/>
        <w:rPr>
          <w:sz w:val="24"/>
          <w:szCs w:val="24"/>
        </w:rPr>
      </w:pPr>
      <w:r w:rsidRPr="00963FF3">
        <w:rPr>
          <w:sz w:val="24"/>
          <w:szCs w:val="24"/>
          <w:u w:val="single"/>
        </w:rPr>
        <w:t>Ad Para 5.3</w:t>
      </w:r>
      <w:r w:rsidR="00A975C6">
        <w:rPr>
          <w:sz w:val="24"/>
          <w:szCs w:val="24"/>
          <w:u w:val="single"/>
        </w:rPr>
        <w:t>- 5.4</w:t>
      </w:r>
    </w:p>
    <w:p w14:paraId="24522D62" w14:textId="183306A9" w:rsidR="00963FF3" w:rsidRDefault="00315170" w:rsidP="00963FF3">
      <w:pPr>
        <w:pStyle w:val="ListParagraph"/>
        <w:spacing w:line="480" w:lineRule="auto"/>
        <w:jc w:val="both"/>
        <w:rPr>
          <w:sz w:val="24"/>
          <w:szCs w:val="24"/>
        </w:rPr>
      </w:pPr>
      <w:r>
        <w:rPr>
          <w:sz w:val="24"/>
          <w:szCs w:val="24"/>
        </w:rPr>
        <w:t>This is denied.</w:t>
      </w:r>
    </w:p>
    <w:p w14:paraId="0BA1498D" w14:textId="77777777" w:rsidR="0069059C" w:rsidRDefault="0069059C" w:rsidP="0069059C">
      <w:pPr>
        <w:pStyle w:val="ListParagraph"/>
        <w:spacing w:line="480" w:lineRule="auto"/>
        <w:ind w:left="1080"/>
        <w:jc w:val="both"/>
        <w:rPr>
          <w:sz w:val="24"/>
          <w:szCs w:val="24"/>
        </w:rPr>
      </w:pPr>
    </w:p>
    <w:p w14:paraId="789338D7" w14:textId="396C0748" w:rsidR="00F32174" w:rsidRDefault="00992128" w:rsidP="00F32174">
      <w:pPr>
        <w:pStyle w:val="ListParagraph"/>
        <w:numPr>
          <w:ilvl w:val="1"/>
          <w:numId w:val="2"/>
        </w:numPr>
        <w:spacing w:line="480" w:lineRule="auto"/>
        <w:jc w:val="both"/>
        <w:rPr>
          <w:sz w:val="24"/>
          <w:szCs w:val="24"/>
        </w:rPr>
      </w:pPr>
      <w:r>
        <w:rPr>
          <w:sz w:val="24"/>
          <w:szCs w:val="24"/>
        </w:rPr>
        <w:lastRenderedPageBreak/>
        <w:t xml:space="preserve">Advocate </w:t>
      </w:r>
      <w:proofErr w:type="spellStart"/>
      <w:r>
        <w:rPr>
          <w:sz w:val="24"/>
          <w:szCs w:val="24"/>
        </w:rPr>
        <w:t>Thabani</w:t>
      </w:r>
      <w:proofErr w:type="spellEnd"/>
      <w:r>
        <w:rPr>
          <w:sz w:val="24"/>
          <w:szCs w:val="24"/>
        </w:rPr>
        <w:t xml:space="preserve"> </w:t>
      </w:r>
      <w:proofErr w:type="spellStart"/>
      <w:r>
        <w:rPr>
          <w:sz w:val="24"/>
          <w:szCs w:val="24"/>
        </w:rPr>
        <w:t>Mpofu</w:t>
      </w:r>
      <w:proofErr w:type="spellEnd"/>
      <w:r>
        <w:rPr>
          <w:sz w:val="24"/>
          <w:szCs w:val="24"/>
        </w:rPr>
        <w:t xml:space="preserve">, </w:t>
      </w:r>
      <w:proofErr w:type="spellStart"/>
      <w:r>
        <w:rPr>
          <w:sz w:val="24"/>
          <w:szCs w:val="24"/>
        </w:rPr>
        <w:t>Mr.</w:t>
      </w:r>
      <w:proofErr w:type="spellEnd"/>
      <w:r>
        <w:rPr>
          <w:sz w:val="24"/>
          <w:szCs w:val="24"/>
        </w:rPr>
        <w:t xml:space="preserve"> Morgan </w:t>
      </w:r>
      <w:proofErr w:type="spellStart"/>
      <w:r>
        <w:rPr>
          <w:sz w:val="24"/>
          <w:szCs w:val="24"/>
        </w:rPr>
        <w:t>komich</w:t>
      </w:r>
      <w:r w:rsidR="00A96164">
        <w:rPr>
          <w:sz w:val="24"/>
          <w:szCs w:val="24"/>
        </w:rPr>
        <w:t>i</w:t>
      </w:r>
      <w:proofErr w:type="spellEnd"/>
      <w:r>
        <w:rPr>
          <w:sz w:val="24"/>
          <w:szCs w:val="24"/>
        </w:rPr>
        <w:t xml:space="preserve"> and </w:t>
      </w:r>
      <w:proofErr w:type="spellStart"/>
      <w:r>
        <w:rPr>
          <w:sz w:val="24"/>
          <w:szCs w:val="24"/>
        </w:rPr>
        <w:t>Mr.</w:t>
      </w:r>
      <w:proofErr w:type="spellEnd"/>
      <w:r>
        <w:rPr>
          <w:sz w:val="24"/>
          <w:szCs w:val="24"/>
        </w:rPr>
        <w:t xml:space="preserve"> Jameson Timba</w:t>
      </w:r>
      <w:r w:rsidR="00EC7C3F">
        <w:rPr>
          <w:sz w:val="24"/>
          <w:szCs w:val="24"/>
        </w:rPr>
        <w:t xml:space="preserve"> met with the Electoral Commission’s acting Chief Elections officer Mr. </w:t>
      </w:r>
      <w:proofErr w:type="spellStart"/>
      <w:r w:rsidR="00EC7C3F">
        <w:rPr>
          <w:sz w:val="24"/>
          <w:szCs w:val="24"/>
        </w:rPr>
        <w:t>Utloile</w:t>
      </w:r>
      <w:proofErr w:type="spellEnd"/>
      <w:r w:rsidR="00EC7C3F">
        <w:rPr>
          <w:sz w:val="24"/>
          <w:szCs w:val="24"/>
        </w:rPr>
        <w:t xml:space="preserve"> </w:t>
      </w:r>
      <w:proofErr w:type="spellStart"/>
      <w:r w:rsidR="00EC7C3F">
        <w:rPr>
          <w:sz w:val="24"/>
          <w:szCs w:val="24"/>
        </w:rPr>
        <w:t>Silaigwana</w:t>
      </w:r>
      <w:proofErr w:type="spellEnd"/>
      <w:r w:rsidR="0013659F">
        <w:rPr>
          <w:sz w:val="24"/>
          <w:szCs w:val="24"/>
        </w:rPr>
        <w:t xml:space="preserve"> and the Secretary to the Commission </w:t>
      </w:r>
      <w:r w:rsidR="00FA3176">
        <w:rPr>
          <w:sz w:val="24"/>
          <w:szCs w:val="24"/>
        </w:rPr>
        <w:t xml:space="preserve">Mr. </w:t>
      </w:r>
      <w:proofErr w:type="spellStart"/>
      <w:r w:rsidR="00FA3176">
        <w:rPr>
          <w:sz w:val="24"/>
          <w:szCs w:val="24"/>
        </w:rPr>
        <w:t>Dominico</w:t>
      </w:r>
      <w:proofErr w:type="spellEnd"/>
      <w:r w:rsidR="00FA3176">
        <w:rPr>
          <w:sz w:val="24"/>
          <w:szCs w:val="24"/>
        </w:rPr>
        <w:t xml:space="preserve"> </w:t>
      </w:r>
      <w:proofErr w:type="spellStart"/>
      <w:r w:rsidR="00FA3176">
        <w:rPr>
          <w:sz w:val="24"/>
          <w:szCs w:val="24"/>
        </w:rPr>
        <w:t>Chidakuza</w:t>
      </w:r>
      <w:proofErr w:type="spellEnd"/>
      <w:r w:rsidR="00B36538">
        <w:rPr>
          <w:sz w:val="24"/>
          <w:szCs w:val="24"/>
        </w:rPr>
        <w:t>,</w:t>
      </w:r>
      <w:r w:rsidR="00FA3176">
        <w:rPr>
          <w:sz w:val="24"/>
          <w:szCs w:val="24"/>
        </w:rPr>
        <w:t xml:space="preserve"> at the </w:t>
      </w:r>
      <w:r w:rsidR="00A43E81">
        <w:rPr>
          <w:sz w:val="24"/>
          <w:szCs w:val="24"/>
        </w:rPr>
        <w:t>23</w:t>
      </w:r>
      <w:r w:rsidR="00A43E81" w:rsidRPr="00A43E81">
        <w:rPr>
          <w:sz w:val="24"/>
          <w:szCs w:val="24"/>
          <w:vertAlign w:val="superscript"/>
        </w:rPr>
        <w:t>rd</w:t>
      </w:r>
      <w:r w:rsidR="00A43E81">
        <w:rPr>
          <w:sz w:val="24"/>
          <w:szCs w:val="24"/>
        </w:rPr>
        <w:t xml:space="preserve"> respondent’s </w:t>
      </w:r>
      <w:r w:rsidR="00FA3176">
        <w:rPr>
          <w:sz w:val="24"/>
          <w:szCs w:val="24"/>
        </w:rPr>
        <w:t>national command centre.</w:t>
      </w:r>
      <w:r w:rsidR="008922C6">
        <w:rPr>
          <w:sz w:val="24"/>
          <w:szCs w:val="24"/>
        </w:rPr>
        <w:t xml:space="preserve"> They were advised that there is no server</w:t>
      </w:r>
      <w:r w:rsidR="004645CF">
        <w:rPr>
          <w:sz w:val="24"/>
          <w:szCs w:val="24"/>
        </w:rPr>
        <w:t xml:space="preserve"> being kept by the Electoral Commission for the transmission of election results.</w:t>
      </w:r>
      <w:r w:rsidR="007C0FE0">
        <w:rPr>
          <w:sz w:val="24"/>
          <w:szCs w:val="24"/>
        </w:rPr>
        <w:t xml:space="preserve"> I attach hereto, marked </w:t>
      </w:r>
      <w:r w:rsidR="007C0FE0">
        <w:rPr>
          <w:b/>
          <w:sz w:val="24"/>
          <w:szCs w:val="24"/>
        </w:rPr>
        <w:t>Annexure ‘</w:t>
      </w:r>
      <w:r w:rsidR="002522F4">
        <w:rPr>
          <w:b/>
          <w:sz w:val="24"/>
          <w:szCs w:val="24"/>
        </w:rPr>
        <w:t>T’</w:t>
      </w:r>
      <w:r w:rsidR="002522F4">
        <w:rPr>
          <w:sz w:val="24"/>
          <w:szCs w:val="24"/>
        </w:rPr>
        <w:t xml:space="preserve"> a</w:t>
      </w:r>
      <w:r w:rsidR="006872C4">
        <w:rPr>
          <w:sz w:val="24"/>
          <w:szCs w:val="24"/>
        </w:rPr>
        <w:t xml:space="preserve"> supporting</w:t>
      </w:r>
      <w:r w:rsidR="002522F4">
        <w:rPr>
          <w:sz w:val="24"/>
          <w:szCs w:val="24"/>
        </w:rPr>
        <w:t xml:space="preserve"> affidavit by Mr. </w:t>
      </w:r>
      <w:proofErr w:type="spellStart"/>
      <w:r w:rsidR="002522F4">
        <w:rPr>
          <w:sz w:val="24"/>
          <w:szCs w:val="24"/>
        </w:rPr>
        <w:t>Utloile</w:t>
      </w:r>
      <w:proofErr w:type="spellEnd"/>
      <w:r w:rsidR="002522F4">
        <w:rPr>
          <w:sz w:val="24"/>
          <w:szCs w:val="24"/>
        </w:rPr>
        <w:t xml:space="preserve"> </w:t>
      </w:r>
      <w:proofErr w:type="spellStart"/>
      <w:r w:rsidR="002522F4">
        <w:rPr>
          <w:sz w:val="24"/>
          <w:szCs w:val="24"/>
        </w:rPr>
        <w:t>Silaigwana</w:t>
      </w:r>
      <w:proofErr w:type="spellEnd"/>
      <w:r w:rsidR="006872C4">
        <w:rPr>
          <w:sz w:val="24"/>
          <w:szCs w:val="24"/>
        </w:rPr>
        <w:t>, the 25</w:t>
      </w:r>
      <w:r w:rsidR="006872C4" w:rsidRPr="006872C4">
        <w:rPr>
          <w:sz w:val="24"/>
          <w:szCs w:val="24"/>
          <w:vertAlign w:val="superscript"/>
        </w:rPr>
        <w:t>th</w:t>
      </w:r>
      <w:r w:rsidR="006872C4">
        <w:rPr>
          <w:sz w:val="24"/>
          <w:szCs w:val="24"/>
        </w:rPr>
        <w:t xml:space="preserve"> respondent,</w:t>
      </w:r>
      <w:r w:rsidR="002522F4">
        <w:rPr>
          <w:sz w:val="24"/>
          <w:szCs w:val="24"/>
        </w:rPr>
        <w:t xml:space="preserve"> relating to this issue among others.</w:t>
      </w:r>
    </w:p>
    <w:p w14:paraId="7D8CD937" w14:textId="77777777" w:rsidR="00B6782F" w:rsidRDefault="00B6782F" w:rsidP="00B6782F">
      <w:pPr>
        <w:pStyle w:val="ListParagraph"/>
        <w:spacing w:line="480" w:lineRule="auto"/>
        <w:ind w:left="1080"/>
        <w:jc w:val="both"/>
        <w:rPr>
          <w:sz w:val="24"/>
          <w:szCs w:val="24"/>
        </w:rPr>
      </w:pPr>
    </w:p>
    <w:p w14:paraId="29CB5BD0" w14:textId="79DC9D9C" w:rsidR="00B6782F" w:rsidRDefault="00B6782F" w:rsidP="00F32174">
      <w:pPr>
        <w:pStyle w:val="ListParagraph"/>
        <w:numPr>
          <w:ilvl w:val="1"/>
          <w:numId w:val="2"/>
        </w:numPr>
        <w:spacing w:line="480" w:lineRule="auto"/>
        <w:jc w:val="both"/>
        <w:rPr>
          <w:sz w:val="24"/>
          <w:szCs w:val="24"/>
        </w:rPr>
      </w:pPr>
      <w:r>
        <w:rPr>
          <w:sz w:val="24"/>
          <w:szCs w:val="24"/>
        </w:rPr>
        <w:t>The letter referred to by the applicant has the same enquiry that was addressed fully in the meeting with the CEO and the Secretary to the Commission.</w:t>
      </w:r>
      <w:r w:rsidR="00823958">
        <w:rPr>
          <w:sz w:val="24"/>
          <w:szCs w:val="24"/>
        </w:rPr>
        <w:t xml:space="preserve"> The applicant was thus given a </w:t>
      </w:r>
      <w:r w:rsidR="005E5087">
        <w:rPr>
          <w:sz w:val="24"/>
          <w:szCs w:val="24"/>
        </w:rPr>
        <w:t xml:space="preserve">full </w:t>
      </w:r>
      <w:r w:rsidR="00823958">
        <w:rPr>
          <w:sz w:val="24"/>
          <w:szCs w:val="24"/>
        </w:rPr>
        <w:t xml:space="preserve">response to </w:t>
      </w:r>
      <w:r w:rsidR="005E5087">
        <w:rPr>
          <w:sz w:val="24"/>
          <w:szCs w:val="24"/>
        </w:rPr>
        <w:t xml:space="preserve">the substance of </w:t>
      </w:r>
      <w:r w:rsidR="00823958">
        <w:rPr>
          <w:sz w:val="24"/>
          <w:szCs w:val="24"/>
        </w:rPr>
        <w:t>his enquiry</w:t>
      </w:r>
      <w:r w:rsidR="001C7167">
        <w:rPr>
          <w:sz w:val="24"/>
          <w:szCs w:val="24"/>
        </w:rPr>
        <w:t>.</w:t>
      </w:r>
      <w:r w:rsidR="00D7559A">
        <w:rPr>
          <w:sz w:val="24"/>
          <w:szCs w:val="24"/>
        </w:rPr>
        <w:t xml:space="preserve"> The insinuation that there has not been a response to his enquiry is thus not true.</w:t>
      </w:r>
    </w:p>
    <w:p w14:paraId="0BA0AC56" w14:textId="77777777" w:rsidR="00D35ED9" w:rsidRPr="00D35ED9" w:rsidRDefault="00D35ED9" w:rsidP="00D35ED9">
      <w:pPr>
        <w:pStyle w:val="ListParagraph"/>
        <w:rPr>
          <w:sz w:val="24"/>
          <w:szCs w:val="24"/>
        </w:rPr>
      </w:pPr>
    </w:p>
    <w:p w14:paraId="1F9754E6" w14:textId="33F11CC0" w:rsidR="00D35ED9" w:rsidRDefault="00D35ED9" w:rsidP="00D35ED9">
      <w:pPr>
        <w:pStyle w:val="ListParagraph"/>
        <w:numPr>
          <w:ilvl w:val="0"/>
          <w:numId w:val="2"/>
        </w:numPr>
        <w:spacing w:line="480" w:lineRule="auto"/>
        <w:jc w:val="both"/>
        <w:rPr>
          <w:sz w:val="24"/>
          <w:szCs w:val="24"/>
        </w:rPr>
      </w:pPr>
      <w:r>
        <w:rPr>
          <w:sz w:val="24"/>
          <w:szCs w:val="24"/>
          <w:u w:val="single"/>
        </w:rPr>
        <w:t>Ad Para 5.5</w:t>
      </w:r>
    </w:p>
    <w:p w14:paraId="43E8C9CA" w14:textId="6292F622" w:rsidR="00D366EC" w:rsidRDefault="00140298" w:rsidP="00D366EC">
      <w:pPr>
        <w:pStyle w:val="ListParagraph"/>
        <w:spacing w:line="480" w:lineRule="auto"/>
        <w:jc w:val="both"/>
        <w:rPr>
          <w:sz w:val="24"/>
          <w:szCs w:val="24"/>
        </w:rPr>
      </w:pPr>
      <w:r>
        <w:rPr>
          <w:sz w:val="24"/>
          <w:szCs w:val="24"/>
        </w:rPr>
        <w:t>This is denied.</w:t>
      </w:r>
    </w:p>
    <w:p w14:paraId="000140B3" w14:textId="77777777" w:rsidR="0022757B" w:rsidRDefault="0022757B" w:rsidP="0022757B">
      <w:pPr>
        <w:pStyle w:val="ListParagraph"/>
        <w:spacing w:line="480" w:lineRule="auto"/>
        <w:ind w:left="1080"/>
        <w:jc w:val="both"/>
        <w:rPr>
          <w:sz w:val="24"/>
          <w:szCs w:val="24"/>
        </w:rPr>
      </w:pPr>
    </w:p>
    <w:p w14:paraId="68ACE61F" w14:textId="0C6213C5" w:rsidR="002336D0" w:rsidRDefault="0022757B" w:rsidP="00E56C92">
      <w:pPr>
        <w:pStyle w:val="ListParagraph"/>
        <w:numPr>
          <w:ilvl w:val="1"/>
          <w:numId w:val="2"/>
        </w:numPr>
        <w:spacing w:line="480" w:lineRule="auto"/>
        <w:jc w:val="both"/>
        <w:rPr>
          <w:sz w:val="24"/>
          <w:szCs w:val="24"/>
        </w:rPr>
      </w:pPr>
      <w:r>
        <w:rPr>
          <w:sz w:val="24"/>
          <w:szCs w:val="24"/>
        </w:rPr>
        <w:t xml:space="preserve">Verification of presidential election results </w:t>
      </w:r>
      <w:r w:rsidR="007617BF">
        <w:rPr>
          <w:sz w:val="24"/>
          <w:szCs w:val="24"/>
        </w:rPr>
        <w:t xml:space="preserve">was done over the two-day period that the applicant acknowledges his election agents were present and participating at the national command centre. </w:t>
      </w:r>
    </w:p>
    <w:p w14:paraId="7C44088A" w14:textId="77777777" w:rsidR="002336D0" w:rsidRDefault="002336D0" w:rsidP="002336D0">
      <w:pPr>
        <w:pStyle w:val="ListParagraph"/>
        <w:spacing w:line="480" w:lineRule="auto"/>
        <w:ind w:left="1080"/>
        <w:jc w:val="both"/>
        <w:rPr>
          <w:sz w:val="24"/>
          <w:szCs w:val="24"/>
        </w:rPr>
      </w:pPr>
    </w:p>
    <w:p w14:paraId="6DD69156" w14:textId="321F3B62" w:rsidR="002336D0" w:rsidRDefault="007617BF" w:rsidP="00E56C92">
      <w:pPr>
        <w:pStyle w:val="ListParagraph"/>
        <w:numPr>
          <w:ilvl w:val="1"/>
          <w:numId w:val="2"/>
        </w:numPr>
        <w:spacing w:line="480" w:lineRule="auto"/>
        <w:jc w:val="both"/>
        <w:rPr>
          <w:sz w:val="24"/>
          <w:szCs w:val="24"/>
        </w:rPr>
      </w:pPr>
      <w:r>
        <w:rPr>
          <w:sz w:val="24"/>
          <w:szCs w:val="24"/>
        </w:rPr>
        <w:t xml:space="preserve">The verification process itself consisted of election agents verifying the V11s and V23s that the Electoral Commission had and was using to </w:t>
      </w:r>
      <w:r w:rsidR="00FD262D">
        <w:rPr>
          <w:sz w:val="24"/>
          <w:szCs w:val="24"/>
        </w:rPr>
        <w:t xml:space="preserve">compile the full result of the presidential </w:t>
      </w:r>
      <w:r w:rsidR="00B726F3">
        <w:rPr>
          <w:sz w:val="24"/>
          <w:szCs w:val="24"/>
        </w:rPr>
        <w:t>election</w:t>
      </w:r>
      <w:r w:rsidR="00586B42">
        <w:rPr>
          <w:sz w:val="24"/>
          <w:szCs w:val="24"/>
        </w:rPr>
        <w:t>.</w:t>
      </w:r>
      <w:r w:rsidR="00B726F3">
        <w:rPr>
          <w:sz w:val="24"/>
          <w:szCs w:val="24"/>
        </w:rPr>
        <w:t xml:space="preserve"> </w:t>
      </w:r>
    </w:p>
    <w:p w14:paraId="5B926F40" w14:textId="77777777" w:rsidR="002336D0" w:rsidRPr="002336D0" w:rsidRDefault="002336D0" w:rsidP="002336D0">
      <w:pPr>
        <w:pStyle w:val="ListParagraph"/>
        <w:rPr>
          <w:sz w:val="24"/>
          <w:szCs w:val="24"/>
        </w:rPr>
      </w:pPr>
    </w:p>
    <w:p w14:paraId="4ADC87C8" w14:textId="77777777" w:rsidR="007D76B0" w:rsidRDefault="002336D0" w:rsidP="00E56C92">
      <w:pPr>
        <w:pStyle w:val="ListParagraph"/>
        <w:numPr>
          <w:ilvl w:val="1"/>
          <w:numId w:val="2"/>
        </w:numPr>
        <w:spacing w:line="480" w:lineRule="auto"/>
        <w:jc w:val="both"/>
        <w:rPr>
          <w:sz w:val="24"/>
          <w:szCs w:val="24"/>
        </w:rPr>
      </w:pPr>
      <w:r>
        <w:rPr>
          <w:sz w:val="24"/>
          <w:szCs w:val="24"/>
        </w:rPr>
        <w:t>A</w:t>
      </w:r>
      <w:r w:rsidR="00CA1CB1">
        <w:rPr>
          <w:sz w:val="24"/>
          <w:szCs w:val="24"/>
        </w:rPr>
        <w:t>s I have already averred, over the two day period</w:t>
      </w:r>
      <w:r>
        <w:rPr>
          <w:sz w:val="24"/>
          <w:szCs w:val="24"/>
        </w:rPr>
        <w:t>,</w:t>
      </w:r>
      <w:r w:rsidR="00CA1CB1">
        <w:rPr>
          <w:sz w:val="24"/>
          <w:szCs w:val="24"/>
        </w:rPr>
        <w:t xml:space="preserve"> the applicant’s election agents had unlimited access to all the original V11 and V23 forms relating to the presidential election and had the opportunity, at their discretion, to make notes from those V11 and V23 forms or to raise any queries with the </w:t>
      </w:r>
      <w:r w:rsidR="00B77C83">
        <w:rPr>
          <w:sz w:val="24"/>
          <w:szCs w:val="24"/>
        </w:rPr>
        <w:t>Electoral Commission officials where they had problems with the information that was on the V11s and V23s being used by the Electoral Commission versus what they had through their own election agents from various polling stations.</w:t>
      </w:r>
      <w:r w:rsidR="00CF4B46">
        <w:rPr>
          <w:sz w:val="24"/>
          <w:szCs w:val="24"/>
        </w:rPr>
        <w:t xml:space="preserve"> </w:t>
      </w:r>
    </w:p>
    <w:p w14:paraId="0951E345" w14:textId="77777777" w:rsidR="007D76B0" w:rsidRPr="007D76B0" w:rsidRDefault="007D76B0" w:rsidP="007D76B0">
      <w:pPr>
        <w:pStyle w:val="ListParagraph"/>
        <w:rPr>
          <w:sz w:val="24"/>
          <w:szCs w:val="24"/>
        </w:rPr>
      </w:pPr>
    </w:p>
    <w:p w14:paraId="396D9815" w14:textId="77777777" w:rsidR="00531ADF" w:rsidRDefault="00CF4B46" w:rsidP="00E56C92">
      <w:pPr>
        <w:pStyle w:val="ListParagraph"/>
        <w:numPr>
          <w:ilvl w:val="1"/>
          <w:numId w:val="2"/>
        </w:numPr>
        <w:spacing w:line="480" w:lineRule="auto"/>
        <w:jc w:val="both"/>
        <w:rPr>
          <w:sz w:val="24"/>
          <w:szCs w:val="24"/>
        </w:rPr>
      </w:pPr>
      <w:r>
        <w:rPr>
          <w:sz w:val="24"/>
          <w:szCs w:val="24"/>
        </w:rPr>
        <w:t xml:space="preserve">As already averred, Mr. </w:t>
      </w:r>
      <w:r w:rsidR="00A91287">
        <w:rPr>
          <w:sz w:val="24"/>
          <w:szCs w:val="24"/>
        </w:rPr>
        <w:t>J</w:t>
      </w:r>
      <w:r>
        <w:rPr>
          <w:sz w:val="24"/>
          <w:szCs w:val="24"/>
        </w:rPr>
        <w:t>ameson Timba during this process</w:t>
      </w:r>
      <w:r w:rsidR="00E117E4">
        <w:rPr>
          <w:sz w:val="24"/>
          <w:szCs w:val="24"/>
        </w:rPr>
        <w:t>,</w:t>
      </w:r>
      <w:r w:rsidR="002D25CB">
        <w:rPr>
          <w:sz w:val="24"/>
          <w:szCs w:val="24"/>
        </w:rPr>
        <w:t xml:space="preserve"> had occasion to request V11 and V23 forms for </w:t>
      </w:r>
      <w:r w:rsidR="00F26FE8">
        <w:rPr>
          <w:sz w:val="24"/>
          <w:szCs w:val="24"/>
        </w:rPr>
        <w:t>several</w:t>
      </w:r>
      <w:r w:rsidR="00652B7E">
        <w:rPr>
          <w:sz w:val="24"/>
          <w:szCs w:val="24"/>
        </w:rPr>
        <w:t xml:space="preserve"> constituencies, he examined those forms and made whatever notes he wished to make</w:t>
      </w:r>
      <w:r w:rsidR="00F37BB1">
        <w:rPr>
          <w:sz w:val="24"/>
          <w:szCs w:val="24"/>
        </w:rPr>
        <w:t>, he did not raise any queries with respect to those V11s or V23s.</w:t>
      </w:r>
      <w:r w:rsidR="00F4071B">
        <w:rPr>
          <w:sz w:val="24"/>
          <w:szCs w:val="24"/>
        </w:rPr>
        <w:t xml:space="preserve"> </w:t>
      </w:r>
    </w:p>
    <w:p w14:paraId="3C702F60" w14:textId="77777777" w:rsidR="00531ADF" w:rsidRPr="00531ADF" w:rsidRDefault="00531ADF" w:rsidP="00531ADF">
      <w:pPr>
        <w:pStyle w:val="ListParagraph"/>
        <w:rPr>
          <w:sz w:val="24"/>
          <w:szCs w:val="24"/>
        </w:rPr>
      </w:pPr>
    </w:p>
    <w:p w14:paraId="404FF16E" w14:textId="77777777" w:rsidR="00F16545" w:rsidRDefault="004925F2" w:rsidP="00E56C92">
      <w:pPr>
        <w:pStyle w:val="ListParagraph"/>
        <w:numPr>
          <w:ilvl w:val="1"/>
          <w:numId w:val="2"/>
        </w:numPr>
        <w:spacing w:line="480" w:lineRule="auto"/>
        <w:jc w:val="both"/>
        <w:rPr>
          <w:sz w:val="24"/>
          <w:szCs w:val="24"/>
        </w:rPr>
      </w:pPr>
      <w:r>
        <w:rPr>
          <w:sz w:val="24"/>
          <w:szCs w:val="24"/>
        </w:rPr>
        <w:t>F</w:t>
      </w:r>
      <w:r w:rsidR="00F4071B">
        <w:rPr>
          <w:sz w:val="24"/>
          <w:szCs w:val="24"/>
        </w:rPr>
        <w:t xml:space="preserve">urther, as I have already averred, there was no server kept by the Electoral Commission on which </w:t>
      </w:r>
      <w:r w:rsidR="00C3238D">
        <w:rPr>
          <w:sz w:val="24"/>
          <w:szCs w:val="24"/>
        </w:rPr>
        <w:t xml:space="preserve">election results were transmitted </w:t>
      </w:r>
      <w:r w:rsidR="00786CC9">
        <w:rPr>
          <w:sz w:val="24"/>
          <w:szCs w:val="24"/>
        </w:rPr>
        <w:t xml:space="preserve">from polling stations </w:t>
      </w:r>
      <w:r w:rsidR="00717289">
        <w:rPr>
          <w:sz w:val="24"/>
          <w:szCs w:val="24"/>
        </w:rPr>
        <w:t>and stored.</w:t>
      </w:r>
      <w:r w:rsidR="00427495">
        <w:rPr>
          <w:sz w:val="24"/>
          <w:szCs w:val="24"/>
        </w:rPr>
        <w:t xml:space="preserve"> </w:t>
      </w:r>
    </w:p>
    <w:p w14:paraId="55EDE067" w14:textId="77777777" w:rsidR="00F16545" w:rsidRPr="00F16545" w:rsidRDefault="00F16545" w:rsidP="00F16545">
      <w:pPr>
        <w:pStyle w:val="ListParagraph"/>
        <w:rPr>
          <w:sz w:val="24"/>
          <w:szCs w:val="24"/>
        </w:rPr>
      </w:pPr>
    </w:p>
    <w:p w14:paraId="131785CB" w14:textId="77777777" w:rsidR="006963B6" w:rsidRDefault="00427495" w:rsidP="00E56C92">
      <w:pPr>
        <w:pStyle w:val="ListParagraph"/>
        <w:numPr>
          <w:ilvl w:val="1"/>
          <w:numId w:val="2"/>
        </w:numPr>
        <w:spacing w:line="480" w:lineRule="auto"/>
        <w:jc w:val="both"/>
        <w:rPr>
          <w:sz w:val="24"/>
          <w:szCs w:val="24"/>
        </w:rPr>
      </w:pPr>
      <w:r>
        <w:rPr>
          <w:sz w:val="24"/>
          <w:szCs w:val="24"/>
        </w:rPr>
        <w:t>In terms of s110(</w:t>
      </w:r>
      <w:r w:rsidR="002E37F3">
        <w:rPr>
          <w:sz w:val="24"/>
          <w:szCs w:val="24"/>
        </w:rPr>
        <w:t xml:space="preserve">3)(d) of the Electoral Act, the subject of a verification process </w:t>
      </w:r>
      <w:r w:rsidR="00A51FBE">
        <w:rPr>
          <w:sz w:val="24"/>
          <w:szCs w:val="24"/>
        </w:rPr>
        <w:t xml:space="preserve">are the actual returns from the various constituencies across the country. </w:t>
      </w:r>
      <w:r w:rsidR="005971B8">
        <w:rPr>
          <w:sz w:val="24"/>
          <w:szCs w:val="24"/>
        </w:rPr>
        <w:t xml:space="preserve">These returns consist of the V11 and V23 forms. </w:t>
      </w:r>
      <w:r w:rsidR="00A51FBE">
        <w:rPr>
          <w:sz w:val="24"/>
          <w:szCs w:val="24"/>
        </w:rPr>
        <w:t>The</w:t>
      </w:r>
      <w:r w:rsidR="00AD63F0">
        <w:rPr>
          <w:sz w:val="24"/>
          <w:szCs w:val="24"/>
        </w:rPr>
        <w:t xml:space="preserve"> addition of the figures specified on the V11 and V23 forms</w:t>
      </w:r>
      <w:r w:rsidR="00D877B3">
        <w:rPr>
          <w:sz w:val="24"/>
          <w:szCs w:val="24"/>
        </w:rPr>
        <w:t xml:space="preserve"> on an excel spreadsheet is not the verification described in s110(3)(d). </w:t>
      </w:r>
    </w:p>
    <w:p w14:paraId="087488CD" w14:textId="77777777" w:rsidR="006963B6" w:rsidRPr="006963B6" w:rsidRDefault="006963B6" w:rsidP="006963B6">
      <w:pPr>
        <w:pStyle w:val="ListParagraph"/>
        <w:rPr>
          <w:sz w:val="24"/>
          <w:szCs w:val="24"/>
        </w:rPr>
      </w:pPr>
    </w:p>
    <w:p w14:paraId="3AF96146" w14:textId="08D29E82" w:rsidR="00E56C92" w:rsidRDefault="00F76AA5" w:rsidP="00E56C92">
      <w:pPr>
        <w:pStyle w:val="ListParagraph"/>
        <w:numPr>
          <w:ilvl w:val="1"/>
          <w:numId w:val="2"/>
        </w:numPr>
        <w:spacing w:line="480" w:lineRule="auto"/>
        <w:jc w:val="both"/>
        <w:rPr>
          <w:sz w:val="24"/>
          <w:szCs w:val="24"/>
        </w:rPr>
      </w:pPr>
      <w:r>
        <w:rPr>
          <w:sz w:val="24"/>
          <w:szCs w:val="24"/>
        </w:rPr>
        <w:t>T</w:t>
      </w:r>
      <w:r w:rsidR="00D877B3">
        <w:rPr>
          <w:sz w:val="24"/>
          <w:szCs w:val="24"/>
        </w:rPr>
        <w:t xml:space="preserve">he process prescribed by law is what was happening over the two day period confirmed by the applicant where full and unlimited access was granted </w:t>
      </w:r>
      <w:r w:rsidR="00D877B3">
        <w:rPr>
          <w:sz w:val="24"/>
          <w:szCs w:val="24"/>
        </w:rPr>
        <w:lastRenderedPageBreak/>
        <w:t xml:space="preserve">to all presidential candidates and their agents to the various original returns from the constituencies allowing them, if they </w:t>
      </w:r>
      <w:r w:rsidR="002047C1">
        <w:rPr>
          <w:sz w:val="24"/>
          <w:szCs w:val="24"/>
        </w:rPr>
        <w:t xml:space="preserve">believed any data recorded thereon was incorrect, to question such data and have the </w:t>
      </w:r>
      <w:r w:rsidR="00C53AB9">
        <w:rPr>
          <w:sz w:val="24"/>
          <w:szCs w:val="24"/>
        </w:rPr>
        <w:t>query</w:t>
      </w:r>
      <w:r w:rsidR="002047C1">
        <w:rPr>
          <w:sz w:val="24"/>
          <w:szCs w:val="24"/>
        </w:rPr>
        <w:t xml:space="preserve"> so raised related to and dealt with by the Electoral Commission.</w:t>
      </w:r>
    </w:p>
    <w:p w14:paraId="65C76D2A" w14:textId="77777777" w:rsidR="0085740D" w:rsidRPr="0085740D" w:rsidRDefault="0085740D" w:rsidP="0085740D">
      <w:pPr>
        <w:pStyle w:val="ListParagraph"/>
        <w:rPr>
          <w:sz w:val="24"/>
          <w:szCs w:val="24"/>
        </w:rPr>
      </w:pPr>
    </w:p>
    <w:p w14:paraId="625EB15F" w14:textId="5C8E4B8D" w:rsidR="0085740D" w:rsidRDefault="0085740D" w:rsidP="0085740D">
      <w:pPr>
        <w:pStyle w:val="ListParagraph"/>
        <w:numPr>
          <w:ilvl w:val="0"/>
          <w:numId w:val="2"/>
        </w:numPr>
        <w:spacing w:line="480" w:lineRule="auto"/>
        <w:jc w:val="both"/>
        <w:rPr>
          <w:sz w:val="24"/>
          <w:szCs w:val="24"/>
        </w:rPr>
      </w:pPr>
      <w:r>
        <w:rPr>
          <w:sz w:val="24"/>
          <w:szCs w:val="24"/>
          <w:u w:val="single"/>
        </w:rPr>
        <w:t>Ad Para</w:t>
      </w:r>
      <w:r w:rsidR="0074091B">
        <w:rPr>
          <w:sz w:val="24"/>
          <w:szCs w:val="24"/>
          <w:u w:val="single"/>
        </w:rPr>
        <w:t xml:space="preserve"> </w:t>
      </w:r>
      <w:r w:rsidR="00331648">
        <w:rPr>
          <w:sz w:val="24"/>
          <w:szCs w:val="24"/>
          <w:u w:val="single"/>
        </w:rPr>
        <w:t>5.6</w:t>
      </w:r>
      <w:r w:rsidR="0078694E">
        <w:rPr>
          <w:sz w:val="24"/>
          <w:szCs w:val="24"/>
          <w:u w:val="single"/>
        </w:rPr>
        <w:t>- 5.8</w:t>
      </w:r>
    </w:p>
    <w:p w14:paraId="462AF41F" w14:textId="29571D1A" w:rsidR="00331648" w:rsidRDefault="00331648" w:rsidP="00331648">
      <w:pPr>
        <w:pStyle w:val="ListParagraph"/>
        <w:spacing w:line="480" w:lineRule="auto"/>
        <w:jc w:val="both"/>
        <w:rPr>
          <w:sz w:val="24"/>
          <w:szCs w:val="24"/>
        </w:rPr>
      </w:pPr>
      <w:r>
        <w:rPr>
          <w:sz w:val="24"/>
          <w:szCs w:val="24"/>
        </w:rPr>
        <w:t>This is denied.</w:t>
      </w:r>
    </w:p>
    <w:p w14:paraId="7C6159FE" w14:textId="77777777" w:rsidR="00455869" w:rsidRDefault="00455869" w:rsidP="00455869">
      <w:pPr>
        <w:pStyle w:val="ListParagraph"/>
        <w:spacing w:line="480" w:lineRule="auto"/>
        <w:ind w:left="1080"/>
        <w:jc w:val="both"/>
        <w:rPr>
          <w:sz w:val="24"/>
          <w:szCs w:val="24"/>
        </w:rPr>
      </w:pPr>
    </w:p>
    <w:p w14:paraId="0E0433D5" w14:textId="79252F91" w:rsidR="00331648" w:rsidRDefault="00455869" w:rsidP="00331648">
      <w:pPr>
        <w:pStyle w:val="ListParagraph"/>
        <w:numPr>
          <w:ilvl w:val="1"/>
          <w:numId w:val="2"/>
        </w:numPr>
        <w:spacing w:line="480" w:lineRule="auto"/>
        <w:jc w:val="both"/>
        <w:rPr>
          <w:sz w:val="24"/>
          <w:szCs w:val="24"/>
        </w:rPr>
      </w:pPr>
      <w:r>
        <w:rPr>
          <w:sz w:val="24"/>
          <w:szCs w:val="24"/>
        </w:rPr>
        <w:t>The applicant, with respect, contradicts himself in this paragraph. Having previously averred in paragraph 5.1 of his affidavit that on August 1</w:t>
      </w:r>
      <w:r w:rsidRPr="00455869">
        <w:rPr>
          <w:sz w:val="24"/>
          <w:szCs w:val="24"/>
          <w:vertAlign w:val="superscript"/>
        </w:rPr>
        <w:t>st</w:t>
      </w:r>
      <w:r>
        <w:rPr>
          <w:sz w:val="24"/>
          <w:szCs w:val="24"/>
        </w:rPr>
        <w:t xml:space="preserve"> his election agents</w:t>
      </w:r>
      <w:r w:rsidR="00121CF3">
        <w:rPr>
          <w:sz w:val="24"/>
          <w:szCs w:val="24"/>
        </w:rPr>
        <w:t>,</w:t>
      </w:r>
      <w:r>
        <w:rPr>
          <w:sz w:val="24"/>
          <w:szCs w:val="24"/>
        </w:rPr>
        <w:t xml:space="preserve"> Mr. </w:t>
      </w:r>
      <w:proofErr w:type="spellStart"/>
      <w:r>
        <w:rPr>
          <w:sz w:val="24"/>
          <w:szCs w:val="24"/>
        </w:rPr>
        <w:t>Komichi</w:t>
      </w:r>
      <w:proofErr w:type="spellEnd"/>
      <w:r>
        <w:rPr>
          <w:sz w:val="24"/>
          <w:szCs w:val="24"/>
        </w:rPr>
        <w:t xml:space="preserve"> and </w:t>
      </w:r>
      <w:proofErr w:type="spellStart"/>
      <w:r>
        <w:rPr>
          <w:sz w:val="24"/>
          <w:szCs w:val="24"/>
        </w:rPr>
        <w:t>Mr.</w:t>
      </w:r>
      <w:proofErr w:type="spellEnd"/>
      <w:r>
        <w:rPr>
          <w:sz w:val="24"/>
          <w:szCs w:val="24"/>
        </w:rPr>
        <w:t xml:space="preserve"> Timba</w:t>
      </w:r>
      <w:r w:rsidR="00121CF3">
        <w:rPr>
          <w:sz w:val="24"/>
          <w:szCs w:val="24"/>
        </w:rPr>
        <w:t>,</w:t>
      </w:r>
      <w:r>
        <w:rPr>
          <w:sz w:val="24"/>
          <w:szCs w:val="24"/>
        </w:rPr>
        <w:t xml:space="preserve"> were called for verification of the presidential election results</w:t>
      </w:r>
      <w:r w:rsidR="00BF03E5">
        <w:rPr>
          <w:sz w:val="24"/>
          <w:szCs w:val="24"/>
        </w:rPr>
        <w:t xml:space="preserve"> and that that process took two days</w:t>
      </w:r>
      <w:r>
        <w:rPr>
          <w:sz w:val="24"/>
          <w:szCs w:val="24"/>
        </w:rPr>
        <w:t xml:space="preserve">, </w:t>
      </w:r>
      <w:r w:rsidR="005676AF">
        <w:rPr>
          <w:sz w:val="24"/>
          <w:szCs w:val="24"/>
        </w:rPr>
        <w:t xml:space="preserve">his deposition under paragraph 5.6 </w:t>
      </w:r>
      <w:r w:rsidR="000F5CA4">
        <w:rPr>
          <w:sz w:val="24"/>
          <w:szCs w:val="24"/>
        </w:rPr>
        <w:t xml:space="preserve">that </w:t>
      </w:r>
      <w:r w:rsidR="002F0B9F">
        <w:rPr>
          <w:sz w:val="24"/>
          <w:szCs w:val="24"/>
        </w:rPr>
        <w:t xml:space="preserve">no verification took place </w:t>
      </w:r>
      <w:r w:rsidR="007F15ED">
        <w:rPr>
          <w:sz w:val="24"/>
          <w:szCs w:val="24"/>
        </w:rPr>
        <w:t xml:space="preserve">is at variance with </w:t>
      </w:r>
      <w:r w:rsidR="003338C2">
        <w:rPr>
          <w:sz w:val="24"/>
          <w:szCs w:val="24"/>
        </w:rPr>
        <w:t>his previous evidence</w:t>
      </w:r>
      <w:r w:rsidR="002814EF">
        <w:rPr>
          <w:sz w:val="24"/>
          <w:szCs w:val="24"/>
        </w:rPr>
        <w:t>.</w:t>
      </w:r>
    </w:p>
    <w:p w14:paraId="0B88EA24" w14:textId="77777777" w:rsidR="00E06547" w:rsidRDefault="00E06547" w:rsidP="00E06547">
      <w:pPr>
        <w:pStyle w:val="ListParagraph"/>
        <w:spacing w:line="480" w:lineRule="auto"/>
        <w:ind w:left="1080"/>
        <w:jc w:val="both"/>
        <w:rPr>
          <w:sz w:val="24"/>
          <w:szCs w:val="24"/>
        </w:rPr>
      </w:pPr>
    </w:p>
    <w:p w14:paraId="11B830F8" w14:textId="229ECBDB" w:rsidR="001918EB" w:rsidRDefault="00E06547" w:rsidP="00331648">
      <w:pPr>
        <w:pStyle w:val="ListParagraph"/>
        <w:numPr>
          <w:ilvl w:val="1"/>
          <w:numId w:val="2"/>
        </w:numPr>
        <w:spacing w:line="480" w:lineRule="auto"/>
        <w:jc w:val="both"/>
        <w:rPr>
          <w:sz w:val="24"/>
          <w:szCs w:val="24"/>
        </w:rPr>
      </w:pPr>
      <w:r w:rsidRPr="00B17991">
        <w:rPr>
          <w:sz w:val="24"/>
          <w:szCs w:val="24"/>
        </w:rPr>
        <w:t xml:space="preserve">Verification </w:t>
      </w:r>
      <w:r w:rsidR="00DF631F" w:rsidRPr="00B17991">
        <w:rPr>
          <w:sz w:val="24"/>
          <w:szCs w:val="24"/>
        </w:rPr>
        <w:t xml:space="preserve">of </w:t>
      </w:r>
      <w:r w:rsidR="00F10B10" w:rsidRPr="00B17991">
        <w:rPr>
          <w:sz w:val="24"/>
          <w:szCs w:val="24"/>
        </w:rPr>
        <w:t xml:space="preserve">presidential </w:t>
      </w:r>
      <w:r w:rsidR="00DF631F" w:rsidRPr="00B17991">
        <w:rPr>
          <w:sz w:val="24"/>
          <w:szCs w:val="24"/>
        </w:rPr>
        <w:t xml:space="preserve">election results </w:t>
      </w:r>
      <w:r w:rsidR="009E10CF" w:rsidRPr="00B17991">
        <w:rPr>
          <w:sz w:val="24"/>
          <w:szCs w:val="24"/>
        </w:rPr>
        <w:t xml:space="preserve">in terms of s110(3)(d) of the Electoral Act </w:t>
      </w:r>
      <w:r w:rsidRPr="00B17991">
        <w:rPr>
          <w:sz w:val="24"/>
          <w:szCs w:val="24"/>
        </w:rPr>
        <w:t>took place</w:t>
      </w:r>
      <w:r w:rsidR="00A868A5" w:rsidRPr="00B17991">
        <w:rPr>
          <w:sz w:val="24"/>
          <w:szCs w:val="24"/>
        </w:rPr>
        <w:t>.</w:t>
      </w:r>
      <w:r w:rsidR="00E72191" w:rsidRPr="00B17991">
        <w:rPr>
          <w:sz w:val="24"/>
          <w:szCs w:val="24"/>
        </w:rPr>
        <w:t xml:space="preserve"> </w:t>
      </w:r>
    </w:p>
    <w:p w14:paraId="623B56B5" w14:textId="77777777" w:rsidR="001918EB" w:rsidRPr="001918EB" w:rsidRDefault="001918EB" w:rsidP="001918EB">
      <w:pPr>
        <w:pStyle w:val="ListParagraph"/>
        <w:rPr>
          <w:sz w:val="24"/>
          <w:szCs w:val="24"/>
        </w:rPr>
      </w:pPr>
    </w:p>
    <w:p w14:paraId="217599F6" w14:textId="77777777" w:rsidR="00A4565C" w:rsidRDefault="00B17991" w:rsidP="00331648">
      <w:pPr>
        <w:pStyle w:val="ListParagraph"/>
        <w:numPr>
          <w:ilvl w:val="1"/>
          <w:numId w:val="2"/>
        </w:numPr>
        <w:spacing w:line="480" w:lineRule="auto"/>
        <w:jc w:val="both"/>
        <w:rPr>
          <w:sz w:val="24"/>
          <w:szCs w:val="24"/>
        </w:rPr>
      </w:pPr>
      <w:r>
        <w:rPr>
          <w:sz w:val="24"/>
          <w:szCs w:val="24"/>
        </w:rPr>
        <w:t xml:space="preserve">Because the provisions of </w:t>
      </w:r>
      <w:r w:rsidR="00394747">
        <w:rPr>
          <w:sz w:val="24"/>
          <w:szCs w:val="24"/>
        </w:rPr>
        <w:t>Part XIII of the Electoral Act are imported</w:t>
      </w:r>
      <w:r w:rsidR="0059051E">
        <w:rPr>
          <w:sz w:val="24"/>
          <w:szCs w:val="24"/>
        </w:rPr>
        <w:t>,</w:t>
      </w:r>
      <w:r w:rsidR="00394747">
        <w:rPr>
          <w:sz w:val="24"/>
          <w:szCs w:val="24"/>
        </w:rPr>
        <w:t xml:space="preserve"> </w:t>
      </w:r>
      <w:r w:rsidR="0024594D">
        <w:rPr>
          <w:sz w:val="24"/>
          <w:szCs w:val="24"/>
        </w:rPr>
        <w:t>with necessary changes</w:t>
      </w:r>
      <w:r w:rsidR="0059051E">
        <w:rPr>
          <w:sz w:val="24"/>
          <w:szCs w:val="24"/>
        </w:rPr>
        <w:t>,</w:t>
      </w:r>
      <w:r w:rsidR="0024594D">
        <w:rPr>
          <w:sz w:val="24"/>
          <w:szCs w:val="24"/>
        </w:rPr>
        <w:t xml:space="preserve"> </w:t>
      </w:r>
      <w:r w:rsidR="00394747">
        <w:rPr>
          <w:sz w:val="24"/>
          <w:szCs w:val="24"/>
        </w:rPr>
        <w:t xml:space="preserve">into s110 of the Electoral Act, </w:t>
      </w:r>
      <w:r w:rsidR="00813989">
        <w:rPr>
          <w:sz w:val="24"/>
          <w:szCs w:val="24"/>
        </w:rPr>
        <w:t>(</w:t>
      </w:r>
      <w:r w:rsidR="00F7727C">
        <w:rPr>
          <w:sz w:val="24"/>
          <w:szCs w:val="24"/>
        </w:rPr>
        <w:t>except for</w:t>
      </w:r>
      <w:r w:rsidR="00394747">
        <w:rPr>
          <w:sz w:val="24"/>
          <w:szCs w:val="24"/>
        </w:rPr>
        <w:t xml:space="preserve"> sections 66, 67 and 68</w:t>
      </w:r>
      <w:r w:rsidR="00813989">
        <w:rPr>
          <w:sz w:val="24"/>
          <w:szCs w:val="24"/>
        </w:rPr>
        <w:t>)</w:t>
      </w:r>
      <w:r w:rsidR="00394747">
        <w:rPr>
          <w:sz w:val="24"/>
          <w:szCs w:val="24"/>
        </w:rPr>
        <w:t xml:space="preserve">, it may also be helpful to refer to the provisions that </w:t>
      </w:r>
      <w:r w:rsidR="00842D61">
        <w:rPr>
          <w:sz w:val="24"/>
          <w:szCs w:val="24"/>
        </w:rPr>
        <w:t>d</w:t>
      </w:r>
      <w:r w:rsidR="00394747">
        <w:rPr>
          <w:sz w:val="24"/>
          <w:szCs w:val="24"/>
        </w:rPr>
        <w:t xml:space="preserve">escribe </w:t>
      </w:r>
      <w:r w:rsidR="0025017E">
        <w:rPr>
          <w:sz w:val="24"/>
          <w:szCs w:val="24"/>
        </w:rPr>
        <w:t xml:space="preserve">and give colour and context to the </w:t>
      </w:r>
      <w:r w:rsidR="00394747">
        <w:rPr>
          <w:sz w:val="24"/>
          <w:szCs w:val="24"/>
        </w:rPr>
        <w:t xml:space="preserve">verification </w:t>
      </w:r>
      <w:r w:rsidR="0025017E">
        <w:rPr>
          <w:sz w:val="24"/>
          <w:szCs w:val="24"/>
        </w:rPr>
        <w:t>process</w:t>
      </w:r>
      <w:r w:rsidR="008F3BB8">
        <w:rPr>
          <w:sz w:val="24"/>
          <w:szCs w:val="24"/>
        </w:rPr>
        <w:t xml:space="preserve"> in Part XIII</w:t>
      </w:r>
      <w:r w:rsidR="00845A78">
        <w:rPr>
          <w:sz w:val="24"/>
          <w:szCs w:val="24"/>
        </w:rPr>
        <w:t xml:space="preserve"> of the Act</w:t>
      </w:r>
      <w:r w:rsidR="0025017E">
        <w:rPr>
          <w:sz w:val="24"/>
          <w:szCs w:val="24"/>
        </w:rPr>
        <w:t>, these are s65(2)(b), s65A(2)(b) and s65B(2)(b)</w:t>
      </w:r>
      <w:r w:rsidR="00E243C6">
        <w:rPr>
          <w:sz w:val="24"/>
          <w:szCs w:val="24"/>
        </w:rPr>
        <w:t>.</w:t>
      </w:r>
      <w:r w:rsidR="00471D6E">
        <w:rPr>
          <w:sz w:val="24"/>
          <w:szCs w:val="24"/>
        </w:rPr>
        <w:t xml:space="preserve"> </w:t>
      </w:r>
    </w:p>
    <w:p w14:paraId="37A04251" w14:textId="77777777" w:rsidR="00A4565C" w:rsidRPr="00A4565C" w:rsidRDefault="00A4565C" w:rsidP="00A4565C">
      <w:pPr>
        <w:pStyle w:val="ListParagraph"/>
        <w:rPr>
          <w:sz w:val="24"/>
          <w:szCs w:val="24"/>
        </w:rPr>
      </w:pPr>
    </w:p>
    <w:p w14:paraId="5A0CC731" w14:textId="39133106" w:rsidR="00E06547" w:rsidRDefault="00FB53EE" w:rsidP="00331648">
      <w:pPr>
        <w:pStyle w:val="ListParagraph"/>
        <w:numPr>
          <w:ilvl w:val="1"/>
          <w:numId w:val="2"/>
        </w:numPr>
        <w:spacing w:line="480" w:lineRule="auto"/>
        <w:jc w:val="both"/>
        <w:rPr>
          <w:sz w:val="24"/>
          <w:szCs w:val="24"/>
        </w:rPr>
      </w:pPr>
      <w:r>
        <w:rPr>
          <w:sz w:val="24"/>
          <w:szCs w:val="24"/>
        </w:rPr>
        <w:lastRenderedPageBreak/>
        <w:t>I</w:t>
      </w:r>
      <w:r w:rsidR="00471D6E">
        <w:rPr>
          <w:sz w:val="24"/>
          <w:szCs w:val="24"/>
        </w:rPr>
        <w:t>n all three subsections</w:t>
      </w:r>
      <w:r w:rsidR="00AB5601">
        <w:rPr>
          <w:sz w:val="24"/>
          <w:szCs w:val="24"/>
        </w:rPr>
        <w:t>,</w:t>
      </w:r>
      <w:r w:rsidR="00471D6E">
        <w:rPr>
          <w:sz w:val="24"/>
          <w:szCs w:val="24"/>
        </w:rPr>
        <w:t xml:space="preserve"> the process of verification enjoins ensuring that each return purports to be duly certified by </w:t>
      </w:r>
      <w:r w:rsidR="003B1915">
        <w:rPr>
          <w:sz w:val="24"/>
          <w:szCs w:val="24"/>
        </w:rPr>
        <w:t xml:space="preserve">the </w:t>
      </w:r>
      <w:r w:rsidR="00471D6E">
        <w:rPr>
          <w:sz w:val="24"/>
          <w:szCs w:val="24"/>
        </w:rPr>
        <w:t>presiding officer of the polling station concerned or the ward elections officer for the ward concerned or constituency</w:t>
      </w:r>
      <w:r w:rsidR="00411325">
        <w:rPr>
          <w:sz w:val="24"/>
          <w:szCs w:val="24"/>
        </w:rPr>
        <w:t xml:space="preserve"> </w:t>
      </w:r>
      <w:r w:rsidR="00471D6E">
        <w:rPr>
          <w:sz w:val="24"/>
          <w:szCs w:val="24"/>
        </w:rPr>
        <w:t>elections officer for the constituency concerned</w:t>
      </w:r>
      <w:r w:rsidR="00A44480">
        <w:rPr>
          <w:sz w:val="24"/>
          <w:szCs w:val="24"/>
        </w:rPr>
        <w:t xml:space="preserve"> respectively</w:t>
      </w:r>
      <w:r w:rsidR="00471D6E">
        <w:rPr>
          <w:sz w:val="24"/>
          <w:szCs w:val="24"/>
        </w:rPr>
        <w:t>.</w:t>
      </w:r>
      <w:r w:rsidR="00A2514A">
        <w:rPr>
          <w:sz w:val="24"/>
          <w:szCs w:val="24"/>
        </w:rPr>
        <w:t xml:space="preserve"> This is why the original returns are used in the verification process</w:t>
      </w:r>
      <w:r w:rsidR="00831CC6">
        <w:rPr>
          <w:sz w:val="24"/>
          <w:szCs w:val="24"/>
        </w:rPr>
        <w:t xml:space="preserve"> and candidates and their election agents</w:t>
      </w:r>
      <w:r w:rsidR="00FE06BA">
        <w:rPr>
          <w:sz w:val="24"/>
          <w:szCs w:val="24"/>
        </w:rPr>
        <w:t xml:space="preserve">, </w:t>
      </w:r>
      <w:r w:rsidR="00A4565C">
        <w:rPr>
          <w:sz w:val="24"/>
          <w:szCs w:val="24"/>
        </w:rPr>
        <w:t>including</w:t>
      </w:r>
      <w:r w:rsidR="00FE06BA">
        <w:rPr>
          <w:sz w:val="24"/>
          <w:szCs w:val="24"/>
        </w:rPr>
        <w:t xml:space="preserve"> the applicant’s election agents,</w:t>
      </w:r>
      <w:r w:rsidR="00831CC6">
        <w:rPr>
          <w:sz w:val="24"/>
          <w:szCs w:val="24"/>
        </w:rPr>
        <w:t xml:space="preserve"> </w:t>
      </w:r>
      <w:r w:rsidR="005874F7">
        <w:rPr>
          <w:sz w:val="24"/>
          <w:szCs w:val="24"/>
        </w:rPr>
        <w:t>we</w:t>
      </w:r>
      <w:r w:rsidR="00CE2288">
        <w:rPr>
          <w:sz w:val="24"/>
          <w:szCs w:val="24"/>
        </w:rPr>
        <w:t xml:space="preserve">re </w:t>
      </w:r>
      <w:r w:rsidR="00831CC6">
        <w:rPr>
          <w:sz w:val="24"/>
          <w:szCs w:val="24"/>
        </w:rPr>
        <w:t xml:space="preserve">given full </w:t>
      </w:r>
      <w:r w:rsidR="00CB5744">
        <w:rPr>
          <w:sz w:val="24"/>
          <w:szCs w:val="24"/>
        </w:rPr>
        <w:t>access</w:t>
      </w:r>
      <w:r w:rsidR="00D16BD8">
        <w:rPr>
          <w:sz w:val="24"/>
          <w:szCs w:val="24"/>
        </w:rPr>
        <w:t xml:space="preserve"> to th</w:t>
      </w:r>
      <w:r w:rsidR="00437AE9">
        <w:rPr>
          <w:sz w:val="24"/>
          <w:szCs w:val="24"/>
        </w:rPr>
        <w:t>ose returns</w:t>
      </w:r>
      <w:r w:rsidR="00D16BD8">
        <w:rPr>
          <w:sz w:val="24"/>
          <w:szCs w:val="24"/>
        </w:rPr>
        <w:t xml:space="preserve"> during the verification process</w:t>
      </w:r>
      <w:r w:rsidR="002C54A4">
        <w:rPr>
          <w:sz w:val="24"/>
          <w:szCs w:val="24"/>
        </w:rPr>
        <w:t xml:space="preserve"> as I have </w:t>
      </w:r>
      <w:r w:rsidR="00D531AC">
        <w:rPr>
          <w:sz w:val="24"/>
          <w:szCs w:val="24"/>
        </w:rPr>
        <w:t>averred above</w:t>
      </w:r>
      <w:r w:rsidR="00D16BD8">
        <w:rPr>
          <w:sz w:val="24"/>
          <w:szCs w:val="24"/>
        </w:rPr>
        <w:t>.</w:t>
      </w:r>
    </w:p>
    <w:p w14:paraId="3113676B" w14:textId="77777777" w:rsidR="00A95178" w:rsidRPr="00A95178" w:rsidRDefault="00A95178" w:rsidP="00A95178">
      <w:pPr>
        <w:pStyle w:val="ListParagraph"/>
        <w:rPr>
          <w:sz w:val="24"/>
          <w:szCs w:val="24"/>
        </w:rPr>
      </w:pPr>
    </w:p>
    <w:p w14:paraId="27D853CB" w14:textId="2AB8F68E" w:rsidR="00A95178" w:rsidRDefault="00A95178" w:rsidP="00331648">
      <w:pPr>
        <w:pStyle w:val="ListParagraph"/>
        <w:numPr>
          <w:ilvl w:val="1"/>
          <w:numId w:val="2"/>
        </w:numPr>
        <w:spacing w:line="480" w:lineRule="auto"/>
        <w:jc w:val="both"/>
        <w:rPr>
          <w:sz w:val="24"/>
          <w:szCs w:val="24"/>
        </w:rPr>
      </w:pPr>
      <w:r>
        <w:rPr>
          <w:sz w:val="24"/>
          <w:szCs w:val="24"/>
        </w:rPr>
        <w:t xml:space="preserve">The provisions of s110 of the Electoral Act are such that the absence of </w:t>
      </w:r>
      <w:r w:rsidR="003B5D76">
        <w:rPr>
          <w:sz w:val="24"/>
          <w:szCs w:val="24"/>
        </w:rPr>
        <w:t>any candidate or his/her election agent does not stop the process prescribed in that section from proceeding to its conclusion.</w:t>
      </w:r>
      <w:r w:rsidR="009E6BF3">
        <w:rPr>
          <w:sz w:val="24"/>
          <w:szCs w:val="24"/>
        </w:rPr>
        <w:t xml:space="preserve"> An illustration </w:t>
      </w:r>
      <w:r w:rsidR="004F519E">
        <w:rPr>
          <w:sz w:val="24"/>
          <w:szCs w:val="24"/>
        </w:rPr>
        <w:t>can be found in the provisions of s110(3)(d) and s110(3)(e)</w:t>
      </w:r>
      <w:r w:rsidR="00E00028">
        <w:rPr>
          <w:sz w:val="24"/>
          <w:szCs w:val="24"/>
        </w:rPr>
        <w:t xml:space="preserve"> which both </w:t>
      </w:r>
      <w:r w:rsidR="003E1D6A">
        <w:rPr>
          <w:sz w:val="24"/>
          <w:szCs w:val="24"/>
        </w:rPr>
        <w:t>require the Electoral Commission’s CEO</w:t>
      </w:r>
      <w:r w:rsidR="004C743B">
        <w:rPr>
          <w:sz w:val="24"/>
          <w:szCs w:val="24"/>
        </w:rPr>
        <w:t xml:space="preserve"> to act in the presence of those election agents </w:t>
      </w:r>
      <w:r w:rsidR="004C743B" w:rsidRPr="00320C80">
        <w:rPr>
          <w:b/>
          <w:sz w:val="24"/>
          <w:szCs w:val="24"/>
        </w:rPr>
        <w:t>as are present</w:t>
      </w:r>
      <w:r w:rsidR="00ED4C42">
        <w:rPr>
          <w:sz w:val="24"/>
          <w:szCs w:val="24"/>
        </w:rPr>
        <w:t>. Section 110 does not</w:t>
      </w:r>
      <w:r w:rsidR="00437CB6">
        <w:rPr>
          <w:sz w:val="24"/>
          <w:szCs w:val="24"/>
        </w:rPr>
        <w:t>, therefore,</w:t>
      </w:r>
      <w:r w:rsidR="00ED4C42">
        <w:rPr>
          <w:sz w:val="24"/>
          <w:szCs w:val="24"/>
        </w:rPr>
        <w:t xml:space="preserve"> mandate that </w:t>
      </w:r>
      <w:r w:rsidR="00F3126E">
        <w:rPr>
          <w:sz w:val="24"/>
          <w:szCs w:val="24"/>
        </w:rPr>
        <w:t>a</w:t>
      </w:r>
      <w:r w:rsidR="006F4FC7">
        <w:rPr>
          <w:sz w:val="24"/>
          <w:szCs w:val="24"/>
        </w:rPr>
        <w:t xml:space="preserve"> declaration in terms of s110</w:t>
      </w:r>
      <w:r w:rsidR="002F7D44">
        <w:rPr>
          <w:sz w:val="24"/>
          <w:szCs w:val="24"/>
        </w:rPr>
        <w:t>(3)</w:t>
      </w:r>
      <w:r w:rsidR="006F4FC7">
        <w:rPr>
          <w:sz w:val="24"/>
          <w:szCs w:val="24"/>
        </w:rPr>
        <w:t>(f) shall only be done where the candidates’ election agents have signed off on the results of the presidential election</w:t>
      </w:r>
      <w:r w:rsidR="009E1EFB">
        <w:rPr>
          <w:sz w:val="24"/>
          <w:szCs w:val="24"/>
        </w:rPr>
        <w:t>.</w:t>
      </w:r>
      <w:r w:rsidR="00857590">
        <w:rPr>
          <w:sz w:val="24"/>
          <w:szCs w:val="24"/>
        </w:rPr>
        <w:t xml:space="preserve"> </w:t>
      </w:r>
      <w:r w:rsidR="00E97E3F">
        <w:rPr>
          <w:sz w:val="24"/>
          <w:szCs w:val="24"/>
        </w:rPr>
        <w:t>I</w:t>
      </w:r>
      <w:r w:rsidR="00857590">
        <w:rPr>
          <w:sz w:val="24"/>
          <w:szCs w:val="24"/>
        </w:rPr>
        <w:t>n any event, the Electoral Commission’s CEO denies the statements and assurances that are attributed to him in the applicant’s founding papers in this respect and says as much in his affidavit attached hereto and already referenced above.</w:t>
      </w:r>
    </w:p>
    <w:p w14:paraId="23B9E31E" w14:textId="77777777" w:rsidR="00415E4A" w:rsidRPr="00415E4A" w:rsidRDefault="00415E4A" w:rsidP="00415E4A">
      <w:pPr>
        <w:pStyle w:val="ListParagraph"/>
        <w:rPr>
          <w:sz w:val="24"/>
          <w:szCs w:val="24"/>
        </w:rPr>
      </w:pPr>
    </w:p>
    <w:p w14:paraId="2B77886F" w14:textId="25D2D7F0" w:rsidR="00415E4A" w:rsidRDefault="00415E4A" w:rsidP="00415E4A">
      <w:pPr>
        <w:pStyle w:val="ListParagraph"/>
        <w:numPr>
          <w:ilvl w:val="0"/>
          <w:numId w:val="2"/>
        </w:numPr>
        <w:spacing w:line="480" w:lineRule="auto"/>
        <w:jc w:val="both"/>
        <w:rPr>
          <w:sz w:val="24"/>
          <w:szCs w:val="24"/>
        </w:rPr>
      </w:pPr>
      <w:r>
        <w:rPr>
          <w:sz w:val="24"/>
          <w:szCs w:val="24"/>
          <w:u w:val="single"/>
        </w:rPr>
        <w:t>Ad Para</w:t>
      </w:r>
      <w:r w:rsidR="00E35066">
        <w:rPr>
          <w:sz w:val="24"/>
          <w:szCs w:val="24"/>
          <w:u w:val="single"/>
        </w:rPr>
        <w:t xml:space="preserve"> </w:t>
      </w:r>
      <w:r w:rsidR="00DB1047">
        <w:rPr>
          <w:sz w:val="24"/>
          <w:szCs w:val="24"/>
          <w:u w:val="single"/>
        </w:rPr>
        <w:t>5.</w:t>
      </w:r>
      <w:r w:rsidR="00BC6DCB">
        <w:rPr>
          <w:sz w:val="24"/>
          <w:szCs w:val="24"/>
          <w:u w:val="single"/>
        </w:rPr>
        <w:t>9</w:t>
      </w:r>
      <w:r w:rsidR="00DB1047">
        <w:rPr>
          <w:sz w:val="24"/>
          <w:szCs w:val="24"/>
          <w:u w:val="single"/>
        </w:rPr>
        <w:t>- 6.1</w:t>
      </w:r>
    </w:p>
    <w:p w14:paraId="04036853" w14:textId="7C4BBF3D" w:rsidR="00A9145B" w:rsidRDefault="0034011D" w:rsidP="00A9145B">
      <w:pPr>
        <w:pStyle w:val="ListParagraph"/>
        <w:spacing w:line="480" w:lineRule="auto"/>
        <w:jc w:val="both"/>
        <w:rPr>
          <w:sz w:val="24"/>
          <w:szCs w:val="24"/>
        </w:rPr>
      </w:pPr>
      <w:r>
        <w:rPr>
          <w:sz w:val="24"/>
          <w:szCs w:val="24"/>
        </w:rPr>
        <w:t>This is denied.</w:t>
      </w:r>
      <w:r w:rsidR="00164CB3">
        <w:rPr>
          <w:sz w:val="24"/>
          <w:szCs w:val="24"/>
        </w:rPr>
        <w:t xml:space="preserve"> </w:t>
      </w:r>
      <w:r w:rsidR="00C33E08">
        <w:rPr>
          <w:sz w:val="24"/>
          <w:szCs w:val="24"/>
        </w:rPr>
        <w:t>T</w:t>
      </w:r>
      <w:r w:rsidR="00164CB3">
        <w:rPr>
          <w:sz w:val="24"/>
          <w:szCs w:val="24"/>
        </w:rPr>
        <w:t>he process as provided in the electoral law</w:t>
      </w:r>
      <w:r w:rsidR="002F3220">
        <w:rPr>
          <w:sz w:val="24"/>
          <w:szCs w:val="24"/>
        </w:rPr>
        <w:t xml:space="preserve"> relating to collation, verification and announcement of presidential election results was followed by the Electoral Commission as I have illustrated herein above.</w:t>
      </w:r>
      <w:r w:rsidR="00F655F3">
        <w:rPr>
          <w:sz w:val="24"/>
          <w:szCs w:val="24"/>
        </w:rPr>
        <w:t xml:space="preserve"> Any mathematical error that may have occurred in the </w:t>
      </w:r>
      <w:r w:rsidR="009F69DF">
        <w:rPr>
          <w:sz w:val="24"/>
          <w:szCs w:val="24"/>
        </w:rPr>
        <w:t xml:space="preserve">process is neither gross nor sufficient to overturn the </w:t>
      </w:r>
      <w:r w:rsidR="009F69DF">
        <w:rPr>
          <w:sz w:val="24"/>
          <w:szCs w:val="24"/>
        </w:rPr>
        <w:lastRenderedPageBreak/>
        <w:t xml:space="preserve">outcome of the presidential election and </w:t>
      </w:r>
      <w:r w:rsidR="00A90763">
        <w:rPr>
          <w:sz w:val="24"/>
          <w:szCs w:val="24"/>
        </w:rPr>
        <w:t xml:space="preserve">thus cannot ground the vacation of the declaration </w:t>
      </w:r>
      <w:r w:rsidR="00C864EE">
        <w:rPr>
          <w:sz w:val="24"/>
          <w:szCs w:val="24"/>
        </w:rPr>
        <w:t xml:space="preserve">I made in terms of </w:t>
      </w:r>
      <w:proofErr w:type="gramStart"/>
      <w:r w:rsidR="00C864EE">
        <w:rPr>
          <w:sz w:val="24"/>
          <w:szCs w:val="24"/>
        </w:rPr>
        <w:t>s110</w:t>
      </w:r>
      <w:r w:rsidR="00A50479">
        <w:rPr>
          <w:sz w:val="24"/>
          <w:szCs w:val="24"/>
        </w:rPr>
        <w:t>(</w:t>
      </w:r>
      <w:proofErr w:type="gramEnd"/>
      <w:r w:rsidR="00A50479">
        <w:rPr>
          <w:sz w:val="24"/>
          <w:szCs w:val="24"/>
        </w:rPr>
        <w:t>3)</w:t>
      </w:r>
      <w:r w:rsidR="00C864EE">
        <w:rPr>
          <w:sz w:val="24"/>
          <w:szCs w:val="24"/>
        </w:rPr>
        <w:t>(f)(ii) of the Electoral Act.</w:t>
      </w:r>
      <w:r w:rsidR="004B7BEA">
        <w:rPr>
          <w:sz w:val="24"/>
          <w:szCs w:val="24"/>
        </w:rPr>
        <w:t xml:space="preserve"> I </w:t>
      </w:r>
      <w:r w:rsidR="00A5240E">
        <w:rPr>
          <w:sz w:val="24"/>
          <w:szCs w:val="24"/>
        </w:rPr>
        <w:t xml:space="preserve">also refer to the statistical report attached hereto in support of my averment herein. The report is </w:t>
      </w:r>
      <w:r w:rsidR="002E10D4">
        <w:rPr>
          <w:sz w:val="24"/>
          <w:szCs w:val="24"/>
        </w:rPr>
        <w:t>marked annexure ‘Z’ and is refenced below.</w:t>
      </w:r>
    </w:p>
    <w:p w14:paraId="52D229DF" w14:textId="77777777" w:rsidR="00EF0664" w:rsidRPr="00EF0664" w:rsidRDefault="00EF0664" w:rsidP="00EF0664">
      <w:pPr>
        <w:pStyle w:val="ListParagraph"/>
        <w:spacing w:line="480" w:lineRule="auto"/>
        <w:jc w:val="both"/>
        <w:rPr>
          <w:sz w:val="24"/>
          <w:szCs w:val="24"/>
        </w:rPr>
      </w:pPr>
    </w:p>
    <w:p w14:paraId="05FA2172" w14:textId="25EB698E" w:rsidR="007B6D71" w:rsidRPr="00EB3F14" w:rsidRDefault="00EF0664" w:rsidP="00EF0664">
      <w:pPr>
        <w:pStyle w:val="ListParagraph"/>
        <w:numPr>
          <w:ilvl w:val="0"/>
          <w:numId w:val="2"/>
        </w:numPr>
        <w:spacing w:line="480" w:lineRule="auto"/>
        <w:jc w:val="both"/>
        <w:rPr>
          <w:sz w:val="24"/>
          <w:szCs w:val="24"/>
        </w:rPr>
      </w:pPr>
      <w:r>
        <w:rPr>
          <w:sz w:val="24"/>
          <w:szCs w:val="24"/>
          <w:u w:val="single"/>
        </w:rPr>
        <w:t>Ad Para</w:t>
      </w:r>
      <w:r w:rsidR="00BA0AD5">
        <w:rPr>
          <w:sz w:val="24"/>
          <w:szCs w:val="24"/>
          <w:u w:val="single"/>
        </w:rPr>
        <w:t xml:space="preserve"> 6.2</w:t>
      </w:r>
    </w:p>
    <w:p w14:paraId="533D27EE" w14:textId="1AC62EB7" w:rsidR="00EB3F14" w:rsidRDefault="00EB3F14" w:rsidP="00EB3F14">
      <w:pPr>
        <w:pStyle w:val="ListParagraph"/>
        <w:spacing w:line="480" w:lineRule="auto"/>
        <w:jc w:val="both"/>
        <w:rPr>
          <w:sz w:val="24"/>
          <w:szCs w:val="24"/>
        </w:rPr>
      </w:pPr>
      <w:r>
        <w:rPr>
          <w:sz w:val="24"/>
          <w:szCs w:val="24"/>
        </w:rPr>
        <w:t>This is denied. I reiterate my averments made above.</w:t>
      </w:r>
    </w:p>
    <w:p w14:paraId="798CBFED" w14:textId="77777777" w:rsidR="007306F8" w:rsidRPr="007306F8" w:rsidRDefault="007306F8" w:rsidP="007306F8">
      <w:pPr>
        <w:pStyle w:val="ListParagraph"/>
        <w:spacing w:line="480" w:lineRule="auto"/>
        <w:jc w:val="both"/>
        <w:rPr>
          <w:sz w:val="24"/>
          <w:szCs w:val="24"/>
        </w:rPr>
      </w:pPr>
    </w:p>
    <w:p w14:paraId="3FFADF79" w14:textId="0F8BC544" w:rsidR="00CB0A4B" w:rsidRDefault="00CB0A4B" w:rsidP="00CB0A4B">
      <w:pPr>
        <w:pStyle w:val="ListParagraph"/>
        <w:numPr>
          <w:ilvl w:val="0"/>
          <w:numId w:val="2"/>
        </w:numPr>
        <w:spacing w:line="480" w:lineRule="auto"/>
        <w:jc w:val="both"/>
        <w:rPr>
          <w:sz w:val="24"/>
          <w:szCs w:val="24"/>
        </w:rPr>
      </w:pPr>
      <w:r>
        <w:rPr>
          <w:sz w:val="24"/>
          <w:szCs w:val="24"/>
          <w:u w:val="single"/>
        </w:rPr>
        <w:t>Ad Para 6</w:t>
      </w:r>
      <w:r w:rsidR="007306F8">
        <w:rPr>
          <w:sz w:val="24"/>
          <w:szCs w:val="24"/>
          <w:u w:val="single"/>
        </w:rPr>
        <w:t>.2.1</w:t>
      </w:r>
    </w:p>
    <w:p w14:paraId="001B74BC" w14:textId="2D446D3D" w:rsidR="0094227F" w:rsidRDefault="00612A07" w:rsidP="0094227F">
      <w:pPr>
        <w:pStyle w:val="ListParagraph"/>
        <w:spacing w:line="480" w:lineRule="auto"/>
        <w:jc w:val="both"/>
        <w:rPr>
          <w:sz w:val="24"/>
          <w:szCs w:val="24"/>
        </w:rPr>
      </w:pPr>
      <w:r>
        <w:rPr>
          <w:sz w:val="24"/>
          <w:szCs w:val="24"/>
        </w:rPr>
        <w:t>This is denied.</w:t>
      </w:r>
    </w:p>
    <w:p w14:paraId="33F22C9B" w14:textId="77777777" w:rsidR="00B42CDE" w:rsidRDefault="00B42CDE" w:rsidP="00B42CDE">
      <w:pPr>
        <w:pStyle w:val="ListParagraph"/>
        <w:spacing w:line="480" w:lineRule="auto"/>
        <w:ind w:left="1080"/>
        <w:jc w:val="both"/>
        <w:rPr>
          <w:sz w:val="24"/>
          <w:szCs w:val="24"/>
        </w:rPr>
      </w:pPr>
    </w:p>
    <w:p w14:paraId="6CA613AB" w14:textId="3122713C" w:rsidR="00B42CDE" w:rsidRPr="00CB0A4B" w:rsidRDefault="00B42CDE" w:rsidP="00B42CDE">
      <w:pPr>
        <w:pStyle w:val="ListParagraph"/>
        <w:numPr>
          <w:ilvl w:val="1"/>
          <w:numId w:val="2"/>
        </w:numPr>
        <w:spacing w:line="480" w:lineRule="auto"/>
        <w:jc w:val="both"/>
        <w:rPr>
          <w:sz w:val="24"/>
          <w:szCs w:val="24"/>
        </w:rPr>
      </w:pPr>
      <w:r>
        <w:rPr>
          <w:sz w:val="24"/>
          <w:szCs w:val="24"/>
        </w:rPr>
        <w:t xml:space="preserve">All V11s </w:t>
      </w:r>
      <w:r w:rsidR="00383852">
        <w:rPr>
          <w:sz w:val="24"/>
          <w:szCs w:val="24"/>
        </w:rPr>
        <w:t xml:space="preserve">and V23s </w:t>
      </w:r>
      <w:r>
        <w:rPr>
          <w:sz w:val="24"/>
          <w:szCs w:val="24"/>
        </w:rPr>
        <w:t xml:space="preserve">for the presidential election were physically delivered by all </w:t>
      </w:r>
      <w:r w:rsidR="006071F3">
        <w:rPr>
          <w:sz w:val="24"/>
          <w:szCs w:val="24"/>
        </w:rPr>
        <w:t>relevant</w:t>
      </w:r>
      <w:r>
        <w:rPr>
          <w:sz w:val="24"/>
          <w:szCs w:val="24"/>
        </w:rPr>
        <w:t xml:space="preserve"> elections officers to the Electoral Commission’s national command centre and </w:t>
      </w:r>
      <w:r w:rsidR="00101961">
        <w:rPr>
          <w:sz w:val="24"/>
          <w:szCs w:val="24"/>
        </w:rPr>
        <w:t>formed</w:t>
      </w:r>
      <w:r>
        <w:rPr>
          <w:sz w:val="24"/>
          <w:szCs w:val="24"/>
        </w:rPr>
        <w:t xml:space="preserve"> the basis of collation and verification of the results for the presidential election.</w:t>
      </w:r>
    </w:p>
    <w:p w14:paraId="04A36D85" w14:textId="77777777" w:rsidR="00B42CDE" w:rsidRDefault="00B42CDE" w:rsidP="00B42CDE">
      <w:pPr>
        <w:pStyle w:val="ListParagraph"/>
        <w:spacing w:line="480" w:lineRule="auto"/>
        <w:ind w:left="1080"/>
        <w:jc w:val="both"/>
        <w:rPr>
          <w:sz w:val="24"/>
          <w:szCs w:val="24"/>
        </w:rPr>
      </w:pPr>
    </w:p>
    <w:p w14:paraId="351F785B" w14:textId="31DB6EE2" w:rsidR="006152EE" w:rsidRDefault="0084743E" w:rsidP="006152EE">
      <w:pPr>
        <w:pStyle w:val="ListParagraph"/>
        <w:numPr>
          <w:ilvl w:val="1"/>
          <w:numId w:val="2"/>
        </w:numPr>
        <w:spacing w:line="480" w:lineRule="auto"/>
        <w:jc w:val="both"/>
        <w:rPr>
          <w:sz w:val="24"/>
          <w:szCs w:val="24"/>
        </w:rPr>
      </w:pPr>
      <w:r>
        <w:rPr>
          <w:sz w:val="24"/>
          <w:szCs w:val="24"/>
        </w:rPr>
        <w:t>I have</w:t>
      </w:r>
      <w:r w:rsidR="00E777FB">
        <w:rPr>
          <w:sz w:val="24"/>
          <w:szCs w:val="24"/>
        </w:rPr>
        <w:t>,</w:t>
      </w:r>
      <w:r>
        <w:rPr>
          <w:sz w:val="24"/>
          <w:szCs w:val="24"/>
        </w:rPr>
        <w:t xml:space="preserve"> in my depositions thus far</w:t>
      </w:r>
      <w:r w:rsidR="00E777FB">
        <w:rPr>
          <w:sz w:val="24"/>
          <w:szCs w:val="24"/>
        </w:rPr>
        <w:t>,</w:t>
      </w:r>
      <w:r>
        <w:rPr>
          <w:sz w:val="24"/>
          <w:szCs w:val="24"/>
        </w:rPr>
        <w:t xml:space="preserve"> show</w:t>
      </w:r>
      <w:r w:rsidR="00E777FB">
        <w:rPr>
          <w:sz w:val="24"/>
          <w:szCs w:val="24"/>
        </w:rPr>
        <w:t>n</w:t>
      </w:r>
      <w:r>
        <w:rPr>
          <w:sz w:val="24"/>
          <w:szCs w:val="24"/>
        </w:rPr>
        <w:t xml:space="preserve"> that not only were the </w:t>
      </w:r>
      <w:r w:rsidR="00B10184">
        <w:rPr>
          <w:sz w:val="24"/>
          <w:szCs w:val="24"/>
        </w:rPr>
        <w:t xml:space="preserve">original V11 and V23 forms used in the collation and verification </w:t>
      </w:r>
      <w:r w:rsidR="000379E2">
        <w:rPr>
          <w:sz w:val="24"/>
          <w:szCs w:val="24"/>
        </w:rPr>
        <w:t>of presidential election results at the national command centre but also that the applicant’s election agents were involved in that process and were given</w:t>
      </w:r>
      <w:r w:rsidR="00474B92">
        <w:rPr>
          <w:sz w:val="24"/>
          <w:szCs w:val="24"/>
        </w:rPr>
        <w:t>,</w:t>
      </w:r>
      <w:r w:rsidR="000379E2">
        <w:rPr>
          <w:sz w:val="24"/>
          <w:szCs w:val="24"/>
        </w:rPr>
        <w:t xml:space="preserve"> upon request</w:t>
      </w:r>
      <w:r w:rsidR="00474B92">
        <w:rPr>
          <w:sz w:val="24"/>
          <w:szCs w:val="24"/>
        </w:rPr>
        <w:t>,</w:t>
      </w:r>
      <w:r w:rsidR="000379E2">
        <w:rPr>
          <w:sz w:val="24"/>
          <w:szCs w:val="24"/>
        </w:rPr>
        <w:t xml:space="preserve"> access to any of the V11 and V23 forms for purposes of verification.</w:t>
      </w:r>
    </w:p>
    <w:p w14:paraId="229BFF2C" w14:textId="77777777" w:rsidR="004D505C" w:rsidRPr="004D505C" w:rsidRDefault="004D505C" w:rsidP="004D505C">
      <w:pPr>
        <w:pStyle w:val="ListParagraph"/>
        <w:rPr>
          <w:sz w:val="24"/>
          <w:szCs w:val="24"/>
        </w:rPr>
      </w:pPr>
    </w:p>
    <w:p w14:paraId="4A39B32F" w14:textId="5B058A0A" w:rsidR="004D505C" w:rsidRDefault="00C45489" w:rsidP="006152EE">
      <w:pPr>
        <w:pStyle w:val="ListParagraph"/>
        <w:numPr>
          <w:ilvl w:val="1"/>
          <w:numId w:val="2"/>
        </w:numPr>
        <w:spacing w:line="480" w:lineRule="auto"/>
        <w:jc w:val="both"/>
        <w:rPr>
          <w:sz w:val="24"/>
          <w:szCs w:val="24"/>
        </w:rPr>
      </w:pPr>
      <w:r>
        <w:rPr>
          <w:sz w:val="24"/>
          <w:szCs w:val="24"/>
        </w:rPr>
        <w:t xml:space="preserve">The provisions of s110 of the Electoral Act do not </w:t>
      </w:r>
      <w:r w:rsidR="00535C44">
        <w:rPr>
          <w:sz w:val="24"/>
          <w:szCs w:val="24"/>
        </w:rPr>
        <w:t xml:space="preserve">oblige the Electoral Commission, in the declaration of a winner in a presidential election, to </w:t>
      </w:r>
      <w:r w:rsidR="00535C44">
        <w:rPr>
          <w:sz w:val="24"/>
          <w:szCs w:val="24"/>
        </w:rPr>
        <w:lastRenderedPageBreak/>
        <w:t>announce constituency totals</w:t>
      </w:r>
      <w:r w:rsidR="005568E6">
        <w:rPr>
          <w:sz w:val="24"/>
          <w:szCs w:val="24"/>
        </w:rPr>
        <w:t>. That no constituency totals were announced, therefore,</w:t>
      </w:r>
      <w:r w:rsidR="00316082">
        <w:rPr>
          <w:sz w:val="24"/>
          <w:szCs w:val="24"/>
        </w:rPr>
        <w:t xml:space="preserve"> </w:t>
      </w:r>
      <w:r w:rsidR="0033504D">
        <w:rPr>
          <w:sz w:val="24"/>
          <w:szCs w:val="24"/>
        </w:rPr>
        <w:t>cannot be a basis for a legal challenge to the results of the presidential election</w:t>
      </w:r>
      <w:r w:rsidR="00845668">
        <w:rPr>
          <w:sz w:val="24"/>
          <w:szCs w:val="24"/>
        </w:rPr>
        <w:t>.</w:t>
      </w:r>
      <w:r w:rsidR="00DF6F3A">
        <w:rPr>
          <w:sz w:val="24"/>
          <w:szCs w:val="24"/>
        </w:rPr>
        <w:t xml:space="preserve"> In any event, the averment by the applicant regarding </w:t>
      </w:r>
      <w:r w:rsidR="00085D1E">
        <w:rPr>
          <w:sz w:val="24"/>
          <w:szCs w:val="24"/>
        </w:rPr>
        <w:t xml:space="preserve">announcement of constituency totals must always be linked to </w:t>
      </w:r>
      <w:r w:rsidR="0040331C">
        <w:rPr>
          <w:sz w:val="24"/>
          <w:szCs w:val="24"/>
        </w:rPr>
        <w:t xml:space="preserve">a material change in the election’s outcome as to justify the relief that he seeks. He does not make this link in his </w:t>
      </w:r>
      <w:r w:rsidR="000609FA">
        <w:rPr>
          <w:sz w:val="24"/>
          <w:szCs w:val="24"/>
        </w:rPr>
        <w:t>founding depositions.</w:t>
      </w:r>
    </w:p>
    <w:p w14:paraId="13FD6BAF" w14:textId="77777777" w:rsidR="00DC2A53" w:rsidRPr="00DC2A53" w:rsidRDefault="00DC2A53" w:rsidP="00DC2A53">
      <w:pPr>
        <w:pStyle w:val="ListParagraph"/>
        <w:rPr>
          <w:sz w:val="24"/>
          <w:szCs w:val="24"/>
        </w:rPr>
      </w:pPr>
    </w:p>
    <w:p w14:paraId="7E8D7639" w14:textId="777D75EE" w:rsidR="00DC2A53" w:rsidRDefault="00DC2A53" w:rsidP="00DC2A53">
      <w:pPr>
        <w:pStyle w:val="ListParagraph"/>
        <w:numPr>
          <w:ilvl w:val="0"/>
          <w:numId w:val="2"/>
        </w:numPr>
        <w:spacing w:line="480" w:lineRule="auto"/>
        <w:jc w:val="both"/>
        <w:rPr>
          <w:sz w:val="24"/>
          <w:szCs w:val="24"/>
        </w:rPr>
      </w:pPr>
      <w:r>
        <w:rPr>
          <w:sz w:val="24"/>
          <w:szCs w:val="24"/>
          <w:u w:val="single"/>
        </w:rPr>
        <w:t xml:space="preserve">Ad Para </w:t>
      </w:r>
      <w:r w:rsidR="00093240">
        <w:rPr>
          <w:sz w:val="24"/>
          <w:szCs w:val="24"/>
          <w:u w:val="single"/>
        </w:rPr>
        <w:t>6.2.2</w:t>
      </w:r>
    </w:p>
    <w:p w14:paraId="49008F85" w14:textId="270B582D" w:rsidR="002B0745" w:rsidRDefault="0099344C" w:rsidP="002B0745">
      <w:pPr>
        <w:pStyle w:val="ListParagraph"/>
        <w:spacing w:line="480" w:lineRule="auto"/>
        <w:jc w:val="both"/>
        <w:rPr>
          <w:sz w:val="24"/>
          <w:szCs w:val="24"/>
        </w:rPr>
      </w:pPr>
      <w:r>
        <w:rPr>
          <w:sz w:val="24"/>
          <w:szCs w:val="24"/>
        </w:rPr>
        <w:t>This is denied. verification was done</w:t>
      </w:r>
      <w:r w:rsidR="000E6D52">
        <w:rPr>
          <w:sz w:val="24"/>
          <w:szCs w:val="24"/>
        </w:rPr>
        <w:t>.</w:t>
      </w:r>
      <w:r w:rsidR="00F47B2F">
        <w:rPr>
          <w:sz w:val="24"/>
          <w:szCs w:val="24"/>
        </w:rPr>
        <w:t xml:space="preserve"> Election agents had access to all the source documents used to collate the presidential election results.</w:t>
      </w:r>
      <w:r w:rsidR="008C3F6E">
        <w:rPr>
          <w:sz w:val="24"/>
          <w:szCs w:val="24"/>
        </w:rPr>
        <w:t xml:space="preserve"> Election agents were at liberty to raise any queries with the Electoral Commission’s officials with respect to any return</w:t>
      </w:r>
      <w:r w:rsidR="00220F83">
        <w:rPr>
          <w:sz w:val="24"/>
          <w:szCs w:val="24"/>
        </w:rPr>
        <w:t>.</w:t>
      </w:r>
      <w:r w:rsidR="00823C23">
        <w:rPr>
          <w:sz w:val="24"/>
          <w:szCs w:val="24"/>
        </w:rPr>
        <w:t xml:space="preserve"> In </w:t>
      </w:r>
      <w:r w:rsidR="005B15D5">
        <w:rPr>
          <w:sz w:val="24"/>
          <w:szCs w:val="24"/>
        </w:rPr>
        <w:t>fact,</w:t>
      </w:r>
      <w:r w:rsidR="00823C23">
        <w:rPr>
          <w:sz w:val="24"/>
          <w:szCs w:val="24"/>
        </w:rPr>
        <w:t xml:space="preserve"> I am advised that </w:t>
      </w:r>
      <w:r w:rsidR="008C0CB7">
        <w:rPr>
          <w:sz w:val="24"/>
          <w:szCs w:val="24"/>
        </w:rPr>
        <w:t>the 8</w:t>
      </w:r>
      <w:r w:rsidR="008C0CB7" w:rsidRPr="008C0CB7">
        <w:rPr>
          <w:sz w:val="24"/>
          <w:szCs w:val="24"/>
          <w:vertAlign w:val="superscript"/>
        </w:rPr>
        <w:t>th</w:t>
      </w:r>
      <w:r w:rsidR="008C0CB7">
        <w:rPr>
          <w:sz w:val="24"/>
          <w:szCs w:val="24"/>
        </w:rPr>
        <w:t xml:space="preserve"> respondent’s chief election agent </w:t>
      </w:r>
      <w:r w:rsidR="007A3868">
        <w:rPr>
          <w:sz w:val="24"/>
          <w:szCs w:val="24"/>
        </w:rPr>
        <w:t>was one of the election agents that did in fact raise a query with the Electoral Commission during the collation and verification process</w:t>
      </w:r>
      <w:r w:rsidR="00D31E0B">
        <w:rPr>
          <w:sz w:val="24"/>
          <w:szCs w:val="24"/>
        </w:rPr>
        <w:t xml:space="preserve"> with respect to the return for </w:t>
      </w:r>
      <w:proofErr w:type="spellStart"/>
      <w:r w:rsidR="00D31E0B">
        <w:rPr>
          <w:sz w:val="24"/>
          <w:szCs w:val="24"/>
        </w:rPr>
        <w:t>Makokoba</w:t>
      </w:r>
      <w:proofErr w:type="spellEnd"/>
      <w:r w:rsidR="00D31E0B">
        <w:rPr>
          <w:sz w:val="24"/>
          <w:szCs w:val="24"/>
        </w:rPr>
        <w:t xml:space="preserve"> constituency</w:t>
      </w:r>
      <w:r w:rsidR="00416E0E">
        <w:rPr>
          <w:sz w:val="24"/>
          <w:szCs w:val="24"/>
        </w:rPr>
        <w:t xml:space="preserve"> as there was an unsigned V11 that had been sent to the national command centre. The query was </w:t>
      </w:r>
      <w:r w:rsidR="005B15D5">
        <w:rPr>
          <w:sz w:val="24"/>
          <w:szCs w:val="24"/>
        </w:rPr>
        <w:t>addressed,</w:t>
      </w:r>
      <w:r w:rsidR="00416E0E">
        <w:rPr>
          <w:sz w:val="24"/>
          <w:szCs w:val="24"/>
        </w:rPr>
        <w:t xml:space="preserve"> and the relevant presiding officer sent the duly signed V11 to the national command centre.</w:t>
      </w:r>
    </w:p>
    <w:p w14:paraId="7B11DC96" w14:textId="77777777" w:rsidR="00A225C0" w:rsidRPr="00A225C0" w:rsidRDefault="00A225C0" w:rsidP="00A225C0">
      <w:pPr>
        <w:pStyle w:val="ListParagraph"/>
        <w:spacing w:line="480" w:lineRule="auto"/>
        <w:jc w:val="both"/>
        <w:rPr>
          <w:sz w:val="24"/>
          <w:szCs w:val="24"/>
        </w:rPr>
      </w:pPr>
    </w:p>
    <w:p w14:paraId="79428D7C" w14:textId="1ABB6BAA" w:rsidR="002B0745" w:rsidRDefault="00A225C0" w:rsidP="002B0745">
      <w:pPr>
        <w:pStyle w:val="ListParagraph"/>
        <w:numPr>
          <w:ilvl w:val="0"/>
          <w:numId w:val="2"/>
        </w:numPr>
        <w:spacing w:line="480" w:lineRule="auto"/>
        <w:jc w:val="both"/>
        <w:rPr>
          <w:sz w:val="24"/>
          <w:szCs w:val="24"/>
        </w:rPr>
      </w:pPr>
      <w:r>
        <w:rPr>
          <w:sz w:val="24"/>
          <w:szCs w:val="24"/>
          <w:u w:val="single"/>
        </w:rPr>
        <w:t>Ad Para</w:t>
      </w:r>
      <w:r w:rsidR="00DD382F">
        <w:rPr>
          <w:sz w:val="24"/>
          <w:szCs w:val="24"/>
          <w:u w:val="single"/>
        </w:rPr>
        <w:t xml:space="preserve"> </w:t>
      </w:r>
      <w:r w:rsidR="00842D85">
        <w:rPr>
          <w:sz w:val="24"/>
          <w:szCs w:val="24"/>
          <w:u w:val="single"/>
        </w:rPr>
        <w:t>6.</w:t>
      </w:r>
      <w:r w:rsidR="007E316A">
        <w:rPr>
          <w:sz w:val="24"/>
          <w:szCs w:val="24"/>
          <w:u w:val="single"/>
        </w:rPr>
        <w:t>2.3</w:t>
      </w:r>
      <w:r w:rsidR="008911D3">
        <w:rPr>
          <w:sz w:val="24"/>
          <w:szCs w:val="24"/>
          <w:u w:val="single"/>
        </w:rPr>
        <w:t>-</w:t>
      </w:r>
      <w:r w:rsidR="00833D06">
        <w:rPr>
          <w:sz w:val="24"/>
          <w:szCs w:val="24"/>
          <w:u w:val="single"/>
        </w:rPr>
        <w:t xml:space="preserve"> 6.2.4</w:t>
      </w:r>
    </w:p>
    <w:p w14:paraId="1AB8812E" w14:textId="6B247F6F" w:rsidR="007E316A" w:rsidRDefault="00270BA7" w:rsidP="00DA0901">
      <w:pPr>
        <w:pStyle w:val="ListParagraph"/>
        <w:spacing w:line="480" w:lineRule="auto"/>
        <w:jc w:val="both"/>
        <w:rPr>
          <w:sz w:val="24"/>
          <w:szCs w:val="24"/>
        </w:rPr>
      </w:pPr>
      <w:r>
        <w:rPr>
          <w:sz w:val="24"/>
          <w:szCs w:val="24"/>
        </w:rPr>
        <w:t>This is denied.</w:t>
      </w:r>
    </w:p>
    <w:p w14:paraId="35EDA6F1" w14:textId="77777777" w:rsidR="004D7D78" w:rsidRDefault="004D7D78" w:rsidP="004D7D78">
      <w:pPr>
        <w:pStyle w:val="ListParagraph"/>
        <w:spacing w:line="480" w:lineRule="auto"/>
        <w:ind w:left="1080"/>
        <w:jc w:val="both"/>
        <w:rPr>
          <w:sz w:val="24"/>
          <w:szCs w:val="24"/>
        </w:rPr>
      </w:pPr>
    </w:p>
    <w:p w14:paraId="7239B87C" w14:textId="4CD0C29D" w:rsidR="00270BA7" w:rsidRDefault="004D7D78" w:rsidP="00270BA7">
      <w:pPr>
        <w:pStyle w:val="ListParagraph"/>
        <w:numPr>
          <w:ilvl w:val="1"/>
          <w:numId w:val="2"/>
        </w:numPr>
        <w:spacing w:line="480" w:lineRule="auto"/>
        <w:jc w:val="both"/>
        <w:rPr>
          <w:sz w:val="24"/>
          <w:szCs w:val="24"/>
        </w:rPr>
      </w:pPr>
      <w:r>
        <w:rPr>
          <w:sz w:val="24"/>
          <w:szCs w:val="24"/>
        </w:rPr>
        <w:t>There was no server used by the Electoral Commission</w:t>
      </w:r>
      <w:r w:rsidR="009D26D2">
        <w:rPr>
          <w:sz w:val="24"/>
          <w:szCs w:val="24"/>
        </w:rPr>
        <w:t xml:space="preserve"> for transmission of election results.</w:t>
      </w:r>
    </w:p>
    <w:p w14:paraId="34F8DA06" w14:textId="77777777" w:rsidR="0034264C" w:rsidRDefault="0034264C" w:rsidP="0034264C">
      <w:pPr>
        <w:pStyle w:val="ListParagraph"/>
        <w:spacing w:line="480" w:lineRule="auto"/>
        <w:ind w:left="1080"/>
        <w:jc w:val="both"/>
        <w:rPr>
          <w:sz w:val="24"/>
          <w:szCs w:val="24"/>
        </w:rPr>
      </w:pPr>
    </w:p>
    <w:p w14:paraId="7FC6E68F" w14:textId="039D2B97" w:rsidR="009D26D2" w:rsidRDefault="0034264C" w:rsidP="00270BA7">
      <w:pPr>
        <w:pStyle w:val="ListParagraph"/>
        <w:numPr>
          <w:ilvl w:val="1"/>
          <w:numId w:val="2"/>
        </w:numPr>
        <w:spacing w:line="480" w:lineRule="auto"/>
        <w:jc w:val="both"/>
        <w:rPr>
          <w:sz w:val="24"/>
          <w:szCs w:val="24"/>
        </w:rPr>
      </w:pPr>
      <w:r>
        <w:rPr>
          <w:sz w:val="24"/>
          <w:szCs w:val="24"/>
        </w:rPr>
        <w:lastRenderedPageBreak/>
        <w:t xml:space="preserve">Verification was done in terms of the law. The V11 and V23 forms were </w:t>
      </w:r>
      <w:r w:rsidR="00842CEF">
        <w:rPr>
          <w:sz w:val="24"/>
          <w:szCs w:val="24"/>
        </w:rPr>
        <w:t xml:space="preserve">available and were </w:t>
      </w:r>
      <w:r>
        <w:rPr>
          <w:sz w:val="24"/>
          <w:szCs w:val="24"/>
        </w:rPr>
        <w:t>used</w:t>
      </w:r>
      <w:r w:rsidR="00842CEF">
        <w:rPr>
          <w:sz w:val="24"/>
          <w:szCs w:val="24"/>
        </w:rPr>
        <w:t xml:space="preserve"> in that process.</w:t>
      </w:r>
    </w:p>
    <w:p w14:paraId="3F9E046A" w14:textId="29B7F235" w:rsidR="008F38C4" w:rsidRPr="00011CCA" w:rsidRDefault="008F38C4" w:rsidP="00270BA7">
      <w:pPr>
        <w:pStyle w:val="ListParagraph"/>
        <w:numPr>
          <w:ilvl w:val="1"/>
          <w:numId w:val="2"/>
        </w:numPr>
        <w:spacing w:line="480" w:lineRule="auto"/>
        <w:jc w:val="both"/>
        <w:rPr>
          <w:sz w:val="24"/>
          <w:szCs w:val="24"/>
        </w:rPr>
      </w:pPr>
      <w:r w:rsidRPr="00011CCA">
        <w:rPr>
          <w:sz w:val="24"/>
          <w:szCs w:val="24"/>
        </w:rPr>
        <w:t>The excel spreadsheet</w:t>
      </w:r>
      <w:r w:rsidR="001A2ADD" w:rsidRPr="00011CCA">
        <w:rPr>
          <w:sz w:val="24"/>
          <w:szCs w:val="24"/>
        </w:rPr>
        <w:t xml:space="preserve"> was a tool for addition of totals</w:t>
      </w:r>
      <w:r w:rsidR="00B71179" w:rsidRPr="00011CCA">
        <w:rPr>
          <w:sz w:val="24"/>
          <w:szCs w:val="24"/>
        </w:rPr>
        <w:t>.</w:t>
      </w:r>
      <w:r w:rsidR="00A2483B" w:rsidRPr="00011CCA">
        <w:rPr>
          <w:sz w:val="24"/>
          <w:szCs w:val="24"/>
        </w:rPr>
        <w:t xml:space="preserve"> It is not part of the verification in terms of the law.</w:t>
      </w:r>
      <w:r w:rsidR="00456672" w:rsidRPr="00011CCA">
        <w:rPr>
          <w:sz w:val="24"/>
          <w:szCs w:val="24"/>
        </w:rPr>
        <w:t xml:space="preserve"> Even </w:t>
      </w:r>
      <w:r w:rsidR="009A3134">
        <w:rPr>
          <w:sz w:val="24"/>
          <w:szCs w:val="24"/>
        </w:rPr>
        <w:t>when</w:t>
      </w:r>
      <w:r w:rsidR="00456672" w:rsidRPr="00011CCA">
        <w:rPr>
          <w:sz w:val="24"/>
          <w:szCs w:val="24"/>
        </w:rPr>
        <w:t xml:space="preserve"> one considers the statutory framework set out in s110 of the Electoral Act</w:t>
      </w:r>
      <w:r w:rsidR="0028206D" w:rsidRPr="00011CCA">
        <w:rPr>
          <w:sz w:val="24"/>
          <w:szCs w:val="24"/>
        </w:rPr>
        <w:t>,</w:t>
      </w:r>
      <w:r w:rsidR="00456672" w:rsidRPr="00011CCA">
        <w:rPr>
          <w:sz w:val="24"/>
          <w:szCs w:val="24"/>
        </w:rPr>
        <w:t xml:space="preserve"> </w:t>
      </w:r>
      <w:r w:rsidR="002B7083" w:rsidRPr="00011CCA">
        <w:rPr>
          <w:sz w:val="24"/>
          <w:szCs w:val="24"/>
        </w:rPr>
        <w:t>verification</w:t>
      </w:r>
      <w:r w:rsidR="00456672" w:rsidRPr="00011CCA">
        <w:rPr>
          <w:sz w:val="24"/>
          <w:szCs w:val="24"/>
        </w:rPr>
        <w:t xml:space="preserve"> is provided for under s110(3)(d) and thereafter addition of the verified totals is provided for under s110(3)</w:t>
      </w:r>
      <w:r w:rsidR="00983AC7" w:rsidRPr="00011CCA">
        <w:rPr>
          <w:sz w:val="24"/>
          <w:szCs w:val="24"/>
        </w:rPr>
        <w:t>(e)</w:t>
      </w:r>
      <w:r w:rsidR="00FE50E8" w:rsidRPr="00011CCA">
        <w:rPr>
          <w:sz w:val="24"/>
          <w:szCs w:val="24"/>
        </w:rPr>
        <w:t xml:space="preserve">. </w:t>
      </w:r>
      <w:r w:rsidR="008B6E73" w:rsidRPr="00011CCA">
        <w:rPr>
          <w:sz w:val="24"/>
          <w:szCs w:val="24"/>
        </w:rPr>
        <w:t>T</w:t>
      </w:r>
      <w:r w:rsidR="00FE50E8" w:rsidRPr="00011CCA">
        <w:rPr>
          <w:sz w:val="24"/>
          <w:szCs w:val="24"/>
        </w:rPr>
        <w:t>he later does not factor into the former.</w:t>
      </w:r>
      <w:r w:rsidR="008B6E73" w:rsidRPr="00011CCA">
        <w:rPr>
          <w:sz w:val="24"/>
          <w:szCs w:val="24"/>
        </w:rPr>
        <w:t xml:space="preserve"> The verification provided </w:t>
      </w:r>
      <w:r w:rsidR="00A45193" w:rsidRPr="00011CCA">
        <w:rPr>
          <w:sz w:val="24"/>
          <w:szCs w:val="24"/>
        </w:rPr>
        <w:t>for</w:t>
      </w:r>
      <w:r w:rsidR="008B6E73" w:rsidRPr="00011CCA">
        <w:rPr>
          <w:sz w:val="24"/>
          <w:szCs w:val="24"/>
        </w:rPr>
        <w:t xml:space="preserve"> in s110(3)(d) was done.</w:t>
      </w:r>
    </w:p>
    <w:p w14:paraId="63D6FC64" w14:textId="77777777" w:rsidR="001B6631" w:rsidRPr="001B6631" w:rsidRDefault="001B6631" w:rsidP="001B6631">
      <w:pPr>
        <w:pStyle w:val="ListParagraph"/>
        <w:rPr>
          <w:sz w:val="24"/>
          <w:szCs w:val="24"/>
        </w:rPr>
      </w:pPr>
    </w:p>
    <w:p w14:paraId="3DA7A7A3" w14:textId="06D75500" w:rsidR="001B6631" w:rsidRDefault="001B6631" w:rsidP="00270BA7">
      <w:pPr>
        <w:pStyle w:val="ListParagraph"/>
        <w:numPr>
          <w:ilvl w:val="1"/>
          <w:numId w:val="2"/>
        </w:numPr>
        <w:spacing w:line="480" w:lineRule="auto"/>
        <w:jc w:val="both"/>
        <w:rPr>
          <w:sz w:val="24"/>
          <w:szCs w:val="24"/>
        </w:rPr>
      </w:pPr>
      <w:r>
        <w:rPr>
          <w:sz w:val="24"/>
          <w:szCs w:val="24"/>
        </w:rPr>
        <w:t>The applicant had election agents at polling stations across the country</w:t>
      </w:r>
      <w:r w:rsidR="001561BE">
        <w:rPr>
          <w:sz w:val="24"/>
          <w:szCs w:val="24"/>
        </w:rPr>
        <w:t xml:space="preserve">. </w:t>
      </w:r>
      <w:r w:rsidR="00015B19">
        <w:rPr>
          <w:sz w:val="24"/>
          <w:szCs w:val="24"/>
        </w:rPr>
        <w:t>W</w:t>
      </w:r>
      <w:r w:rsidR="001561BE">
        <w:rPr>
          <w:sz w:val="24"/>
          <w:szCs w:val="24"/>
        </w:rPr>
        <w:t>hilst he was granted unlimited access to V11s and V23s at the national command centre during the verification process</w:t>
      </w:r>
      <w:r w:rsidR="00835C4B">
        <w:rPr>
          <w:sz w:val="24"/>
          <w:szCs w:val="24"/>
        </w:rPr>
        <w:t xml:space="preserve">, </w:t>
      </w:r>
      <w:r w:rsidR="007101B6">
        <w:rPr>
          <w:sz w:val="24"/>
          <w:szCs w:val="24"/>
        </w:rPr>
        <w:t>he himself also had the same source documents available to him through his own election agents.</w:t>
      </w:r>
      <w:r w:rsidR="00F51EDD">
        <w:rPr>
          <w:sz w:val="24"/>
          <w:szCs w:val="24"/>
        </w:rPr>
        <w:t xml:space="preserve"> On what grounds the Electoral Commission would then seek to deny his </w:t>
      </w:r>
      <w:r w:rsidR="00CA45A4">
        <w:rPr>
          <w:sz w:val="24"/>
          <w:szCs w:val="24"/>
        </w:rPr>
        <w:t xml:space="preserve">chief </w:t>
      </w:r>
      <w:r w:rsidR="00F51EDD">
        <w:rPr>
          <w:sz w:val="24"/>
          <w:szCs w:val="24"/>
        </w:rPr>
        <w:t>election agents access to source documents that it had already given to his election agents across the country is not explained and demonstrates that the version of events narrated by the applicant is not true.</w:t>
      </w:r>
      <w:r w:rsidR="00A052D8">
        <w:rPr>
          <w:sz w:val="24"/>
          <w:szCs w:val="24"/>
        </w:rPr>
        <w:t xml:space="preserve"> His </w:t>
      </w:r>
      <w:r w:rsidR="00296BB2">
        <w:rPr>
          <w:sz w:val="24"/>
          <w:szCs w:val="24"/>
        </w:rPr>
        <w:t xml:space="preserve">chief election </w:t>
      </w:r>
      <w:r w:rsidR="00A052D8">
        <w:rPr>
          <w:sz w:val="24"/>
          <w:szCs w:val="24"/>
        </w:rPr>
        <w:t>agents had access to all the source documents for the verification exercise. They did access th</w:t>
      </w:r>
      <w:r w:rsidR="001E4C45">
        <w:rPr>
          <w:sz w:val="24"/>
          <w:szCs w:val="24"/>
        </w:rPr>
        <w:t>o</w:t>
      </w:r>
      <w:r w:rsidR="00A052D8">
        <w:rPr>
          <w:sz w:val="24"/>
          <w:szCs w:val="24"/>
        </w:rPr>
        <w:t xml:space="preserve">se documents. </w:t>
      </w:r>
      <w:r w:rsidR="00391437">
        <w:rPr>
          <w:sz w:val="24"/>
          <w:szCs w:val="24"/>
        </w:rPr>
        <w:t xml:space="preserve">They made notes from those documents. </w:t>
      </w:r>
      <w:r w:rsidR="00A052D8">
        <w:rPr>
          <w:sz w:val="24"/>
          <w:szCs w:val="24"/>
        </w:rPr>
        <w:t>They raised no queries on those documents.</w:t>
      </w:r>
    </w:p>
    <w:p w14:paraId="566F1801" w14:textId="77777777" w:rsidR="00181CB8" w:rsidRPr="00181CB8" w:rsidRDefault="00181CB8" w:rsidP="00181CB8">
      <w:pPr>
        <w:pStyle w:val="ListParagraph"/>
        <w:rPr>
          <w:sz w:val="24"/>
          <w:szCs w:val="24"/>
        </w:rPr>
      </w:pPr>
    </w:p>
    <w:p w14:paraId="74F78325" w14:textId="5EBCD183" w:rsidR="00181CB8" w:rsidRPr="00181CB8" w:rsidRDefault="00181CB8" w:rsidP="00181CB8">
      <w:pPr>
        <w:pStyle w:val="ListParagraph"/>
        <w:numPr>
          <w:ilvl w:val="0"/>
          <w:numId w:val="2"/>
        </w:numPr>
        <w:spacing w:line="480" w:lineRule="auto"/>
        <w:jc w:val="both"/>
        <w:rPr>
          <w:sz w:val="24"/>
          <w:szCs w:val="24"/>
        </w:rPr>
      </w:pPr>
      <w:r>
        <w:rPr>
          <w:sz w:val="24"/>
          <w:szCs w:val="24"/>
          <w:u w:val="single"/>
        </w:rPr>
        <w:t>Ad Para 6.2.5</w:t>
      </w:r>
    </w:p>
    <w:p w14:paraId="09552F18" w14:textId="77777777" w:rsidR="00DB11B3" w:rsidRDefault="00DD20F9" w:rsidP="00181CB8">
      <w:pPr>
        <w:pStyle w:val="ListParagraph"/>
        <w:spacing w:line="480" w:lineRule="auto"/>
        <w:jc w:val="both"/>
        <w:rPr>
          <w:sz w:val="24"/>
          <w:szCs w:val="24"/>
        </w:rPr>
      </w:pPr>
      <w:r>
        <w:rPr>
          <w:sz w:val="24"/>
          <w:szCs w:val="24"/>
        </w:rPr>
        <w:t xml:space="preserve">This is denied. </w:t>
      </w:r>
    </w:p>
    <w:p w14:paraId="48EBE4AE" w14:textId="77777777" w:rsidR="00DB11B3" w:rsidRDefault="00DB11B3" w:rsidP="00DB11B3">
      <w:pPr>
        <w:pStyle w:val="ListParagraph"/>
        <w:spacing w:line="480" w:lineRule="auto"/>
        <w:ind w:left="1080"/>
        <w:jc w:val="both"/>
        <w:rPr>
          <w:sz w:val="24"/>
          <w:szCs w:val="24"/>
        </w:rPr>
      </w:pPr>
    </w:p>
    <w:p w14:paraId="43BFC356" w14:textId="77777777" w:rsidR="00DB11B3" w:rsidRDefault="00F415D4" w:rsidP="00DB11B3">
      <w:pPr>
        <w:pStyle w:val="ListParagraph"/>
        <w:numPr>
          <w:ilvl w:val="1"/>
          <w:numId w:val="2"/>
        </w:numPr>
        <w:spacing w:line="480" w:lineRule="auto"/>
        <w:jc w:val="both"/>
        <w:rPr>
          <w:sz w:val="24"/>
          <w:szCs w:val="24"/>
        </w:rPr>
      </w:pPr>
      <w:r>
        <w:rPr>
          <w:sz w:val="24"/>
          <w:szCs w:val="24"/>
        </w:rPr>
        <w:lastRenderedPageBreak/>
        <w:t>A</w:t>
      </w:r>
      <w:r w:rsidR="001F20C8">
        <w:rPr>
          <w:sz w:val="24"/>
          <w:szCs w:val="24"/>
        </w:rPr>
        <w:t>s I have already averred the provisions of s110 of the Electoral Act</w:t>
      </w:r>
      <w:r w:rsidR="00136FFC">
        <w:rPr>
          <w:sz w:val="24"/>
          <w:szCs w:val="24"/>
        </w:rPr>
        <w:t>, do not enjoin that election agents or candidates must sign off on results prior to their announcement</w:t>
      </w:r>
      <w:r w:rsidR="006B6DDC">
        <w:rPr>
          <w:sz w:val="24"/>
          <w:szCs w:val="24"/>
        </w:rPr>
        <w:t xml:space="preserve"> and the declaration </w:t>
      </w:r>
      <w:r w:rsidR="007448A3">
        <w:rPr>
          <w:sz w:val="24"/>
          <w:szCs w:val="24"/>
        </w:rPr>
        <w:t>in terms of s110(3)(f)</w:t>
      </w:r>
      <w:r w:rsidR="00490CB8">
        <w:rPr>
          <w:sz w:val="24"/>
          <w:szCs w:val="24"/>
        </w:rPr>
        <w:t>.</w:t>
      </w:r>
      <w:r w:rsidR="006F5AA7">
        <w:rPr>
          <w:sz w:val="24"/>
          <w:szCs w:val="24"/>
        </w:rPr>
        <w:t xml:space="preserve"> </w:t>
      </w:r>
    </w:p>
    <w:p w14:paraId="04B175D1" w14:textId="77777777" w:rsidR="00DB11B3" w:rsidRDefault="00DB11B3" w:rsidP="00DB11B3">
      <w:pPr>
        <w:pStyle w:val="ListParagraph"/>
        <w:spacing w:line="480" w:lineRule="auto"/>
        <w:ind w:left="1080"/>
        <w:jc w:val="both"/>
        <w:rPr>
          <w:sz w:val="24"/>
          <w:szCs w:val="24"/>
        </w:rPr>
      </w:pPr>
    </w:p>
    <w:p w14:paraId="6D708469" w14:textId="77777777" w:rsidR="002374A7" w:rsidRDefault="00974F07" w:rsidP="00DB11B3">
      <w:pPr>
        <w:pStyle w:val="ListParagraph"/>
        <w:numPr>
          <w:ilvl w:val="1"/>
          <w:numId w:val="2"/>
        </w:numPr>
        <w:spacing w:line="480" w:lineRule="auto"/>
        <w:jc w:val="both"/>
        <w:rPr>
          <w:sz w:val="24"/>
          <w:szCs w:val="24"/>
        </w:rPr>
      </w:pPr>
      <w:r>
        <w:rPr>
          <w:sz w:val="24"/>
          <w:szCs w:val="24"/>
        </w:rPr>
        <w:t>T</w:t>
      </w:r>
      <w:r w:rsidR="006F5AA7">
        <w:rPr>
          <w:sz w:val="24"/>
          <w:szCs w:val="24"/>
        </w:rPr>
        <w:t xml:space="preserve">he mischief behind excluding such a requirement </w:t>
      </w:r>
      <w:r w:rsidR="008044A8">
        <w:rPr>
          <w:sz w:val="24"/>
          <w:szCs w:val="24"/>
        </w:rPr>
        <w:t xml:space="preserve">is that the process outlined in s110 of the Electoral Act ought not to be </w:t>
      </w:r>
      <w:r w:rsidR="00C55608">
        <w:rPr>
          <w:sz w:val="24"/>
          <w:szCs w:val="24"/>
        </w:rPr>
        <w:t>susceptible</w:t>
      </w:r>
      <w:r w:rsidR="008044A8">
        <w:rPr>
          <w:sz w:val="24"/>
          <w:szCs w:val="24"/>
        </w:rPr>
        <w:t xml:space="preserve"> to being taken hostage by any of the candidates contesting the election.</w:t>
      </w:r>
      <w:r w:rsidR="007002A7">
        <w:rPr>
          <w:sz w:val="24"/>
          <w:szCs w:val="24"/>
        </w:rPr>
        <w:t xml:space="preserve"> </w:t>
      </w:r>
    </w:p>
    <w:p w14:paraId="1094A423" w14:textId="77777777" w:rsidR="002374A7" w:rsidRPr="002374A7" w:rsidRDefault="002374A7" w:rsidP="002374A7">
      <w:pPr>
        <w:pStyle w:val="ListParagraph"/>
        <w:rPr>
          <w:sz w:val="24"/>
          <w:szCs w:val="24"/>
        </w:rPr>
      </w:pPr>
    </w:p>
    <w:p w14:paraId="0CBE6F67" w14:textId="29D1259F" w:rsidR="00181CB8" w:rsidRDefault="002374A7" w:rsidP="00DB11B3">
      <w:pPr>
        <w:pStyle w:val="ListParagraph"/>
        <w:numPr>
          <w:ilvl w:val="1"/>
          <w:numId w:val="2"/>
        </w:numPr>
        <w:spacing w:line="480" w:lineRule="auto"/>
        <w:jc w:val="both"/>
        <w:rPr>
          <w:sz w:val="24"/>
          <w:szCs w:val="24"/>
        </w:rPr>
      </w:pPr>
      <w:r>
        <w:rPr>
          <w:sz w:val="24"/>
          <w:szCs w:val="24"/>
        </w:rPr>
        <w:t xml:space="preserve">I also </w:t>
      </w:r>
      <w:r w:rsidR="00EC157B">
        <w:rPr>
          <w:sz w:val="24"/>
          <w:szCs w:val="24"/>
        </w:rPr>
        <w:t>refer</w:t>
      </w:r>
      <w:r>
        <w:rPr>
          <w:sz w:val="24"/>
          <w:szCs w:val="24"/>
        </w:rPr>
        <w:t xml:space="preserve"> to</w:t>
      </w:r>
      <w:r w:rsidR="007002A7">
        <w:rPr>
          <w:sz w:val="24"/>
          <w:szCs w:val="24"/>
        </w:rPr>
        <w:t xml:space="preserve"> the affidavit by the Electoral Commission’s acting CEO</w:t>
      </w:r>
      <w:r w:rsidR="00B41F30">
        <w:rPr>
          <w:sz w:val="24"/>
          <w:szCs w:val="24"/>
        </w:rPr>
        <w:t xml:space="preserve"> Mr. </w:t>
      </w:r>
      <w:proofErr w:type="spellStart"/>
      <w:r w:rsidR="00B41F30">
        <w:rPr>
          <w:sz w:val="24"/>
          <w:szCs w:val="24"/>
        </w:rPr>
        <w:t>Utloile</w:t>
      </w:r>
      <w:proofErr w:type="spellEnd"/>
      <w:r w:rsidR="00B41F30">
        <w:rPr>
          <w:sz w:val="24"/>
          <w:szCs w:val="24"/>
        </w:rPr>
        <w:t xml:space="preserve"> </w:t>
      </w:r>
      <w:proofErr w:type="spellStart"/>
      <w:r w:rsidR="00B41F30">
        <w:rPr>
          <w:sz w:val="24"/>
          <w:szCs w:val="24"/>
        </w:rPr>
        <w:t>Silaigwana</w:t>
      </w:r>
      <w:proofErr w:type="spellEnd"/>
      <w:r w:rsidR="00CC5718">
        <w:rPr>
          <w:sz w:val="24"/>
          <w:szCs w:val="24"/>
        </w:rPr>
        <w:t xml:space="preserve"> already referenced above</w:t>
      </w:r>
      <w:r w:rsidR="00A75AAB">
        <w:rPr>
          <w:sz w:val="24"/>
          <w:szCs w:val="24"/>
        </w:rPr>
        <w:t xml:space="preserve"> which sheds further light on the </w:t>
      </w:r>
      <w:r w:rsidR="002E28AC">
        <w:rPr>
          <w:sz w:val="24"/>
          <w:szCs w:val="24"/>
        </w:rPr>
        <w:t xml:space="preserve">relevant </w:t>
      </w:r>
      <w:r w:rsidR="00A75AAB">
        <w:rPr>
          <w:sz w:val="24"/>
          <w:szCs w:val="24"/>
        </w:rPr>
        <w:t xml:space="preserve">events of the </w:t>
      </w:r>
      <w:r w:rsidR="00840724">
        <w:rPr>
          <w:sz w:val="24"/>
          <w:szCs w:val="24"/>
        </w:rPr>
        <w:t>2</w:t>
      </w:r>
      <w:r w:rsidR="00840724" w:rsidRPr="00840724">
        <w:rPr>
          <w:sz w:val="24"/>
          <w:szCs w:val="24"/>
          <w:vertAlign w:val="superscript"/>
        </w:rPr>
        <w:t>nd</w:t>
      </w:r>
      <w:r w:rsidR="00840724">
        <w:rPr>
          <w:sz w:val="24"/>
          <w:szCs w:val="24"/>
        </w:rPr>
        <w:t xml:space="preserve"> and 3</w:t>
      </w:r>
      <w:r w:rsidR="00840724" w:rsidRPr="00840724">
        <w:rPr>
          <w:sz w:val="24"/>
          <w:szCs w:val="24"/>
          <w:vertAlign w:val="superscript"/>
        </w:rPr>
        <w:t>rd</w:t>
      </w:r>
      <w:r w:rsidR="00A75AAB">
        <w:rPr>
          <w:sz w:val="24"/>
          <w:szCs w:val="24"/>
        </w:rPr>
        <w:t xml:space="preserve"> of August 2018</w:t>
      </w:r>
      <w:r w:rsidR="00CC5718">
        <w:rPr>
          <w:sz w:val="24"/>
          <w:szCs w:val="24"/>
        </w:rPr>
        <w:t>.</w:t>
      </w:r>
    </w:p>
    <w:p w14:paraId="3E4A928B" w14:textId="77777777" w:rsidR="00D32A9B" w:rsidRPr="00D32A9B" w:rsidRDefault="00D32A9B" w:rsidP="00D32A9B">
      <w:pPr>
        <w:pStyle w:val="ListParagraph"/>
        <w:rPr>
          <w:sz w:val="24"/>
          <w:szCs w:val="24"/>
        </w:rPr>
      </w:pPr>
    </w:p>
    <w:p w14:paraId="579D080C" w14:textId="06E606E6" w:rsidR="00D32A9B" w:rsidRDefault="00D32A9B" w:rsidP="00D32A9B">
      <w:pPr>
        <w:pStyle w:val="ListParagraph"/>
        <w:numPr>
          <w:ilvl w:val="0"/>
          <w:numId w:val="2"/>
        </w:numPr>
        <w:spacing w:line="480" w:lineRule="auto"/>
        <w:jc w:val="both"/>
        <w:rPr>
          <w:sz w:val="24"/>
          <w:szCs w:val="24"/>
        </w:rPr>
      </w:pPr>
      <w:r>
        <w:rPr>
          <w:sz w:val="24"/>
          <w:szCs w:val="24"/>
          <w:u w:val="single"/>
        </w:rPr>
        <w:t>Ad Para 6.2.6</w:t>
      </w:r>
    </w:p>
    <w:p w14:paraId="41A34B8B" w14:textId="5EFD9E9E" w:rsidR="00D32A9B" w:rsidRDefault="00DB2B6A" w:rsidP="00D32A9B">
      <w:pPr>
        <w:pStyle w:val="ListParagraph"/>
        <w:spacing w:line="480" w:lineRule="auto"/>
        <w:jc w:val="both"/>
        <w:rPr>
          <w:sz w:val="24"/>
          <w:szCs w:val="24"/>
        </w:rPr>
      </w:pPr>
      <w:r>
        <w:rPr>
          <w:sz w:val="24"/>
          <w:szCs w:val="24"/>
        </w:rPr>
        <w:t>This is denied.</w:t>
      </w:r>
    </w:p>
    <w:p w14:paraId="4098DE60" w14:textId="77777777" w:rsidR="00410750" w:rsidRDefault="00410750" w:rsidP="00410750">
      <w:pPr>
        <w:pStyle w:val="ListParagraph"/>
        <w:spacing w:line="480" w:lineRule="auto"/>
        <w:ind w:left="1080"/>
        <w:jc w:val="both"/>
        <w:rPr>
          <w:sz w:val="24"/>
          <w:szCs w:val="24"/>
        </w:rPr>
      </w:pPr>
    </w:p>
    <w:p w14:paraId="42BB0836" w14:textId="32429D4A" w:rsidR="008E7CB4" w:rsidRDefault="00EB0576" w:rsidP="008E7CB4">
      <w:pPr>
        <w:pStyle w:val="ListParagraph"/>
        <w:numPr>
          <w:ilvl w:val="1"/>
          <w:numId w:val="2"/>
        </w:numPr>
        <w:spacing w:line="480" w:lineRule="auto"/>
        <w:jc w:val="both"/>
        <w:rPr>
          <w:sz w:val="24"/>
          <w:szCs w:val="24"/>
        </w:rPr>
      </w:pPr>
      <w:r>
        <w:rPr>
          <w:sz w:val="24"/>
          <w:szCs w:val="24"/>
        </w:rPr>
        <w:t>In terms of s110 of the Electoral Act</w:t>
      </w:r>
      <w:r w:rsidR="00664158">
        <w:rPr>
          <w:sz w:val="24"/>
          <w:szCs w:val="24"/>
        </w:rPr>
        <w:t>,</w:t>
      </w:r>
      <w:r w:rsidR="00A402FA">
        <w:rPr>
          <w:sz w:val="24"/>
          <w:szCs w:val="24"/>
        </w:rPr>
        <w:t xml:space="preserve"> there is no requirement that presidential election results be announced by constituency</w:t>
      </w:r>
      <w:r w:rsidR="00972E1F">
        <w:rPr>
          <w:sz w:val="24"/>
          <w:szCs w:val="24"/>
        </w:rPr>
        <w:t>.</w:t>
      </w:r>
      <w:r w:rsidR="00AD6830">
        <w:rPr>
          <w:sz w:val="24"/>
          <w:szCs w:val="24"/>
        </w:rPr>
        <w:t xml:space="preserve"> What is provided for, as I have already averred, is that once the total votes have been tallied, I make a declaration consistent with those results</w:t>
      </w:r>
      <w:r w:rsidR="00B479E8">
        <w:rPr>
          <w:sz w:val="24"/>
          <w:szCs w:val="24"/>
        </w:rPr>
        <w:t>,</w:t>
      </w:r>
      <w:r w:rsidR="00AD6830">
        <w:rPr>
          <w:sz w:val="24"/>
          <w:szCs w:val="24"/>
        </w:rPr>
        <w:t xml:space="preserve"> in terms of s110(3)(f).</w:t>
      </w:r>
      <w:r w:rsidR="005B792B">
        <w:rPr>
          <w:sz w:val="24"/>
          <w:szCs w:val="24"/>
        </w:rPr>
        <w:t xml:space="preserve"> </w:t>
      </w:r>
      <w:r w:rsidR="002628FA">
        <w:rPr>
          <w:sz w:val="24"/>
          <w:szCs w:val="24"/>
        </w:rPr>
        <w:t>T</w:t>
      </w:r>
      <w:r w:rsidR="005B792B">
        <w:rPr>
          <w:sz w:val="24"/>
          <w:szCs w:val="24"/>
        </w:rPr>
        <w:t xml:space="preserve">he applicant does not refer the court to the statutory provision </w:t>
      </w:r>
      <w:r w:rsidR="006D057F">
        <w:rPr>
          <w:sz w:val="24"/>
          <w:szCs w:val="24"/>
        </w:rPr>
        <w:t>grounding the</w:t>
      </w:r>
      <w:r w:rsidR="0054072C">
        <w:rPr>
          <w:sz w:val="24"/>
          <w:szCs w:val="24"/>
        </w:rPr>
        <w:t xml:space="preserve"> conten</w:t>
      </w:r>
      <w:r w:rsidR="006D057F">
        <w:rPr>
          <w:sz w:val="24"/>
          <w:szCs w:val="24"/>
        </w:rPr>
        <w:t>tion</w:t>
      </w:r>
      <w:r w:rsidR="0054072C">
        <w:rPr>
          <w:sz w:val="24"/>
          <w:szCs w:val="24"/>
        </w:rPr>
        <w:t xml:space="preserve"> that </w:t>
      </w:r>
      <w:r w:rsidR="0089272A">
        <w:rPr>
          <w:sz w:val="24"/>
          <w:szCs w:val="24"/>
        </w:rPr>
        <w:t xml:space="preserve">the </w:t>
      </w:r>
      <w:r w:rsidR="00FF4CAB">
        <w:rPr>
          <w:sz w:val="24"/>
          <w:szCs w:val="24"/>
        </w:rPr>
        <w:t xml:space="preserve">procedure for the </w:t>
      </w:r>
      <w:r w:rsidR="0089272A">
        <w:rPr>
          <w:sz w:val="24"/>
          <w:szCs w:val="24"/>
        </w:rPr>
        <w:t>announce</w:t>
      </w:r>
      <w:r w:rsidR="00CC4C7F">
        <w:rPr>
          <w:sz w:val="24"/>
          <w:szCs w:val="24"/>
        </w:rPr>
        <w:t>ment</w:t>
      </w:r>
      <w:r w:rsidR="0089272A">
        <w:rPr>
          <w:sz w:val="24"/>
          <w:szCs w:val="24"/>
        </w:rPr>
        <w:t xml:space="preserve"> </w:t>
      </w:r>
      <w:r w:rsidR="00CC4C7F">
        <w:rPr>
          <w:sz w:val="24"/>
          <w:szCs w:val="24"/>
        </w:rPr>
        <w:t xml:space="preserve">of presidential election results </w:t>
      </w:r>
      <w:r w:rsidR="0089272A">
        <w:rPr>
          <w:sz w:val="24"/>
          <w:szCs w:val="24"/>
        </w:rPr>
        <w:t>and the declaration made</w:t>
      </w:r>
      <w:r w:rsidR="00F41D9B">
        <w:rPr>
          <w:sz w:val="24"/>
          <w:szCs w:val="24"/>
        </w:rPr>
        <w:t xml:space="preserve"> were contrary</w:t>
      </w:r>
      <w:r w:rsidR="004623D9">
        <w:rPr>
          <w:sz w:val="24"/>
          <w:szCs w:val="24"/>
        </w:rPr>
        <w:t xml:space="preserve"> to the law.</w:t>
      </w:r>
    </w:p>
    <w:p w14:paraId="15AA24F9" w14:textId="77777777" w:rsidR="005974CB" w:rsidRDefault="005974CB" w:rsidP="005974CB">
      <w:pPr>
        <w:pStyle w:val="ListParagraph"/>
        <w:spacing w:line="480" w:lineRule="auto"/>
        <w:ind w:left="1080"/>
        <w:jc w:val="both"/>
        <w:rPr>
          <w:sz w:val="24"/>
          <w:szCs w:val="24"/>
        </w:rPr>
      </w:pPr>
    </w:p>
    <w:p w14:paraId="113F1FAF" w14:textId="109F012C" w:rsidR="005974CB" w:rsidRDefault="005974CB" w:rsidP="008E7CB4">
      <w:pPr>
        <w:pStyle w:val="ListParagraph"/>
        <w:numPr>
          <w:ilvl w:val="1"/>
          <w:numId w:val="2"/>
        </w:numPr>
        <w:spacing w:line="480" w:lineRule="auto"/>
        <w:jc w:val="both"/>
        <w:rPr>
          <w:sz w:val="24"/>
          <w:szCs w:val="24"/>
        </w:rPr>
      </w:pPr>
      <w:r>
        <w:rPr>
          <w:sz w:val="24"/>
          <w:szCs w:val="24"/>
        </w:rPr>
        <w:t>There being no basis for the applicant’s objection to the announcement of presidential election results</w:t>
      </w:r>
      <w:r w:rsidR="00B9569D">
        <w:rPr>
          <w:sz w:val="24"/>
          <w:szCs w:val="24"/>
        </w:rPr>
        <w:t xml:space="preserve">, </w:t>
      </w:r>
      <w:r w:rsidR="002B7E2E">
        <w:rPr>
          <w:sz w:val="24"/>
          <w:szCs w:val="24"/>
        </w:rPr>
        <w:t xml:space="preserve">the correlative conclusion </w:t>
      </w:r>
      <w:r w:rsidR="00B2426A">
        <w:rPr>
          <w:sz w:val="24"/>
          <w:szCs w:val="24"/>
        </w:rPr>
        <w:t>by</w:t>
      </w:r>
      <w:r w:rsidR="002B7E2E">
        <w:rPr>
          <w:sz w:val="24"/>
          <w:szCs w:val="24"/>
        </w:rPr>
        <w:t xml:space="preserve"> the applicant</w:t>
      </w:r>
      <w:r w:rsidR="009C41EA">
        <w:rPr>
          <w:sz w:val="24"/>
          <w:szCs w:val="24"/>
        </w:rPr>
        <w:t>;</w:t>
      </w:r>
      <w:r w:rsidR="002B7E2E">
        <w:rPr>
          <w:sz w:val="24"/>
          <w:szCs w:val="24"/>
        </w:rPr>
        <w:t xml:space="preserve"> that the </w:t>
      </w:r>
      <w:r w:rsidR="00C55177">
        <w:rPr>
          <w:sz w:val="24"/>
          <w:szCs w:val="24"/>
        </w:rPr>
        <w:lastRenderedPageBreak/>
        <w:t>2</w:t>
      </w:r>
      <w:r w:rsidR="002B7E2E">
        <w:rPr>
          <w:sz w:val="24"/>
          <w:szCs w:val="24"/>
        </w:rPr>
        <w:t>3</w:t>
      </w:r>
      <w:r w:rsidR="002B7E2E" w:rsidRPr="002B7E2E">
        <w:rPr>
          <w:sz w:val="24"/>
          <w:szCs w:val="24"/>
          <w:vertAlign w:val="superscript"/>
        </w:rPr>
        <w:t>rd</w:t>
      </w:r>
      <w:r w:rsidR="002B7E2E">
        <w:rPr>
          <w:sz w:val="24"/>
          <w:szCs w:val="24"/>
        </w:rPr>
        <w:t xml:space="preserve"> respondent </w:t>
      </w:r>
      <w:r w:rsidR="00C55177">
        <w:rPr>
          <w:sz w:val="24"/>
          <w:szCs w:val="24"/>
        </w:rPr>
        <w:t>sought to misrepresent the results</w:t>
      </w:r>
      <w:r w:rsidR="00C41BA3">
        <w:rPr>
          <w:sz w:val="24"/>
          <w:szCs w:val="24"/>
        </w:rPr>
        <w:t xml:space="preserve"> of the election, has no foundation. It is false and is denied.</w:t>
      </w:r>
    </w:p>
    <w:p w14:paraId="1126F7A6" w14:textId="77777777" w:rsidR="00704504" w:rsidRPr="00704504" w:rsidRDefault="00704504" w:rsidP="00704504">
      <w:pPr>
        <w:pStyle w:val="ListParagraph"/>
        <w:rPr>
          <w:sz w:val="24"/>
          <w:szCs w:val="24"/>
        </w:rPr>
      </w:pPr>
    </w:p>
    <w:p w14:paraId="485C1F3B" w14:textId="71EBD9A7" w:rsidR="00704504" w:rsidRDefault="00704504" w:rsidP="00704504">
      <w:pPr>
        <w:pStyle w:val="ListParagraph"/>
        <w:numPr>
          <w:ilvl w:val="0"/>
          <w:numId w:val="2"/>
        </w:numPr>
        <w:spacing w:line="480" w:lineRule="auto"/>
        <w:jc w:val="both"/>
        <w:rPr>
          <w:sz w:val="24"/>
          <w:szCs w:val="24"/>
        </w:rPr>
      </w:pPr>
      <w:r>
        <w:rPr>
          <w:sz w:val="24"/>
          <w:szCs w:val="24"/>
          <w:u w:val="single"/>
        </w:rPr>
        <w:t>Ad Para 6.2.7</w:t>
      </w:r>
      <w:r w:rsidR="00AD557E">
        <w:rPr>
          <w:sz w:val="24"/>
          <w:szCs w:val="24"/>
          <w:u w:val="single"/>
        </w:rPr>
        <w:t>- 6.3</w:t>
      </w:r>
    </w:p>
    <w:p w14:paraId="71D65384" w14:textId="77777777" w:rsidR="00DB3761" w:rsidRDefault="00195B85" w:rsidP="004B15E4">
      <w:pPr>
        <w:pStyle w:val="ListParagraph"/>
        <w:spacing w:line="480" w:lineRule="auto"/>
        <w:jc w:val="both"/>
        <w:rPr>
          <w:sz w:val="24"/>
          <w:szCs w:val="24"/>
        </w:rPr>
      </w:pPr>
      <w:r>
        <w:rPr>
          <w:sz w:val="24"/>
          <w:szCs w:val="24"/>
        </w:rPr>
        <w:t>This is denied.</w:t>
      </w:r>
      <w:r w:rsidR="00DD3BB0">
        <w:rPr>
          <w:sz w:val="24"/>
          <w:szCs w:val="24"/>
        </w:rPr>
        <w:t xml:space="preserve"> </w:t>
      </w:r>
    </w:p>
    <w:p w14:paraId="5DA3FE6B" w14:textId="77777777" w:rsidR="00DB3761" w:rsidRDefault="00DB3761" w:rsidP="004B15E4">
      <w:pPr>
        <w:pStyle w:val="ListParagraph"/>
        <w:spacing w:line="480" w:lineRule="auto"/>
        <w:jc w:val="both"/>
        <w:rPr>
          <w:sz w:val="24"/>
          <w:szCs w:val="24"/>
        </w:rPr>
      </w:pPr>
    </w:p>
    <w:p w14:paraId="773927BA" w14:textId="67DDD6C4" w:rsidR="00DB3761" w:rsidRDefault="00474CAB" w:rsidP="00DB3761">
      <w:pPr>
        <w:pStyle w:val="ListParagraph"/>
        <w:numPr>
          <w:ilvl w:val="1"/>
          <w:numId w:val="2"/>
        </w:numPr>
        <w:spacing w:line="480" w:lineRule="auto"/>
        <w:jc w:val="both"/>
        <w:rPr>
          <w:sz w:val="24"/>
          <w:szCs w:val="24"/>
        </w:rPr>
      </w:pPr>
      <w:r>
        <w:rPr>
          <w:sz w:val="24"/>
          <w:szCs w:val="24"/>
        </w:rPr>
        <w:t>A</w:t>
      </w:r>
      <w:r w:rsidR="00DD3BB0">
        <w:rPr>
          <w:sz w:val="24"/>
          <w:szCs w:val="24"/>
        </w:rPr>
        <w:t xml:space="preserve">s I have already averred, what </w:t>
      </w:r>
      <w:r w:rsidR="002139F5">
        <w:rPr>
          <w:sz w:val="24"/>
          <w:szCs w:val="24"/>
        </w:rPr>
        <w:t>lies</w:t>
      </w:r>
      <w:r w:rsidR="00DD3BB0">
        <w:rPr>
          <w:sz w:val="24"/>
          <w:szCs w:val="24"/>
        </w:rPr>
        <w:t xml:space="preserve"> in the sole purview of the Chairperson of the Electoral Commission, </w:t>
      </w:r>
      <w:r w:rsidR="008959B6">
        <w:rPr>
          <w:sz w:val="24"/>
          <w:szCs w:val="24"/>
        </w:rPr>
        <w:t>(</w:t>
      </w:r>
      <w:r w:rsidR="00BB1EEC">
        <w:rPr>
          <w:sz w:val="24"/>
          <w:szCs w:val="24"/>
        </w:rPr>
        <w:t>where available</w:t>
      </w:r>
      <w:r w:rsidR="008959B6">
        <w:rPr>
          <w:sz w:val="24"/>
          <w:szCs w:val="24"/>
        </w:rPr>
        <w:t>)</w:t>
      </w:r>
      <w:r w:rsidR="00BB1EEC">
        <w:rPr>
          <w:sz w:val="24"/>
          <w:szCs w:val="24"/>
        </w:rPr>
        <w:t xml:space="preserve">, </w:t>
      </w:r>
      <w:r w:rsidR="00DD3BB0">
        <w:rPr>
          <w:sz w:val="24"/>
          <w:szCs w:val="24"/>
        </w:rPr>
        <w:t xml:space="preserve">is the declaration </w:t>
      </w:r>
      <w:r w:rsidR="00F149D0">
        <w:rPr>
          <w:sz w:val="24"/>
          <w:szCs w:val="24"/>
        </w:rPr>
        <w:t xml:space="preserve">made </w:t>
      </w:r>
      <w:r w:rsidR="00DD3BB0">
        <w:rPr>
          <w:sz w:val="24"/>
          <w:szCs w:val="24"/>
        </w:rPr>
        <w:t>in terms of s110(3)(f)</w:t>
      </w:r>
      <w:r w:rsidR="004E722F">
        <w:rPr>
          <w:sz w:val="24"/>
          <w:szCs w:val="24"/>
        </w:rPr>
        <w:t xml:space="preserve"> of the Electoral Act</w:t>
      </w:r>
      <w:r w:rsidR="00DD3BB0">
        <w:rPr>
          <w:sz w:val="24"/>
          <w:szCs w:val="24"/>
        </w:rPr>
        <w:t>.</w:t>
      </w:r>
      <w:r w:rsidR="00992A3E">
        <w:rPr>
          <w:sz w:val="24"/>
          <w:szCs w:val="24"/>
        </w:rPr>
        <w:t xml:space="preserve"> I made that declaration in terms of the law.</w:t>
      </w:r>
    </w:p>
    <w:p w14:paraId="00B14D9B" w14:textId="77777777" w:rsidR="00DB3761" w:rsidRDefault="00DB3761" w:rsidP="00DB3761">
      <w:pPr>
        <w:pStyle w:val="ListParagraph"/>
        <w:spacing w:line="480" w:lineRule="auto"/>
        <w:ind w:left="1080"/>
        <w:jc w:val="both"/>
        <w:rPr>
          <w:sz w:val="24"/>
          <w:szCs w:val="24"/>
        </w:rPr>
      </w:pPr>
    </w:p>
    <w:p w14:paraId="7A7ABFF3" w14:textId="513B78B5" w:rsidR="004B15E4" w:rsidRDefault="00992A3E" w:rsidP="00DB3761">
      <w:pPr>
        <w:pStyle w:val="ListParagraph"/>
        <w:numPr>
          <w:ilvl w:val="1"/>
          <w:numId w:val="2"/>
        </w:numPr>
        <w:spacing w:line="480" w:lineRule="auto"/>
        <w:jc w:val="both"/>
        <w:rPr>
          <w:sz w:val="24"/>
          <w:szCs w:val="24"/>
        </w:rPr>
      </w:pPr>
      <w:r>
        <w:rPr>
          <w:sz w:val="24"/>
          <w:szCs w:val="24"/>
        </w:rPr>
        <w:t xml:space="preserve">What the various Commissioners of the Electoral Commission announced were provincial totals. Nothing </w:t>
      </w:r>
      <w:r w:rsidR="00FD33A9">
        <w:rPr>
          <w:sz w:val="24"/>
          <w:szCs w:val="24"/>
        </w:rPr>
        <w:t xml:space="preserve">in </w:t>
      </w:r>
      <w:r>
        <w:rPr>
          <w:sz w:val="24"/>
          <w:szCs w:val="24"/>
        </w:rPr>
        <w:t>the Electoral Act bars this. None of the</w:t>
      </w:r>
      <w:r w:rsidR="00D51043">
        <w:rPr>
          <w:sz w:val="24"/>
          <w:szCs w:val="24"/>
        </w:rPr>
        <w:t xml:space="preserve"> Commissioners</w:t>
      </w:r>
      <w:r>
        <w:rPr>
          <w:sz w:val="24"/>
          <w:szCs w:val="24"/>
        </w:rPr>
        <w:t xml:space="preserve"> made </w:t>
      </w:r>
      <w:r w:rsidR="00416794">
        <w:rPr>
          <w:sz w:val="24"/>
          <w:szCs w:val="24"/>
        </w:rPr>
        <w:t>any</w:t>
      </w:r>
      <w:r>
        <w:rPr>
          <w:sz w:val="24"/>
          <w:szCs w:val="24"/>
        </w:rPr>
        <w:t xml:space="preserve"> declaration in terms of s110(3)(f)</w:t>
      </w:r>
      <w:r w:rsidR="000018C7">
        <w:rPr>
          <w:sz w:val="24"/>
          <w:szCs w:val="24"/>
        </w:rPr>
        <w:t>.</w:t>
      </w:r>
    </w:p>
    <w:p w14:paraId="20F64E3A" w14:textId="77777777" w:rsidR="009650B7" w:rsidRPr="009650B7" w:rsidRDefault="009650B7" w:rsidP="009650B7">
      <w:pPr>
        <w:pStyle w:val="ListParagraph"/>
        <w:rPr>
          <w:sz w:val="24"/>
          <w:szCs w:val="24"/>
        </w:rPr>
      </w:pPr>
    </w:p>
    <w:p w14:paraId="71929F4D" w14:textId="12AFC8D5" w:rsidR="009650B7" w:rsidRDefault="009650B7" w:rsidP="00DB3761">
      <w:pPr>
        <w:pStyle w:val="ListParagraph"/>
        <w:numPr>
          <w:ilvl w:val="1"/>
          <w:numId w:val="2"/>
        </w:numPr>
        <w:spacing w:line="480" w:lineRule="auto"/>
        <w:jc w:val="both"/>
        <w:rPr>
          <w:sz w:val="24"/>
          <w:szCs w:val="24"/>
        </w:rPr>
      </w:pPr>
      <w:r>
        <w:rPr>
          <w:sz w:val="24"/>
          <w:szCs w:val="24"/>
        </w:rPr>
        <w:t xml:space="preserve">The applicant does not explain in his affidavit how he concludes that the </w:t>
      </w:r>
      <w:r w:rsidR="0055513A">
        <w:rPr>
          <w:sz w:val="24"/>
          <w:szCs w:val="24"/>
        </w:rPr>
        <w:t>way</w:t>
      </w:r>
      <w:r>
        <w:rPr>
          <w:sz w:val="24"/>
          <w:szCs w:val="24"/>
        </w:rPr>
        <w:t xml:space="preserve"> the election results were announced </w:t>
      </w:r>
      <w:r w:rsidR="000618EF">
        <w:rPr>
          <w:sz w:val="24"/>
          <w:szCs w:val="24"/>
        </w:rPr>
        <w:t>affected the eventual outcome.</w:t>
      </w:r>
      <w:r w:rsidR="00FC3671">
        <w:rPr>
          <w:sz w:val="24"/>
          <w:szCs w:val="24"/>
        </w:rPr>
        <w:t xml:space="preserve"> He simply makes a bare allegation</w:t>
      </w:r>
      <w:r w:rsidR="00D859A2">
        <w:rPr>
          <w:sz w:val="24"/>
          <w:szCs w:val="24"/>
        </w:rPr>
        <w:t xml:space="preserve"> which is, in any event, not supported by the relevant provisions of the Electoral Law.</w:t>
      </w:r>
    </w:p>
    <w:p w14:paraId="4440F434" w14:textId="77777777" w:rsidR="00000AB2" w:rsidRPr="00000AB2" w:rsidRDefault="00000AB2" w:rsidP="00000AB2">
      <w:pPr>
        <w:pStyle w:val="ListParagraph"/>
        <w:rPr>
          <w:sz w:val="24"/>
          <w:szCs w:val="24"/>
        </w:rPr>
      </w:pPr>
    </w:p>
    <w:p w14:paraId="7CB84521" w14:textId="612CE34E" w:rsidR="00000AB2" w:rsidRDefault="00692493" w:rsidP="00692493">
      <w:pPr>
        <w:pStyle w:val="ListParagraph"/>
        <w:numPr>
          <w:ilvl w:val="0"/>
          <w:numId w:val="2"/>
        </w:numPr>
        <w:spacing w:line="480" w:lineRule="auto"/>
        <w:jc w:val="both"/>
        <w:rPr>
          <w:sz w:val="24"/>
          <w:szCs w:val="24"/>
        </w:rPr>
      </w:pPr>
      <w:r>
        <w:rPr>
          <w:sz w:val="24"/>
          <w:szCs w:val="24"/>
          <w:u w:val="single"/>
        </w:rPr>
        <w:t>Ad Para 6.4</w:t>
      </w:r>
      <w:r w:rsidR="00605758">
        <w:rPr>
          <w:sz w:val="24"/>
          <w:szCs w:val="24"/>
          <w:u w:val="single"/>
        </w:rPr>
        <w:t>- 6</w:t>
      </w:r>
      <w:r w:rsidR="00067667">
        <w:rPr>
          <w:sz w:val="24"/>
          <w:szCs w:val="24"/>
          <w:u w:val="single"/>
        </w:rPr>
        <w:t>.4.</w:t>
      </w:r>
      <w:r w:rsidR="009060B8">
        <w:rPr>
          <w:sz w:val="24"/>
          <w:szCs w:val="24"/>
          <w:u w:val="single"/>
        </w:rPr>
        <w:t>3</w:t>
      </w:r>
    </w:p>
    <w:p w14:paraId="12191DE0" w14:textId="2A9A105C" w:rsidR="000A4035" w:rsidRDefault="00D754F8" w:rsidP="000A4035">
      <w:pPr>
        <w:pStyle w:val="ListParagraph"/>
        <w:spacing w:line="480" w:lineRule="auto"/>
        <w:jc w:val="both"/>
        <w:rPr>
          <w:sz w:val="24"/>
          <w:szCs w:val="24"/>
        </w:rPr>
      </w:pPr>
      <w:r>
        <w:rPr>
          <w:sz w:val="24"/>
          <w:szCs w:val="24"/>
        </w:rPr>
        <w:t>This is denied.</w:t>
      </w:r>
    </w:p>
    <w:p w14:paraId="29B66140" w14:textId="77777777" w:rsidR="00430C17" w:rsidRDefault="00430C17" w:rsidP="00430C17">
      <w:pPr>
        <w:pStyle w:val="ListParagraph"/>
        <w:spacing w:line="480" w:lineRule="auto"/>
        <w:ind w:left="1080"/>
        <w:jc w:val="both"/>
        <w:rPr>
          <w:sz w:val="24"/>
          <w:szCs w:val="24"/>
        </w:rPr>
      </w:pPr>
    </w:p>
    <w:p w14:paraId="16A79E99" w14:textId="77777777" w:rsidR="00882C8F" w:rsidRDefault="00430C17" w:rsidP="00D754F8">
      <w:pPr>
        <w:pStyle w:val="ListParagraph"/>
        <w:numPr>
          <w:ilvl w:val="1"/>
          <w:numId w:val="2"/>
        </w:numPr>
        <w:spacing w:line="480" w:lineRule="auto"/>
        <w:jc w:val="both"/>
        <w:rPr>
          <w:sz w:val="24"/>
          <w:szCs w:val="24"/>
        </w:rPr>
      </w:pPr>
      <w:r>
        <w:rPr>
          <w:sz w:val="24"/>
          <w:szCs w:val="24"/>
        </w:rPr>
        <w:t>Annexure C to the applicant’s papers</w:t>
      </w:r>
      <w:r w:rsidR="004C6DFA">
        <w:rPr>
          <w:sz w:val="24"/>
          <w:szCs w:val="24"/>
        </w:rPr>
        <w:t xml:space="preserve"> is not a document originated by the Electoral Commission.</w:t>
      </w:r>
      <w:r w:rsidR="00051C31">
        <w:rPr>
          <w:sz w:val="24"/>
          <w:szCs w:val="24"/>
        </w:rPr>
        <w:t xml:space="preserve"> </w:t>
      </w:r>
      <w:r w:rsidR="00B459FD">
        <w:rPr>
          <w:sz w:val="24"/>
          <w:szCs w:val="24"/>
        </w:rPr>
        <w:t xml:space="preserve">The Electoral Commission cannot vouch for its authenticity. </w:t>
      </w:r>
    </w:p>
    <w:p w14:paraId="2C417AF5" w14:textId="77777777" w:rsidR="00882C8F" w:rsidRDefault="00882C8F" w:rsidP="00882C8F">
      <w:pPr>
        <w:pStyle w:val="ListParagraph"/>
        <w:spacing w:line="480" w:lineRule="auto"/>
        <w:ind w:left="1080"/>
        <w:jc w:val="both"/>
        <w:rPr>
          <w:sz w:val="24"/>
          <w:szCs w:val="24"/>
        </w:rPr>
      </w:pPr>
    </w:p>
    <w:p w14:paraId="73725091" w14:textId="7E147495" w:rsidR="00D754F8" w:rsidRDefault="00F7452D" w:rsidP="00D754F8">
      <w:pPr>
        <w:pStyle w:val="ListParagraph"/>
        <w:numPr>
          <w:ilvl w:val="1"/>
          <w:numId w:val="2"/>
        </w:numPr>
        <w:spacing w:line="480" w:lineRule="auto"/>
        <w:jc w:val="both"/>
        <w:rPr>
          <w:sz w:val="24"/>
          <w:szCs w:val="24"/>
        </w:rPr>
      </w:pPr>
      <w:r>
        <w:rPr>
          <w:sz w:val="24"/>
          <w:szCs w:val="24"/>
        </w:rPr>
        <w:t xml:space="preserve">Whilst the applicant avers that annexure C to his papers shows discrepancies between votes announced by the Electoral Commission and the actual tallies from V11 and V23 data, that is not discernible from annexure C. Annexure C has </w:t>
      </w:r>
      <w:r w:rsidR="00FD6CDF">
        <w:rPr>
          <w:sz w:val="24"/>
          <w:szCs w:val="24"/>
        </w:rPr>
        <w:t xml:space="preserve">seven columns labelled “Constituency”; “Registered Voters”; “V/Turnout”; “N. </w:t>
      </w:r>
      <w:proofErr w:type="spellStart"/>
      <w:r w:rsidR="00FD6CDF">
        <w:rPr>
          <w:sz w:val="24"/>
          <w:szCs w:val="24"/>
        </w:rPr>
        <w:t>Chamisa</w:t>
      </w:r>
      <w:proofErr w:type="spellEnd"/>
      <w:r w:rsidR="00FD6CDF">
        <w:rPr>
          <w:sz w:val="24"/>
          <w:szCs w:val="24"/>
        </w:rPr>
        <w:t>”; “E. Mnangagwa”</w:t>
      </w:r>
      <w:r w:rsidR="001D5F5D">
        <w:rPr>
          <w:sz w:val="24"/>
          <w:szCs w:val="24"/>
        </w:rPr>
        <w:t>; “Others” and “Spoiled/Rejected”</w:t>
      </w:r>
      <w:r w:rsidR="00EE5EF4">
        <w:rPr>
          <w:sz w:val="24"/>
          <w:szCs w:val="24"/>
        </w:rPr>
        <w:t xml:space="preserve">. Data has been </w:t>
      </w:r>
      <w:r w:rsidR="00737726">
        <w:rPr>
          <w:sz w:val="24"/>
          <w:szCs w:val="24"/>
        </w:rPr>
        <w:t>inputted</w:t>
      </w:r>
      <w:r w:rsidR="00EE5EF4">
        <w:rPr>
          <w:sz w:val="24"/>
          <w:szCs w:val="24"/>
        </w:rPr>
        <w:t xml:space="preserve"> with respect to four of these columns i.e.</w:t>
      </w:r>
      <w:r w:rsidR="0034442A">
        <w:rPr>
          <w:sz w:val="24"/>
          <w:szCs w:val="24"/>
        </w:rPr>
        <w:t xml:space="preserve"> the</w:t>
      </w:r>
      <w:r w:rsidR="00EE5EF4">
        <w:rPr>
          <w:sz w:val="24"/>
          <w:szCs w:val="24"/>
        </w:rPr>
        <w:t xml:space="preserve"> </w:t>
      </w:r>
      <w:r w:rsidR="00842FCD">
        <w:rPr>
          <w:i/>
          <w:sz w:val="24"/>
          <w:szCs w:val="24"/>
        </w:rPr>
        <w:t>C</w:t>
      </w:r>
      <w:r w:rsidR="00EE5EF4">
        <w:rPr>
          <w:i/>
          <w:sz w:val="24"/>
          <w:szCs w:val="24"/>
        </w:rPr>
        <w:t xml:space="preserve">onstituency, </w:t>
      </w:r>
      <w:r w:rsidR="00842FCD">
        <w:rPr>
          <w:i/>
          <w:sz w:val="24"/>
          <w:szCs w:val="24"/>
        </w:rPr>
        <w:t>R</w:t>
      </w:r>
      <w:r w:rsidR="00EE5EF4">
        <w:rPr>
          <w:i/>
          <w:sz w:val="24"/>
          <w:szCs w:val="24"/>
        </w:rPr>
        <w:t xml:space="preserve">egistered voters, N. </w:t>
      </w:r>
      <w:proofErr w:type="spellStart"/>
      <w:r w:rsidR="00EE5EF4">
        <w:rPr>
          <w:i/>
          <w:sz w:val="24"/>
          <w:szCs w:val="24"/>
        </w:rPr>
        <w:t>Chamisa</w:t>
      </w:r>
      <w:proofErr w:type="spellEnd"/>
      <w:r w:rsidR="00EE5EF4">
        <w:rPr>
          <w:i/>
          <w:sz w:val="24"/>
          <w:szCs w:val="24"/>
        </w:rPr>
        <w:t xml:space="preserve"> </w:t>
      </w:r>
      <w:r w:rsidR="00EE5EF4" w:rsidRPr="001B56E7">
        <w:rPr>
          <w:sz w:val="24"/>
          <w:szCs w:val="24"/>
        </w:rPr>
        <w:t>and</w:t>
      </w:r>
      <w:r w:rsidR="00EE5EF4">
        <w:rPr>
          <w:i/>
          <w:sz w:val="24"/>
          <w:szCs w:val="24"/>
        </w:rPr>
        <w:t xml:space="preserve"> E. Mnangagwa</w:t>
      </w:r>
      <w:r w:rsidR="0034442A">
        <w:rPr>
          <w:sz w:val="24"/>
          <w:szCs w:val="24"/>
        </w:rPr>
        <w:t xml:space="preserve"> columns</w:t>
      </w:r>
      <w:r w:rsidR="00EE5EF4">
        <w:rPr>
          <w:sz w:val="24"/>
          <w:szCs w:val="24"/>
        </w:rPr>
        <w:t>.</w:t>
      </w:r>
      <w:r w:rsidR="00380799">
        <w:rPr>
          <w:sz w:val="24"/>
          <w:szCs w:val="24"/>
        </w:rPr>
        <w:t xml:space="preserve"> The other columns are b</w:t>
      </w:r>
      <w:r w:rsidR="00206773">
        <w:rPr>
          <w:sz w:val="24"/>
          <w:szCs w:val="24"/>
        </w:rPr>
        <w:t>l</w:t>
      </w:r>
      <w:r w:rsidR="00380799">
        <w:rPr>
          <w:sz w:val="24"/>
          <w:szCs w:val="24"/>
        </w:rPr>
        <w:t>ank</w:t>
      </w:r>
      <w:r w:rsidR="00605755">
        <w:rPr>
          <w:sz w:val="24"/>
          <w:szCs w:val="24"/>
        </w:rPr>
        <w:t xml:space="preserve"> save for a single entry made under </w:t>
      </w:r>
      <w:r w:rsidR="009B2F88">
        <w:rPr>
          <w:i/>
          <w:sz w:val="24"/>
          <w:szCs w:val="24"/>
        </w:rPr>
        <w:t>O</w:t>
      </w:r>
      <w:r w:rsidR="000C12EC">
        <w:rPr>
          <w:i/>
          <w:sz w:val="24"/>
          <w:szCs w:val="24"/>
        </w:rPr>
        <w:t>thers</w:t>
      </w:r>
      <w:r w:rsidR="000C12EC">
        <w:rPr>
          <w:sz w:val="24"/>
          <w:szCs w:val="24"/>
        </w:rPr>
        <w:t>.</w:t>
      </w:r>
      <w:r w:rsidR="0050022F">
        <w:rPr>
          <w:sz w:val="24"/>
          <w:szCs w:val="24"/>
        </w:rPr>
        <w:t xml:space="preserve"> It is not apparent, and the explanation is absent from the founding affidavit, how annexure C constitutes a</w:t>
      </w:r>
      <w:r w:rsidR="00C47CC1">
        <w:rPr>
          <w:sz w:val="24"/>
          <w:szCs w:val="24"/>
        </w:rPr>
        <w:t xml:space="preserve"> demonstration of a discrepancy as alleged by the applicant.</w:t>
      </w:r>
      <w:r w:rsidR="006667C6">
        <w:rPr>
          <w:sz w:val="24"/>
          <w:szCs w:val="24"/>
        </w:rPr>
        <w:t xml:space="preserve"> </w:t>
      </w:r>
      <w:r w:rsidR="00797089">
        <w:rPr>
          <w:sz w:val="24"/>
          <w:szCs w:val="24"/>
        </w:rPr>
        <w:t xml:space="preserve">The legibility of the copy of annexure C attached to the papers received by the </w:t>
      </w:r>
      <w:r w:rsidR="00C92510">
        <w:rPr>
          <w:sz w:val="24"/>
          <w:szCs w:val="24"/>
        </w:rPr>
        <w:t>2</w:t>
      </w:r>
      <w:r w:rsidR="00797089">
        <w:rPr>
          <w:sz w:val="24"/>
          <w:szCs w:val="24"/>
        </w:rPr>
        <w:t>3</w:t>
      </w:r>
      <w:r w:rsidR="00797089" w:rsidRPr="00797089">
        <w:rPr>
          <w:sz w:val="24"/>
          <w:szCs w:val="24"/>
          <w:vertAlign w:val="superscript"/>
        </w:rPr>
        <w:t>rd</w:t>
      </w:r>
      <w:r w:rsidR="00797089">
        <w:rPr>
          <w:sz w:val="24"/>
          <w:szCs w:val="24"/>
        </w:rPr>
        <w:t xml:space="preserve"> respondent is also difficult</w:t>
      </w:r>
      <w:r w:rsidR="005238F0">
        <w:rPr>
          <w:sz w:val="24"/>
          <w:szCs w:val="24"/>
        </w:rPr>
        <w:t xml:space="preserve"> for the </w:t>
      </w:r>
      <w:r w:rsidR="005238F0">
        <w:rPr>
          <w:i/>
          <w:sz w:val="24"/>
          <w:szCs w:val="24"/>
        </w:rPr>
        <w:t xml:space="preserve">N. </w:t>
      </w:r>
      <w:proofErr w:type="spellStart"/>
      <w:r w:rsidR="005238F0">
        <w:rPr>
          <w:i/>
          <w:sz w:val="24"/>
          <w:szCs w:val="24"/>
        </w:rPr>
        <w:t>Chamisa</w:t>
      </w:r>
      <w:proofErr w:type="spellEnd"/>
      <w:r w:rsidR="005238F0">
        <w:rPr>
          <w:i/>
          <w:sz w:val="24"/>
          <w:szCs w:val="24"/>
        </w:rPr>
        <w:t xml:space="preserve"> </w:t>
      </w:r>
      <w:r w:rsidR="005238F0" w:rsidRPr="00B84B92">
        <w:rPr>
          <w:sz w:val="24"/>
          <w:szCs w:val="24"/>
        </w:rPr>
        <w:t>and</w:t>
      </w:r>
      <w:r w:rsidR="005238F0">
        <w:rPr>
          <w:i/>
          <w:sz w:val="24"/>
          <w:szCs w:val="24"/>
        </w:rPr>
        <w:t xml:space="preserve"> E. Mnangagwa</w:t>
      </w:r>
      <w:r w:rsidR="005238F0">
        <w:rPr>
          <w:sz w:val="24"/>
          <w:szCs w:val="24"/>
        </w:rPr>
        <w:t xml:space="preserve"> columns.</w:t>
      </w:r>
      <w:r w:rsidR="00BF1FC6">
        <w:rPr>
          <w:sz w:val="24"/>
          <w:szCs w:val="24"/>
        </w:rPr>
        <w:t xml:space="preserve"> That notwithstanding, </w:t>
      </w:r>
      <w:r w:rsidR="008D12E6">
        <w:rPr>
          <w:sz w:val="24"/>
          <w:szCs w:val="24"/>
        </w:rPr>
        <w:t>I have not been able to discern the point made by annexure C</w:t>
      </w:r>
      <w:r w:rsidR="00174424">
        <w:rPr>
          <w:sz w:val="24"/>
          <w:szCs w:val="24"/>
        </w:rPr>
        <w:t>.</w:t>
      </w:r>
      <w:r w:rsidR="008B6397">
        <w:rPr>
          <w:sz w:val="24"/>
          <w:szCs w:val="24"/>
        </w:rPr>
        <w:t xml:space="preserve"> </w:t>
      </w:r>
      <w:r w:rsidR="0036700B">
        <w:rPr>
          <w:sz w:val="24"/>
          <w:szCs w:val="24"/>
        </w:rPr>
        <w:t>A</w:t>
      </w:r>
      <w:r w:rsidR="008B6397">
        <w:rPr>
          <w:sz w:val="24"/>
          <w:szCs w:val="24"/>
        </w:rPr>
        <w:t>nnexure C</w:t>
      </w:r>
      <w:r w:rsidR="0036700B">
        <w:rPr>
          <w:sz w:val="24"/>
          <w:szCs w:val="24"/>
        </w:rPr>
        <w:t xml:space="preserve"> does not appear to be evidence for what the applicant avers it is.</w:t>
      </w:r>
    </w:p>
    <w:p w14:paraId="4F897372" w14:textId="77777777" w:rsidR="00763A14" w:rsidRPr="00763A14" w:rsidRDefault="00763A14" w:rsidP="00763A14">
      <w:pPr>
        <w:pStyle w:val="ListParagraph"/>
        <w:spacing w:line="480" w:lineRule="auto"/>
        <w:jc w:val="both"/>
        <w:rPr>
          <w:sz w:val="24"/>
          <w:szCs w:val="24"/>
        </w:rPr>
      </w:pPr>
    </w:p>
    <w:p w14:paraId="0BC782D9" w14:textId="2DE88981" w:rsidR="00692493" w:rsidRDefault="00763A14" w:rsidP="00763A14">
      <w:pPr>
        <w:pStyle w:val="ListParagraph"/>
        <w:numPr>
          <w:ilvl w:val="0"/>
          <w:numId w:val="2"/>
        </w:numPr>
        <w:spacing w:line="480" w:lineRule="auto"/>
        <w:jc w:val="both"/>
        <w:rPr>
          <w:sz w:val="24"/>
          <w:szCs w:val="24"/>
        </w:rPr>
      </w:pPr>
      <w:r>
        <w:rPr>
          <w:sz w:val="24"/>
          <w:szCs w:val="24"/>
          <w:u w:val="single"/>
        </w:rPr>
        <w:t>Ad Para</w:t>
      </w:r>
      <w:r w:rsidR="0097630A">
        <w:rPr>
          <w:sz w:val="24"/>
          <w:szCs w:val="24"/>
          <w:u w:val="single"/>
        </w:rPr>
        <w:t xml:space="preserve"> </w:t>
      </w:r>
      <w:r w:rsidR="00C4196B">
        <w:rPr>
          <w:sz w:val="24"/>
          <w:szCs w:val="24"/>
          <w:u w:val="single"/>
        </w:rPr>
        <w:t>6.4.5</w:t>
      </w:r>
    </w:p>
    <w:p w14:paraId="4CEFE71D" w14:textId="169EBE4A" w:rsidR="003F7779" w:rsidRDefault="00885239" w:rsidP="003F7779">
      <w:pPr>
        <w:pStyle w:val="ListParagraph"/>
        <w:spacing w:line="480" w:lineRule="auto"/>
        <w:jc w:val="both"/>
        <w:rPr>
          <w:sz w:val="24"/>
          <w:szCs w:val="24"/>
        </w:rPr>
      </w:pPr>
      <w:r>
        <w:rPr>
          <w:sz w:val="24"/>
          <w:szCs w:val="24"/>
        </w:rPr>
        <w:t>This is denied.</w:t>
      </w:r>
    </w:p>
    <w:p w14:paraId="56A1FE54" w14:textId="77777777" w:rsidR="00CB44FA" w:rsidRDefault="00CB44FA" w:rsidP="00CB44FA">
      <w:pPr>
        <w:pStyle w:val="ListParagraph"/>
        <w:spacing w:line="480" w:lineRule="auto"/>
        <w:ind w:left="1080"/>
        <w:jc w:val="both"/>
        <w:rPr>
          <w:sz w:val="24"/>
          <w:szCs w:val="24"/>
        </w:rPr>
      </w:pPr>
    </w:p>
    <w:p w14:paraId="00E54320" w14:textId="12BBE5F4" w:rsidR="00B9263F" w:rsidRDefault="00B9263F" w:rsidP="00885239">
      <w:pPr>
        <w:pStyle w:val="ListParagraph"/>
        <w:numPr>
          <w:ilvl w:val="1"/>
          <w:numId w:val="2"/>
        </w:numPr>
        <w:spacing w:line="480" w:lineRule="auto"/>
        <w:jc w:val="both"/>
        <w:rPr>
          <w:sz w:val="24"/>
          <w:szCs w:val="24"/>
        </w:rPr>
      </w:pPr>
      <w:r>
        <w:rPr>
          <w:sz w:val="24"/>
          <w:szCs w:val="24"/>
        </w:rPr>
        <w:t>The applicant’s calculations are wrong.</w:t>
      </w:r>
      <w:r w:rsidR="004A03BD">
        <w:rPr>
          <w:sz w:val="24"/>
          <w:szCs w:val="24"/>
        </w:rPr>
        <w:t xml:space="preserve"> This is why:</w:t>
      </w:r>
    </w:p>
    <w:p w14:paraId="2FA39210" w14:textId="77777777" w:rsidR="00E44CE4" w:rsidRDefault="00E44CE4" w:rsidP="00E44CE4">
      <w:pPr>
        <w:pStyle w:val="ListParagraph"/>
        <w:spacing w:line="480" w:lineRule="auto"/>
        <w:ind w:left="1080"/>
        <w:jc w:val="both"/>
        <w:rPr>
          <w:sz w:val="24"/>
          <w:szCs w:val="24"/>
        </w:rPr>
      </w:pPr>
    </w:p>
    <w:p w14:paraId="5FECAA7B" w14:textId="4334497D" w:rsidR="008979A6" w:rsidRDefault="00CB44FA" w:rsidP="00885239">
      <w:pPr>
        <w:pStyle w:val="ListParagraph"/>
        <w:numPr>
          <w:ilvl w:val="1"/>
          <w:numId w:val="2"/>
        </w:numPr>
        <w:spacing w:line="480" w:lineRule="auto"/>
        <w:jc w:val="both"/>
        <w:rPr>
          <w:sz w:val="24"/>
          <w:szCs w:val="24"/>
        </w:rPr>
      </w:pPr>
      <w:r>
        <w:rPr>
          <w:sz w:val="24"/>
          <w:szCs w:val="24"/>
        </w:rPr>
        <w:t>The total voter population for purposes of the 2018 general election was</w:t>
      </w:r>
      <w:r w:rsidR="006A390A">
        <w:rPr>
          <w:sz w:val="24"/>
          <w:szCs w:val="24"/>
        </w:rPr>
        <w:t xml:space="preserve"> </w:t>
      </w:r>
      <w:r w:rsidR="009259AE">
        <w:rPr>
          <w:sz w:val="24"/>
          <w:szCs w:val="24"/>
        </w:rPr>
        <w:t>5</w:t>
      </w:r>
      <w:r w:rsidR="00711CE4">
        <w:rPr>
          <w:sz w:val="24"/>
          <w:szCs w:val="24"/>
        </w:rPr>
        <w:t xml:space="preserve"> 695 936</w:t>
      </w:r>
      <w:r w:rsidR="003E3E1D">
        <w:rPr>
          <w:sz w:val="24"/>
          <w:szCs w:val="24"/>
        </w:rPr>
        <w:t xml:space="preserve"> and not 5 659 583 indicated by the applicant</w:t>
      </w:r>
      <w:r w:rsidR="00C02D60">
        <w:rPr>
          <w:sz w:val="24"/>
          <w:szCs w:val="24"/>
        </w:rPr>
        <w:t>.</w:t>
      </w:r>
      <w:r w:rsidR="00766015">
        <w:rPr>
          <w:sz w:val="24"/>
          <w:szCs w:val="24"/>
        </w:rPr>
        <w:t xml:space="preserve"> </w:t>
      </w:r>
      <w:r w:rsidR="0069601E">
        <w:rPr>
          <w:sz w:val="24"/>
          <w:szCs w:val="24"/>
        </w:rPr>
        <w:t>The previously announced number before polling day had been</w:t>
      </w:r>
      <w:r w:rsidR="00867A0B">
        <w:rPr>
          <w:sz w:val="24"/>
          <w:szCs w:val="24"/>
        </w:rPr>
        <w:t xml:space="preserve"> 5</w:t>
      </w:r>
      <w:r w:rsidR="00FE43A4">
        <w:rPr>
          <w:sz w:val="24"/>
          <w:szCs w:val="24"/>
        </w:rPr>
        <w:t xml:space="preserve"> 695 706</w:t>
      </w:r>
      <w:r w:rsidR="006175B8">
        <w:rPr>
          <w:sz w:val="24"/>
          <w:szCs w:val="24"/>
        </w:rPr>
        <w:t>, which</w:t>
      </w:r>
      <w:r w:rsidR="007A7955">
        <w:rPr>
          <w:sz w:val="24"/>
          <w:szCs w:val="24"/>
        </w:rPr>
        <w:t xml:space="preserve"> figure was adjusted by the </w:t>
      </w:r>
      <w:r w:rsidR="007A7955">
        <w:rPr>
          <w:sz w:val="24"/>
          <w:szCs w:val="24"/>
        </w:rPr>
        <w:lastRenderedPageBreak/>
        <w:t>addition of</w:t>
      </w:r>
      <w:r w:rsidR="00497BE5">
        <w:rPr>
          <w:sz w:val="24"/>
          <w:szCs w:val="24"/>
        </w:rPr>
        <w:t xml:space="preserve"> 230 </w:t>
      </w:r>
      <w:r w:rsidR="007A7955">
        <w:rPr>
          <w:sz w:val="24"/>
          <w:szCs w:val="24"/>
        </w:rPr>
        <w:t xml:space="preserve">voters </w:t>
      </w:r>
      <w:r w:rsidR="005539F9">
        <w:rPr>
          <w:sz w:val="24"/>
          <w:szCs w:val="24"/>
        </w:rPr>
        <w:t xml:space="preserve">who </w:t>
      </w:r>
      <w:r w:rsidR="00166577">
        <w:rPr>
          <w:sz w:val="24"/>
          <w:szCs w:val="24"/>
        </w:rPr>
        <w:t xml:space="preserve">had </w:t>
      </w:r>
      <w:r w:rsidR="00001165">
        <w:rPr>
          <w:sz w:val="24"/>
          <w:szCs w:val="24"/>
        </w:rPr>
        <w:t xml:space="preserve">been </w:t>
      </w:r>
      <w:r w:rsidR="007A7955">
        <w:rPr>
          <w:sz w:val="24"/>
          <w:szCs w:val="24"/>
        </w:rPr>
        <w:t xml:space="preserve">registered on a BVR registration kit in </w:t>
      </w:r>
      <w:proofErr w:type="spellStart"/>
      <w:r w:rsidR="00FC3311">
        <w:rPr>
          <w:sz w:val="24"/>
          <w:szCs w:val="24"/>
        </w:rPr>
        <w:t>Chegutu</w:t>
      </w:r>
      <w:proofErr w:type="spellEnd"/>
      <w:r w:rsidR="000E27FC">
        <w:rPr>
          <w:sz w:val="24"/>
          <w:szCs w:val="24"/>
        </w:rPr>
        <w:t>,</w:t>
      </w:r>
      <w:r w:rsidR="00FC3311">
        <w:rPr>
          <w:sz w:val="24"/>
          <w:szCs w:val="24"/>
        </w:rPr>
        <w:t xml:space="preserve"> </w:t>
      </w:r>
      <w:r w:rsidR="007A7955">
        <w:rPr>
          <w:sz w:val="24"/>
          <w:szCs w:val="24"/>
        </w:rPr>
        <w:t>Mashonaland West province</w:t>
      </w:r>
      <w:r w:rsidR="00D96EE9">
        <w:rPr>
          <w:sz w:val="24"/>
          <w:szCs w:val="24"/>
        </w:rPr>
        <w:t>,</w:t>
      </w:r>
      <w:r w:rsidR="007A7955">
        <w:rPr>
          <w:sz w:val="24"/>
          <w:szCs w:val="24"/>
        </w:rPr>
        <w:t xml:space="preserve"> prior to the </w:t>
      </w:r>
      <w:r w:rsidR="002A6354">
        <w:rPr>
          <w:sz w:val="24"/>
          <w:szCs w:val="24"/>
        </w:rPr>
        <w:t>cut-off</w:t>
      </w:r>
      <w:r w:rsidR="007A7955">
        <w:rPr>
          <w:sz w:val="24"/>
          <w:szCs w:val="24"/>
        </w:rPr>
        <w:t xml:space="preserve"> date </w:t>
      </w:r>
      <w:r w:rsidR="002A75D0">
        <w:rPr>
          <w:sz w:val="24"/>
          <w:szCs w:val="24"/>
        </w:rPr>
        <w:t xml:space="preserve">for the 2018 general election </w:t>
      </w:r>
      <w:r w:rsidR="007A7955">
        <w:rPr>
          <w:sz w:val="24"/>
          <w:szCs w:val="24"/>
        </w:rPr>
        <w:t xml:space="preserve">but had not been </w:t>
      </w:r>
      <w:r w:rsidR="006B3D9D">
        <w:rPr>
          <w:sz w:val="24"/>
          <w:szCs w:val="24"/>
        </w:rPr>
        <w:t>uploaded into the database.</w:t>
      </w:r>
    </w:p>
    <w:p w14:paraId="39F4D969" w14:textId="77777777" w:rsidR="008979A6" w:rsidRDefault="008979A6" w:rsidP="008979A6">
      <w:pPr>
        <w:pStyle w:val="ListParagraph"/>
        <w:spacing w:line="480" w:lineRule="auto"/>
        <w:ind w:left="1080"/>
        <w:jc w:val="both"/>
        <w:rPr>
          <w:sz w:val="24"/>
          <w:szCs w:val="24"/>
        </w:rPr>
      </w:pPr>
    </w:p>
    <w:p w14:paraId="519474B5" w14:textId="421C994E" w:rsidR="00800739" w:rsidRDefault="004E2B51" w:rsidP="00885239">
      <w:pPr>
        <w:pStyle w:val="ListParagraph"/>
        <w:numPr>
          <w:ilvl w:val="1"/>
          <w:numId w:val="2"/>
        </w:numPr>
        <w:spacing w:line="480" w:lineRule="auto"/>
        <w:jc w:val="both"/>
        <w:rPr>
          <w:sz w:val="24"/>
          <w:szCs w:val="24"/>
        </w:rPr>
      </w:pPr>
      <w:r>
        <w:rPr>
          <w:sz w:val="24"/>
          <w:szCs w:val="24"/>
        </w:rPr>
        <w:t xml:space="preserve">The Electoral Commission </w:t>
      </w:r>
      <w:r w:rsidR="008979A6">
        <w:rPr>
          <w:sz w:val="24"/>
          <w:szCs w:val="24"/>
        </w:rPr>
        <w:t xml:space="preserve">made no announcement with respect to the final voter turnout when results for the House of Assembly </w:t>
      </w:r>
      <w:r w:rsidR="00E25AA4">
        <w:rPr>
          <w:sz w:val="24"/>
          <w:szCs w:val="24"/>
        </w:rPr>
        <w:t xml:space="preserve">elections </w:t>
      </w:r>
      <w:r w:rsidR="008979A6">
        <w:rPr>
          <w:sz w:val="24"/>
          <w:szCs w:val="24"/>
        </w:rPr>
        <w:t xml:space="preserve">were announced. The statement made relating to voter turnout was a statement I made </w:t>
      </w:r>
      <w:r w:rsidR="00CE4FF1">
        <w:rPr>
          <w:sz w:val="24"/>
          <w:szCs w:val="24"/>
        </w:rPr>
        <w:t xml:space="preserve">on television </w:t>
      </w:r>
      <w:r w:rsidR="008979A6">
        <w:rPr>
          <w:sz w:val="24"/>
          <w:szCs w:val="24"/>
        </w:rPr>
        <w:t>after the close of the polls</w:t>
      </w:r>
      <w:r w:rsidR="006E3D24">
        <w:rPr>
          <w:sz w:val="24"/>
          <w:szCs w:val="24"/>
        </w:rPr>
        <w:t xml:space="preserve"> on the 30</w:t>
      </w:r>
      <w:r w:rsidR="006E3D24" w:rsidRPr="006E3D24">
        <w:rPr>
          <w:sz w:val="24"/>
          <w:szCs w:val="24"/>
          <w:vertAlign w:val="superscript"/>
        </w:rPr>
        <w:t>th</w:t>
      </w:r>
      <w:r w:rsidR="006E3D24">
        <w:rPr>
          <w:sz w:val="24"/>
          <w:szCs w:val="24"/>
        </w:rPr>
        <w:t xml:space="preserve"> of July 2018 in which I advised that </w:t>
      </w:r>
      <w:r w:rsidR="00A93E44">
        <w:rPr>
          <w:sz w:val="24"/>
          <w:szCs w:val="24"/>
        </w:rPr>
        <w:t>as at 18:00hrs we ha</w:t>
      </w:r>
      <w:r w:rsidR="0018384F">
        <w:rPr>
          <w:sz w:val="24"/>
          <w:szCs w:val="24"/>
        </w:rPr>
        <w:t>d</w:t>
      </w:r>
      <w:r w:rsidR="00A93E44">
        <w:rPr>
          <w:sz w:val="24"/>
          <w:szCs w:val="24"/>
        </w:rPr>
        <w:t xml:space="preserve"> received</w:t>
      </w:r>
      <w:r w:rsidR="00363A7C">
        <w:rPr>
          <w:sz w:val="24"/>
          <w:szCs w:val="24"/>
        </w:rPr>
        <w:t xml:space="preserve"> voter turnout figures from four out of the ten provinces in </w:t>
      </w:r>
      <w:r w:rsidR="00071780">
        <w:rPr>
          <w:sz w:val="24"/>
          <w:szCs w:val="24"/>
        </w:rPr>
        <w:t>Z</w:t>
      </w:r>
      <w:r w:rsidR="00363A7C">
        <w:rPr>
          <w:sz w:val="24"/>
          <w:szCs w:val="24"/>
        </w:rPr>
        <w:t>imbabwe</w:t>
      </w:r>
      <w:r w:rsidR="00800739">
        <w:rPr>
          <w:sz w:val="24"/>
          <w:szCs w:val="24"/>
        </w:rPr>
        <w:t xml:space="preserve"> namely Masvingo, Bulawayo, Midlands and Harare</w:t>
      </w:r>
      <w:r w:rsidR="00363A7C">
        <w:rPr>
          <w:sz w:val="24"/>
          <w:szCs w:val="24"/>
        </w:rPr>
        <w:t>.</w:t>
      </w:r>
      <w:r w:rsidR="00673163">
        <w:rPr>
          <w:sz w:val="24"/>
          <w:szCs w:val="24"/>
        </w:rPr>
        <w:t xml:space="preserve"> Note that for those </w:t>
      </w:r>
      <w:r w:rsidR="000C2FFE">
        <w:rPr>
          <w:sz w:val="24"/>
          <w:szCs w:val="24"/>
        </w:rPr>
        <w:t xml:space="preserve">four </w:t>
      </w:r>
      <w:r w:rsidR="00673163">
        <w:rPr>
          <w:sz w:val="24"/>
          <w:szCs w:val="24"/>
        </w:rPr>
        <w:t>provinces that had reported</w:t>
      </w:r>
      <w:r w:rsidR="00BC7F9F">
        <w:rPr>
          <w:sz w:val="24"/>
          <w:szCs w:val="24"/>
        </w:rPr>
        <w:t>,</w:t>
      </w:r>
      <w:r w:rsidR="00673163">
        <w:rPr>
          <w:sz w:val="24"/>
          <w:szCs w:val="24"/>
        </w:rPr>
        <w:t xml:space="preserve"> polls were still open</w:t>
      </w:r>
      <w:r w:rsidR="008F5C5E">
        <w:rPr>
          <w:sz w:val="24"/>
          <w:szCs w:val="24"/>
        </w:rPr>
        <w:t xml:space="preserve"> as at 18:00hrs.</w:t>
      </w:r>
    </w:p>
    <w:p w14:paraId="474E1CFE" w14:textId="77777777" w:rsidR="00800739" w:rsidRPr="00800739" w:rsidRDefault="00800739" w:rsidP="00800739">
      <w:pPr>
        <w:pStyle w:val="ListParagraph"/>
        <w:rPr>
          <w:sz w:val="24"/>
          <w:szCs w:val="24"/>
        </w:rPr>
      </w:pPr>
    </w:p>
    <w:p w14:paraId="62F6DFF1" w14:textId="1989ACA3" w:rsidR="00885239" w:rsidRDefault="000359AB" w:rsidP="00885239">
      <w:pPr>
        <w:pStyle w:val="ListParagraph"/>
        <w:numPr>
          <w:ilvl w:val="1"/>
          <w:numId w:val="2"/>
        </w:numPr>
        <w:spacing w:line="480" w:lineRule="auto"/>
        <w:jc w:val="both"/>
        <w:rPr>
          <w:sz w:val="24"/>
          <w:szCs w:val="24"/>
        </w:rPr>
      </w:pPr>
      <w:r>
        <w:rPr>
          <w:sz w:val="24"/>
          <w:szCs w:val="24"/>
        </w:rPr>
        <w:t>I advised in that statement that the average turnout</w:t>
      </w:r>
      <w:r w:rsidR="00AF30A3">
        <w:rPr>
          <w:sz w:val="24"/>
          <w:szCs w:val="24"/>
        </w:rPr>
        <w:t>,</w:t>
      </w:r>
      <w:r>
        <w:rPr>
          <w:sz w:val="24"/>
          <w:szCs w:val="24"/>
        </w:rPr>
        <w:t xml:space="preserve"> from the statistics made available as at 18:00 from the four provinces that had reported</w:t>
      </w:r>
      <w:r w:rsidR="00AF30A3">
        <w:rPr>
          <w:sz w:val="24"/>
          <w:szCs w:val="24"/>
        </w:rPr>
        <w:t>,</w:t>
      </w:r>
      <w:r>
        <w:rPr>
          <w:sz w:val="24"/>
          <w:szCs w:val="24"/>
        </w:rPr>
        <w:t xml:space="preserve"> was 75%</w:t>
      </w:r>
      <w:r w:rsidR="009964BA">
        <w:rPr>
          <w:sz w:val="24"/>
          <w:szCs w:val="24"/>
        </w:rPr>
        <w:t xml:space="preserve">. I </w:t>
      </w:r>
      <w:r w:rsidR="002005F9">
        <w:rPr>
          <w:sz w:val="24"/>
          <w:szCs w:val="24"/>
        </w:rPr>
        <w:t xml:space="preserve">further </w:t>
      </w:r>
      <w:r w:rsidR="009964BA">
        <w:rPr>
          <w:sz w:val="24"/>
          <w:szCs w:val="24"/>
        </w:rPr>
        <w:t xml:space="preserve">advised in that statement that </w:t>
      </w:r>
      <w:r w:rsidR="00E64BF0">
        <w:rPr>
          <w:sz w:val="24"/>
          <w:szCs w:val="24"/>
        </w:rPr>
        <w:t xml:space="preserve">we were still to receive statistics from Mashonaland West, Mashonaland Central, Mashonaland East, </w:t>
      </w:r>
      <w:proofErr w:type="spellStart"/>
      <w:r w:rsidR="00E64BF0">
        <w:rPr>
          <w:sz w:val="24"/>
          <w:szCs w:val="24"/>
        </w:rPr>
        <w:t>Matebeleland</w:t>
      </w:r>
      <w:proofErr w:type="spellEnd"/>
      <w:r w:rsidR="00E64BF0">
        <w:rPr>
          <w:sz w:val="24"/>
          <w:szCs w:val="24"/>
        </w:rPr>
        <w:t xml:space="preserve"> North, Manicaland and </w:t>
      </w:r>
      <w:proofErr w:type="spellStart"/>
      <w:r w:rsidR="00E64BF0">
        <w:rPr>
          <w:sz w:val="24"/>
          <w:szCs w:val="24"/>
        </w:rPr>
        <w:t>Matebeland</w:t>
      </w:r>
      <w:proofErr w:type="spellEnd"/>
      <w:r w:rsidR="00E64BF0">
        <w:rPr>
          <w:sz w:val="24"/>
          <w:szCs w:val="24"/>
        </w:rPr>
        <w:t xml:space="preserve"> South provinces.</w:t>
      </w:r>
      <w:r w:rsidR="00822986">
        <w:rPr>
          <w:sz w:val="24"/>
          <w:szCs w:val="24"/>
        </w:rPr>
        <w:t xml:space="preserve"> I attach a copy of the statement hereto marked </w:t>
      </w:r>
      <w:r w:rsidR="00822986">
        <w:rPr>
          <w:b/>
          <w:sz w:val="24"/>
          <w:szCs w:val="24"/>
        </w:rPr>
        <w:t>Annexure ‘</w:t>
      </w:r>
      <w:r w:rsidR="008274B9">
        <w:rPr>
          <w:b/>
          <w:sz w:val="24"/>
          <w:szCs w:val="24"/>
        </w:rPr>
        <w:t>U’</w:t>
      </w:r>
      <w:r w:rsidR="008274B9">
        <w:rPr>
          <w:sz w:val="24"/>
          <w:szCs w:val="24"/>
        </w:rPr>
        <w:t>.</w:t>
      </w:r>
    </w:p>
    <w:p w14:paraId="142A1EA1" w14:textId="77777777" w:rsidR="000A1A5D" w:rsidRPr="000A1A5D" w:rsidRDefault="000A1A5D" w:rsidP="000A1A5D">
      <w:pPr>
        <w:pStyle w:val="ListParagraph"/>
        <w:rPr>
          <w:sz w:val="24"/>
          <w:szCs w:val="24"/>
        </w:rPr>
      </w:pPr>
    </w:p>
    <w:p w14:paraId="161FE8EE" w14:textId="3447A21C" w:rsidR="00FD7168" w:rsidRDefault="00FD7168" w:rsidP="00B42CDE">
      <w:pPr>
        <w:pStyle w:val="ListParagraph"/>
        <w:numPr>
          <w:ilvl w:val="1"/>
          <w:numId w:val="2"/>
        </w:numPr>
        <w:spacing w:line="480" w:lineRule="auto"/>
        <w:jc w:val="both"/>
        <w:rPr>
          <w:sz w:val="24"/>
          <w:szCs w:val="24"/>
        </w:rPr>
      </w:pPr>
      <w:r w:rsidRPr="0026779D">
        <w:rPr>
          <w:sz w:val="24"/>
          <w:szCs w:val="24"/>
        </w:rPr>
        <w:t>The final voter turnout in the presidential election was 85.1% which</w:t>
      </w:r>
      <w:r w:rsidR="00CA6B36">
        <w:rPr>
          <w:sz w:val="24"/>
          <w:szCs w:val="24"/>
        </w:rPr>
        <w:t>,</w:t>
      </w:r>
      <w:r w:rsidRPr="0026779D">
        <w:rPr>
          <w:sz w:val="24"/>
          <w:szCs w:val="24"/>
        </w:rPr>
        <w:t xml:space="preserve"> when applied to the </w:t>
      </w:r>
      <w:r>
        <w:rPr>
          <w:sz w:val="24"/>
          <w:szCs w:val="24"/>
        </w:rPr>
        <w:t xml:space="preserve">total </w:t>
      </w:r>
      <w:r w:rsidRPr="0026779D">
        <w:rPr>
          <w:sz w:val="24"/>
          <w:szCs w:val="24"/>
        </w:rPr>
        <w:t>voter population</w:t>
      </w:r>
      <w:r w:rsidR="00CA6B36">
        <w:rPr>
          <w:sz w:val="24"/>
          <w:szCs w:val="24"/>
        </w:rPr>
        <w:t>,</w:t>
      </w:r>
      <w:r w:rsidRPr="0026779D">
        <w:rPr>
          <w:sz w:val="24"/>
          <w:szCs w:val="24"/>
        </w:rPr>
        <w:t xml:space="preserve"> equates to </w:t>
      </w:r>
      <w:r>
        <w:rPr>
          <w:sz w:val="24"/>
          <w:szCs w:val="24"/>
        </w:rPr>
        <w:t xml:space="preserve">4 847 233. The results announced by the Electoral Commission for the presidential election totalled 4 847 996, a variance of 763 </w:t>
      </w:r>
      <w:r w:rsidR="001653F2">
        <w:rPr>
          <w:sz w:val="24"/>
          <w:szCs w:val="24"/>
        </w:rPr>
        <w:t xml:space="preserve">votes </w:t>
      </w:r>
      <w:r>
        <w:rPr>
          <w:sz w:val="24"/>
          <w:szCs w:val="24"/>
        </w:rPr>
        <w:t>with the actual 85.1%, which variance is accounted for by some errors in data capture</w:t>
      </w:r>
      <w:r w:rsidR="000300C2">
        <w:rPr>
          <w:sz w:val="24"/>
          <w:szCs w:val="24"/>
        </w:rPr>
        <w:t xml:space="preserve">, (which I will address further down </w:t>
      </w:r>
      <w:r w:rsidR="000300C2">
        <w:rPr>
          <w:sz w:val="24"/>
          <w:szCs w:val="24"/>
        </w:rPr>
        <w:lastRenderedPageBreak/>
        <w:t>in my affidavit</w:t>
      </w:r>
      <w:r w:rsidR="004A1261">
        <w:rPr>
          <w:sz w:val="24"/>
          <w:szCs w:val="24"/>
        </w:rPr>
        <w:t xml:space="preserve"> and are also addressed in the statistical report attached</w:t>
      </w:r>
      <w:r w:rsidR="00CE0910">
        <w:rPr>
          <w:sz w:val="24"/>
          <w:szCs w:val="24"/>
        </w:rPr>
        <w:t>) but</w:t>
      </w:r>
      <w:r>
        <w:rPr>
          <w:sz w:val="24"/>
          <w:szCs w:val="24"/>
        </w:rPr>
        <w:t xml:space="preserve"> does not change the outcome of the election.</w:t>
      </w:r>
    </w:p>
    <w:p w14:paraId="6137A14A" w14:textId="77777777" w:rsidR="00FD7168" w:rsidRPr="00FD7168" w:rsidRDefault="00FD7168" w:rsidP="00FD7168">
      <w:pPr>
        <w:pStyle w:val="ListParagraph"/>
        <w:rPr>
          <w:sz w:val="24"/>
          <w:szCs w:val="24"/>
        </w:rPr>
      </w:pPr>
    </w:p>
    <w:p w14:paraId="15E8845A" w14:textId="0499B854" w:rsidR="000A1A5D" w:rsidRDefault="009E3AC2" w:rsidP="00B42CDE">
      <w:pPr>
        <w:pStyle w:val="ListParagraph"/>
        <w:numPr>
          <w:ilvl w:val="1"/>
          <w:numId w:val="2"/>
        </w:numPr>
        <w:spacing w:line="480" w:lineRule="auto"/>
        <w:jc w:val="both"/>
        <w:rPr>
          <w:sz w:val="24"/>
          <w:szCs w:val="24"/>
        </w:rPr>
      </w:pPr>
      <w:r w:rsidRPr="0026779D">
        <w:rPr>
          <w:sz w:val="24"/>
          <w:szCs w:val="24"/>
        </w:rPr>
        <w:t xml:space="preserve">The computation by the applicant, based on a turnout </w:t>
      </w:r>
      <w:r w:rsidR="00696F07" w:rsidRPr="0026779D">
        <w:rPr>
          <w:sz w:val="24"/>
          <w:szCs w:val="24"/>
        </w:rPr>
        <w:t>of 72%</w:t>
      </w:r>
      <w:r w:rsidR="00D30393" w:rsidRPr="0026779D">
        <w:rPr>
          <w:sz w:val="24"/>
          <w:szCs w:val="24"/>
        </w:rPr>
        <w:t>, does not</w:t>
      </w:r>
      <w:r w:rsidR="00987073">
        <w:rPr>
          <w:sz w:val="24"/>
          <w:szCs w:val="24"/>
        </w:rPr>
        <w:t>, therefore,</w:t>
      </w:r>
      <w:r w:rsidR="00D30393" w:rsidRPr="0026779D">
        <w:rPr>
          <w:sz w:val="24"/>
          <w:szCs w:val="24"/>
        </w:rPr>
        <w:t xml:space="preserve"> yield a correct result reflective of what </w:t>
      </w:r>
      <w:r w:rsidR="00ED7AB8" w:rsidRPr="0026779D">
        <w:rPr>
          <w:sz w:val="24"/>
          <w:szCs w:val="24"/>
        </w:rPr>
        <w:t>happened</w:t>
      </w:r>
      <w:r w:rsidR="00D30393" w:rsidRPr="0026779D">
        <w:rPr>
          <w:sz w:val="24"/>
          <w:szCs w:val="24"/>
        </w:rPr>
        <w:t xml:space="preserve"> on election day.</w:t>
      </w:r>
    </w:p>
    <w:p w14:paraId="444F193A" w14:textId="77777777" w:rsidR="00CE0910" w:rsidRDefault="00CE0910" w:rsidP="00CE0910">
      <w:pPr>
        <w:pStyle w:val="ListParagraph"/>
        <w:spacing w:line="480" w:lineRule="auto"/>
        <w:ind w:left="1080"/>
        <w:jc w:val="both"/>
        <w:rPr>
          <w:sz w:val="24"/>
          <w:szCs w:val="24"/>
        </w:rPr>
      </w:pPr>
    </w:p>
    <w:p w14:paraId="5944B169" w14:textId="3B22E244" w:rsidR="005D016E" w:rsidRDefault="005D016E" w:rsidP="00B42CDE">
      <w:pPr>
        <w:pStyle w:val="ListParagraph"/>
        <w:numPr>
          <w:ilvl w:val="1"/>
          <w:numId w:val="2"/>
        </w:numPr>
        <w:spacing w:line="480" w:lineRule="auto"/>
        <w:jc w:val="both"/>
        <w:rPr>
          <w:sz w:val="24"/>
          <w:szCs w:val="24"/>
        </w:rPr>
      </w:pPr>
      <w:r>
        <w:rPr>
          <w:sz w:val="24"/>
          <w:szCs w:val="24"/>
        </w:rPr>
        <w:t>The 700 000 votes that the applicant alleges are unaccounted for are directly resultant upon the use of 72% as the final voter turnout in the presidential election and not the correct 85.1%.</w:t>
      </w:r>
    </w:p>
    <w:p w14:paraId="180FE61D" w14:textId="77777777" w:rsidR="00A2513E" w:rsidRPr="00A2513E" w:rsidRDefault="00A2513E" w:rsidP="00A2513E">
      <w:pPr>
        <w:pStyle w:val="ListParagraph"/>
        <w:rPr>
          <w:sz w:val="24"/>
          <w:szCs w:val="24"/>
        </w:rPr>
      </w:pPr>
    </w:p>
    <w:p w14:paraId="3B7F1E46" w14:textId="77777777" w:rsidR="00262503" w:rsidRDefault="00691050" w:rsidP="00B42CDE">
      <w:pPr>
        <w:pStyle w:val="ListParagraph"/>
        <w:numPr>
          <w:ilvl w:val="1"/>
          <w:numId w:val="2"/>
        </w:numPr>
        <w:spacing w:line="480" w:lineRule="auto"/>
        <w:jc w:val="both"/>
        <w:rPr>
          <w:sz w:val="24"/>
          <w:szCs w:val="24"/>
        </w:rPr>
      </w:pPr>
      <w:r>
        <w:rPr>
          <w:sz w:val="24"/>
          <w:szCs w:val="24"/>
        </w:rPr>
        <w:t>Further, t</w:t>
      </w:r>
      <w:r w:rsidR="00A2513E">
        <w:rPr>
          <w:sz w:val="24"/>
          <w:szCs w:val="24"/>
        </w:rPr>
        <w:t>he figure that the applicant comes up with, 4 032 000, as 72% of the total voter population include</w:t>
      </w:r>
      <w:r w:rsidR="00EB73F5">
        <w:rPr>
          <w:sz w:val="24"/>
          <w:szCs w:val="24"/>
        </w:rPr>
        <w:t>s</w:t>
      </w:r>
      <w:r w:rsidR="00A2513E">
        <w:rPr>
          <w:sz w:val="24"/>
          <w:szCs w:val="24"/>
        </w:rPr>
        <w:t>, by necessary implication, every vote that would be cast in a presidential poll including votes that would, on the count, be deemed to be invalid for one reason or another.</w:t>
      </w:r>
      <w:r w:rsidR="00D83FE4">
        <w:rPr>
          <w:sz w:val="24"/>
          <w:szCs w:val="24"/>
        </w:rPr>
        <w:t xml:space="preserve"> The figures he </w:t>
      </w:r>
      <w:r w:rsidR="003E65BC">
        <w:rPr>
          <w:sz w:val="24"/>
          <w:szCs w:val="24"/>
        </w:rPr>
        <w:t xml:space="preserve">indicates as the total votes cast from the announced results, 4 775 640, and from the </w:t>
      </w:r>
      <w:r w:rsidR="00DA069A">
        <w:rPr>
          <w:sz w:val="24"/>
          <w:szCs w:val="24"/>
        </w:rPr>
        <w:t>data on the Electoral Commission’s CD, 4 774 878</w:t>
      </w:r>
      <w:r w:rsidR="0071357E">
        <w:rPr>
          <w:sz w:val="24"/>
          <w:szCs w:val="24"/>
        </w:rPr>
        <w:t xml:space="preserve">, both reflect the total </w:t>
      </w:r>
      <w:r w:rsidR="0071357E" w:rsidRPr="00D17D35">
        <w:rPr>
          <w:b/>
          <w:sz w:val="24"/>
          <w:szCs w:val="24"/>
        </w:rPr>
        <w:t>valid</w:t>
      </w:r>
      <w:r w:rsidR="0071357E">
        <w:rPr>
          <w:sz w:val="24"/>
          <w:szCs w:val="24"/>
        </w:rPr>
        <w:t xml:space="preserve"> votes cast in term</w:t>
      </w:r>
      <w:r w:rsidR="005620FB">
        <w:rPr>
          <w:sz w:val="24"/>
          <w:szCs w:val="24"/>
        </w:rPr>
        <w:t>s</w:t>
      </w:r>
      <w:r w:rsidR="0071357E">
        <w:rPr>
          <w:sz w:val="24"/>
          <w:szCs w:val="24"/>
        </w:rPr>
        <w:t xml:space="preserve"> of the announcements and the data on the CD</w:t>
      </w:r>
      <w:r w:rsidR="00AE04CB">
        <w:rPr>
          <w:sz w:val="24"/>
          <w:szCs w:val="24"/>
        </w:rPr>
        <w:t>.</w:t>
      </w:r>
      <w:r w:rsidR="00466A7F">
        <w:rPr>
          <w:sz w:val="24"/>
          <w:szCs w:val="24"/>
        </w:rPr>
        <w:t xml:space="preserve"> </w:t>
      </w:r>
    </w:p>
    <w:p w14:paraId="16B94331" w14:textId="77777777" w:rsidR="00262503" w:rsidRPr="00262503" w:rsidRDefault="00262503" w:rsidP="00262503">
      <w:pPr>
        <w:pStyle w:val="ListParagraph"/>
        <w:rPr>
          <w:sz w:val="24"/>
          <w:szCs w:val="24"/>
        </w:rPr>
      </w:pPr>
    </w:p>
    <w:p w14:paraId="724D3C51" w14:textId="02540DAB" w:rsidR="00A2513E" w:rsidRDefault="00466A7F" w:rsidP="00B42CDE">
      <w:pPr>
        <w:pStyle w:val="ListParagraph"/>
        <w:numPr>
          <w:ilvl w:val="1"/>
          <w:numId w:val="2"/>
        </w:numPr>
        <w:spacing w:line="480" w:lineRule="auto"/>
        <w:jc w:val="both"/>
        <w:rPr>
          <w:sz w:val="24"/>
          <w:szCs w:val="24"/>
        </w:rPr>
      </w:pPr>
      <w:r>
        <w:rPr>
          <w:sz w:val="24"/>
          <w:szCs w:val="24"/>
        </w:rPr>
        <w:t>The 4 032 000 on the one hand and the 4 775 640 and 4 774 878 on the other</w:t>
      </w:r>
      <w:r w:rsidR="00C30CB0">
        <w:rPr>
          <w:sz w:val="24"/>
          <w:szCs w:val="24"/>
        </w:rPr>
        <w:t xml:space="preserve"> are thus </w:t>
      </w:r>
      <w:r w:rsidR="00F20D53">
        <w:rPr>
          <w:sz w:val="24"/>
          <w:szCs w:val="24"/>
        </w:rPr>
        <w:t>totals representing two different kinds of things</w:t>
      </w:r>
      <w:r w:rsidR="0018660F">
        <w:rPr>
          <w:sz w:val="24"/>
          <w:szCs w:val="24"/>
        </w:rPr>
        <w:t xml:space="preserve"> the former including every valid and invalid vote and the latter only the valid votes.</w:t>
      </w:r>
      <w:r w:rsidR="00641773">
        <w:rPr>
          <w:sz w:val="24"/>
          <w:szCs w:val="24"/>
        </w:rPr>
        <w:t xml:space="preserve"> The applicant then proceeds to subtract</w:t>
      </w:r>
      <w:r w:rsidR="00E4467C">
        <w:rPr>
          <w:sz w:val="24"/>
          <w:szCs w:val="24"/>
        </w:rPr>
        <w:t>,</w:t>
      </w:r>
      <w:r w:rsidR="00641773">
        <w:rPr>
          <w:sz w:val="24"/>
          <w:szCs w:val="24"/>
        </w:rPr>
        <w:t xml:space="preserve"> </w:t>
      </w:r>
      <w:r w:rsidR="000A7E50">
        <w:rPr>
          <w:sz w:val="24"/>
          <w:szCs w:val="24"/>
        </w:rPr>
        <w:t>in turn</w:t>
      </w:r>
      <w:r w:rsidR="00E4467C">
        <w:rPr>
          <w:sz w:val="24"/>
          <w:szCs w:val="24"/>
        </w:rPr>
        <w:t>,</w:t>
      </w:r>
      <w:r w:rsidR="000A7E50">
        <w:rPr>
          <w:sz w:val="24"/>
          <w:szCs w:val="24"/>
        </w:rPr>
        <w:t xml:space="preserve"> </w:t>
      </w:r>
      <w:r w:rsidR="00A02553">
        <w:rPr>
          <w:sz w:val="24"/>
          <w:szCs w:val="24"/>
        </w:rPr>
        <w:t xml:space="preserve">the </w:t>
      </w:r>
      <w:r w:rsidR="004B2111">
        <w:rPr>
          <w:sz w:val="24"/>
          <w:szCs w:val="24"/>
        </w:rPr>
        <w:t xml:space="preserve">two elements of the </w:t>
      </w:r>
      <w:r w:rsidR="00A02553">
        <w:rPr>
          <w:sz w:val="24"/>
          <w:szCs w:val="24"/>
        </w:rPr>
        <w:t xml:space="preserve">latter category of votes from the former </w:t>
      </w:r>
      <w:r w:rsidR="009760A8">
        <w:rPr>
          <w:sz w:val="24"/>
          <w:szCs w:val="24"/>
        </w:rPr>
        <w:t xml:space="preserve">category of votes </w:t>
      </w:r>
      <w:r w:rsidR="00A02553">
        <w:rPr>
          <w:sz w:val="24"/>
          <w:szCs w:val="24"/>
        </w:rPr>
        <w:t xml:space="preserve">thus yielding </w:t>
      </w:r>
      <w:r w:rsidR="00F5552C">
        <w:rPr>
          <w:sz w:val="24"/>
          <w:szCs w:val="24"/>
        </w:rPr>
        <w:t xml:space="preserve">in each instance </w:t>
      </w:r>
      <w:r w:rsidR="00A02553">
        <w:rPr>
          <w:sz w:val="24"/>
          <w:szCs w:val="24"/>
        </w:rPr>
        <w:t>the 700 000</w:t>
      </w:r>
      <w:r w:rsidR="0080604E">
        <w:rPr>
          <w:sz w:val="24"/>
          <w:szCs w:val="24"/>
        </w:rPr>
        <w:t xml:space="preserve"> alleged unaccounted votes without taking account, in that computation, of the difference between the </w:t>
      </w:r>
      <w:r w:rsidR="00EB63BC">
        <w:rPr>
          <w:sz w:val="24"/>
          <w:szCs w:val="24"/>
        </w:rPr>
        <w:t xml:space="preserve">two </w:t>
      </w:r>
      <w:r w:rsidR="00924A19">
        <w:rPr>
          <w:sz w:val="24"/>
          <w:szCs w:val="24"/>
        </w:rPr>
        <w:t>things</w:t>
      </w:r>
      <w:r w:rsidR="00EB63BC">
        <w:rPr>
          <w:sz w:val="24"/>
          <w:szCs w:val="24"/>
        </w:rPr>
        <w:t xml:space="preserve"> he has subtracted from each other.</w:t>
      </w:r>
    </w:p>
    <w:p w14:paraId="58D0D706" w14:textId="77777777" w:rsidR="000B4F82" w:rsidRPr="000B4F82" w:rsidRDefault="000B4F82" w:rsidP="000B4F82">
      <w:pPr>
        <w:pStyle w:val="ListParagraph"/>
        <w:rPr>
          <w:sz w:val="24"/>
          <w:szCs w:val="24"/>
        </w:rPr>
      </w:pPr>
    </w:p>
    <w:p w14:paraId="32B4B001" w14:textId="336213D7" w:rsidR="000B4F82" w:rsidRDefault="000B4F82" w:rsidP="00B42CDE">
      <w:pPr>
        <w:pStyle w:val="ListParagraph"/>
        <w:numPr>
          <w:ilvl w:val="1"/>
          <w:numId w:val="2"/>
        </w:numPr>
        <w:spacing w:line="480" w:lineRule="auto"/>
        <w:jc w:val="both"/>
        <w:rPr>
          <w:sz w:val="24"/>
          <w:szCs w:val="24"/>
        </w:rPr>
      </w:pPr>
      <w:r>
        <w:rPr>
          <w:sz w:val="24"/>
          <w:szCs w:val="24"/>
        </w:rPr>
        <w:t xml:space="preserve">The applicant’s computation does not, therefore, establish </w:t>
      </w:r>
      <w:r w:rsidR="00340427">
        <w:rPr>
          <w:sz w:val="24"/>
          <w:szCs w:val="24"/>
        </w:rPr>
        <w:t xml:space="preserve">the 700 000 </w:t>
      </w:r>
      <w:r w:rsidR="00A30635">
        <w:rPr>
          <w:sz w:val="24"/>
          <w:szCs w:val="24"/>
        </w:rPr>
        <w:t>unaccounted votes he alleges to be part of the tally for presidential election votes.</w:t>
      </w:r>
    </w:p>
    <w:p w14:paraId="549FE23E" w14:textId="7BABC3C9" w:rsidR="006130D9" w:rsidRDefault="006130D9" w:rsidP="006130D9">
      <w:pPr>
        <w:pStyle w:val="ListParagraph"/>
        <w:numPr>
          <w:ilvl w:val="0"/>
          <w:numId w:val="2"/>
        </w:numPr>
        <w:spacing w:line="480" w:lineRule="auto"/>
        <w:jc w:val="both"/>
        <w:rPr>
          <w:sz w:val="24"/>
          <w:szCs w:val="24"/>
        </w:rPr>
      </w:pPr>
      <w:r>
        <w:rPr>
          <w:sz w:val="24"/>
          <w:szCs w:val="24"/>
          <w:u w:val="single"/>
        </w:rPr>
        <w:t>Ad Para 6.4.6</w:t>
      </w:r>
    </w:p>
    <w:p w14:paraId="0782FB2C" w14:textId="3CA2E1DB" w:rsidR="00A97620" w:rsidRDefault="000667B3" w:rsidP="00B42CDE">
      <w:pPr>
        <w:pStyle w:val="ListParagraph"/>
        <w:numPr>
          <w:ilvl w:val="1"/>
          <w:numId w:val="2"/>
        </w:numPr>
        <w:spacing w:line="480" w:lineRule="auto"/>
        <w:jc w:val="both"/>
        <w:rPr>
          <w:sz w:val="24"/>
          <w:szCs w:val="24"/>
        </w:rPr>
      </w:pPr>
      <w:r w:rsidRPr="00342846">
        <w:rPr>
          <w:sz w:val="24"/>
          <w:szCs w:val="24"/>
        </w:rPr>
        <w:t>In terms of the applicant’s D series</w:t>
      </w:r>
      <w:r w:rsidR="00AE3B95" w:rsidRPr="00342846">
        <w:rPr>
          <w:sz w:val="24"/>
          <w:szCs w:val="24"/>
        </w:rPr>
        <w:t xml:space="preserve">, </w:t>
      </w:r>
      <w:r w:rsidR="0091557E" w:rsidRPr="00342846">
        <w:rPr>
          <w:sz w:val="24"/>
          <w:szCs w:val="24"/>
        </w:rPr>
        <w:t>t</w:t>
      </w:r>
      <w:r w:rsidR="00AE3B95" w:rsidRPr="00342846">
        <w:rPr>
          <w:sz w:val="24"/>
          <w:szCs w:val="24"/>
        </w:rPr>
        <w:t xml:space="preserve">he </w:t>
      </w:r>
      <w:r w:rsidR="0091557E" w:rsidRPr="00342846">
        <w:rPr>
          <w:sz w:val="24"/>
          <w:szCs w:val="24"/>
        </w:rPr>
        <w:t xml:space="preserve">applicant </w:t>
      </w:r>
      <w:r w:rsidR="00AE3B95" w:rsidRPr="00342846">
        <w:rPr>
          <w:sz w:val="24"/>
          <w:szCs w:val="24"/>
        </w:rPr>
        <w:t>identifies a variation in the results of the presidential election of 0.1%</w:t>
      </w:r>
      <w:r w:rsidR="0083271F" w:rsidRPr="00342846">
        <w:rPr>
          <w:sz w:val="24"/>
          <w:szCs w:val="24"/>
        </w:rPr>
        <w:t xml:space="preserve"> giving him a total of 44.4% and the 1</w:t>
      </w:r>
      <w:r w:rsidR="0083271F" w:rsidRPr="00342846">
        <w:rPr>
          <w:sz w:val="24"/>
          <w:szCs w:val="24"/>
          <w:vertAlign w:val="superscript"/>
        </w:rPr>
        <w:t>st</w:t>
      </w:r>
      <w:r w:rsidR="0083271F" w:rsidRPr="00342846">
        <w:rPr>
          <w:sz w:val="24"/>
          <w:szCs w:val="24"/>
        </w:rPr>
        <w:t xml:space="preserve"> respondent a total of 50.7%</w:t>
      </w:r>
      <w:r w:rsidR="00B158EF" w:rsidRPr="00342846">
        <w:rPr>
          <w:sz w:val="24"/>
          <w:szCs w:val="24"/>
        </w:rPr>
        <w:t xml:space="preserve">. </w:t>
      </w:r>
      <w:r w:rsidR="004849A9" w:rsidRPr="00342846">
        <w:rPr>
          <w:sz w:val="24"/>
          <w:szCs w:val="24"/>
        </w:rPr>
        <w:t>T</w:t>
      </w:r>
      <w:r w:rsidR="00B158EF" w:rsidRPr="00342846">
        <w:rPr>
          <w:sz w:val="24"/>
          <w:szCs w:val="24"/>
        </w:rPr>
        <w:t>his does not affect the outcome of the election</w:t>
      </w:r>
      <w:r w:rsidR="00B60980" w:rsidRPr="00342846">
        <w:rPr>
          <w:sz w:val="24"/>
          <w:szCs w:val="24"/>
        </w:rPr>
        <w:t xml:space="preserve"> as the 1</w:t>
      </w:r>
      <w:r w:rsidR="00B60980" w:rsidRPr="00342846">
        <w:rPr>
          <w:sz w:val="24"/>
          <w:szCs w:val="24"/>
          <w:vertAlign w:val="superscript"/>
        </w:rPr>
        <w:t>st</w:t>
      </w:r>
      <w:r w:rsidR="00B60980" w:rsidRPr="00342846">
        <w:rPr>
          <w:sz w:val="24"/>
          <w:szCs w:val="24"/>
        </w:rPr>
        <w:t xml:space="preserve"> respondent still passes the statutory threshold of 50% plus 1.</w:t>
      </w:r>
    </w:p>
    <w:p w14:paraId="25C5CD46" w14:textId="77777777" w:rsidR="005B3BF4" w:rsidRPr="005B3BF4" w:rsidRDefault="005B3BF4" w:rsidP="005B3BF4">
      <w:pPr>
        <w:pStyle w:val="ListParagraph"/>
        <w:spacing w:line="480" w:lineRule="auto"/>
        <w:jc w:val="both"/>
        <w:rPr>
          <w:sz w:val="24"/>
          <w:szCs w:val="24"/>
        </w:rPr>
      </w:pPr>
    </w:p>
    <w:p w14:paraId="4FBF6AB8" w14:textId="4C818AB9" w:rsidR="005B3BF4" w:rsidRDefault="005B3BF4" w:rsidP="005B3BF4">
      <w:pPr>
        <w:pStyle w:val="ListParagraph"/>
        <w:numPr>
          <w:ilvl w:val="0"/>
          <w:numId w:val="2"/>
        </w:numPr>
        <w:spacing w:line="480" w:lineRule="auto"/>
        <w:jc w:val="both"/>
        <w:rPr>
          <w:sz w:val="24"/>
          <w:szCs w:val="24"/>
        </w:rPr>
      </w:pPr>
      <w:r>
        <w:rPr>
          <w:sz w:val="24"/>
          <w:szCs w:val="24"/>
          <w:u w:val="single"/>
        </w:rPr>
        <w:t>Ad Para</w:t>
      </w:r>
      <w:r w:rsidR="001648C3">
        <w:rPr>
          <w:sz w:val="24"/>
          <w:szCs w:val="24"/>
          <w:u w:val="single"/>
        </w:rPr>
        <w:t xml:space="preserve"> </w:t>
      </w:r>
      <w:r w:rsidR="006179F6">
        <w:rPr>
          <w:sz w:val="24"/>
          <w:szCs w:val="24"/>
          <w:u w:val="single"/>
        </w:rPr>
        <w:t>6.4.7</w:t>
      </w:r>
      <w:r w:rsidR="001059B9">
        <w:rPr>
          <w:sz w:val="24"/>
          <w:szCs w:val="24"/>
          <w:u w:val="single"/>
        </w:rPr>
        <w:t>- 6.4.8</w:t>
      </w:r>
    </w:p>
    <w:p w14:paraId="448E4232" w14:textId="24D30201" w:rsidR="00890D6C" w:rsidRDefault="00890D6C" w:rsidP="00890D6C">
      <w:pPr>
        <w:pStyle w:val="ListParagraph"/>
        <w:spacing w:line="480" w:lineRule="auto"/>
        <w:jc w:val="both"/>
        <w:rPr>
          <w:sz w:val="24"/>
          <w:szCs w:val="24"/>
        </w:rPr>
      </w:pPr>
      <w:r>
        <w:rPr>
          <w:sz w:val="24"/>
          <w:szCs w:val="24"/>
        </w:rPr>
        <w:t>This is denied.</w:t>
      </w:r>
    </w:p>
    <w:p w14:paraId="5D27DD8C" w14:textId="77777777" w:rsidR="00854A03" w:rsidRDefault="00854A03" w:rsidP="00854A03">
      <w:pPr>
        <w:pStyle w:val="ListParagraph"/>
        <w:spacing w:line="480" w:lineRule="auto"/>
        <w:ind w:left="1080"/>
        <w:jc w:val="both"/>
        <w:rPr>
          <w:sz w:val="24"/>
          <w:szCs w:val="24"/>
        </w:rPr>
      </w:pPr>
    </w:p>
    <w:p w14:paraId="4E00A20A" w14:textId="16D85084" w:rsidR="00890D6C" w:rsidRDefault="00854A03" w:rsidP="00542C5E">
      <w:pPr>
        <w:pStyle w:val="ListParagraph"/>
        <w:numPr>
          <w:ilvl w:val="1"/>
          <w:numId w:val="2"/>
        </w:numPr>
        <w:spacing w:line="480" w:lineRule="auto"/>
        <w:jc w:val="both"/>
        <w:rPr>
          <w:sz w:val="24"/>
          <w:szCs w:val="24"/>
        </w:rPr>
      </w:pPr>
      <w:r>
        <w:rPr>
          <w:sz w:val="24"/>
          <w:szCs w:val="24"/>
        </w:rPr>
        <w:t>In terms of s</w:t>
      </w:r>
      <w:r w:rsidR="006A46B3">
        <w:rPr>
          <w:sz w:val="24"/>
          <w:szCs w:val="24"/>
        </w:rPr>
        <w:t>56(3a) of the Electoral Act, a voter is not obliged to receive multiple ballots where more than one election is being conducted simultaneously</w:t>
      </w:r>
      <w:r w:rsidR="00921CB9">
        <w:rPr>
          <w:sz w:val="24"/>
          <w:szCs w:val="24"/>
        </w:rPr>
        <w:t>.</w:t>
      </w:r>
      <w:r w:rsidR="001F5335">
        <w:rPr>
          <w:sz w:val="24"/>
          <w:szCs w:val="24"/>
        </w:rPr>
        <w:t xml:space="preserve"> A voter is at liberty to specify which of the multiple elections he/she wishes to cast a ballot in and he/she is accordingly given </w:t>
      </w:r>
      <w:r w:rsidR="00712B96">
        <w:rPr>
          <w:sz w:val="24"/>
          <w:szCs w:val="24"/>
        </w:rPr>
        <w:t>ballots corresponding to those electoral races.</w:t>
      </w:r>
    </w:p>
    <w:p w14:paraId="4B2D83DF" w14:textId="77777777" w:rsidR="0011357C" w:rsidRDefault="0011357C" w:rsidP="0011357C">
      <w:pPr>
        <w:pStyle w:val="ListParagraph"/>
        <w:spacing w:line="480" w:lineRule="auto"/>
        <w:ind w:left="1080"/>
        <w:jc w:val="both"/>
        <w:rPr>
          <w:sz w:val="24"/>
          <w:szCs w:val="24"/>
        </w:rPr>
      </w:pPr>
    </w:p>
    <w:p w14:paraId="313F313A" w14:textId="77777777" w:rsidR="006F4A00" w:rsidRDefault="0011357C" w:rsidP="00542C5E">
      <w:pPr>
        <w:pStyle w:val="ListParagraph"/>
        <w:numPr>
          <w:ilvl w:val="1"/>
          <w:numId w:val="2"/>
        </w:numPr>
        <w:spacing w:line="480" w:lineRule="auto"/>
        <w:jc w:val="both"/>
        <w:rPr>
          <w:sz w:val="24"/>
          <w:szCs w:val="24"/>
        </w:rPr>
      </w:pPr>
      <w:r>
        <w:rPr>
          <w:sz w:val="24"/>
          <w:szCs w:val="24"/>
        </w:rPr>
        <w:t>The applicant’s averment that by peremptory dictate of the law, every voter</w:t>
      </w:r>
      <w:r w:rsidR="00E75603">
        <w:rPr>
          <w:sz w:val="24"/>
          <w:szCs w:val="24"/>
        </w:rPr>
        <w:t xml:space="preserve"> must be given three ballots, (for the presidential, House of Assembly and local authority elections), and thereafter cast same said ballots </w:t>
      </w:r>
      <w:r w:rsidR="00F477BD">
        <w:rPr>
          <w:sz w:val="24"/>
          <w:szCs w:val="24"/>
        </w:rPr>
        <w:t xml:space="preserve">again </w:t>
      </w:r>
      <w:r w:rsidR="00E75603">
        <w:rPr>
          <w:sz w:val="24"/>
          <w:szCs w:val="24"/>
        </w:rPr>
        <w:t>by peremptory dictate of the law</w:t>
      </w:r>
      <w:r w:rsidR="000C45AD">
        <w:rPr>
          <w:sz w:val="24"/>
          <w:szCs w:val="24"/>
        </w:rPr>
        <w:t>, is</w:t>
      </w:r>
      <w:r w:rsidR="00B217B7">
        <w:rPr>
          <w:sz w:val="24"/>
          <w:szCs w:val="24"/>
        </w:rPr>
        <w:t>, therefore,</w:t>
      </w:r>
      <w:r w:rsidR="000C45AD">
        <w:rPr>
          <w:sz w:val="24"/>
          <w:szCs w:val="24"/>
        </w:rPr>
        <w:t xml:space="preserve"> not correct.</w:t>
      </w:r>
      <w:r w:rsidR="00BE2924">
        <w:rPr>
          <w:sz w:val="24"/>
          <w:szCs w:val="24"/>
        </w:rPr>
        <w:t xml:space="preserve"> </w:t>
      </w:r>
    </w:p>
    <w:p w14:paraId="60504746" w14:textId="77777777" w:rsidR="006F4A00" w:rsidRPr="006F4A00" w:rsidRDefault="006F4A00" w:rsidP="006F4A00">
      <w:pPr>
        <w:pStyle w:val="ListParagraph"/>
        <w:rPr>
          <w:sz w:val="24"/>
          <w:szCs w:val="24"/>
        </w:rPr>
      </w:pPr>
    </w:p>
    <w:p w14:paraId="0395A702" w14:textId="198BB7D4" w:rsidR="0011357C" w:rsidRDefault="00BE2924" w:rsidP="00542C5E">
      <w:pPr>
        <w:pStyle w:val="ListParagraph"/>
        <w:numPr>
          <w:ilvl w:val="1"/>
          <w:numId w:val="2"/>
        </w:numPr>
        <w:spacing w:line="480" w:lineRule="auto"/>
        <w:jc w:val="both"/>
        <w:rPr>
          <w:sz w:val="24"/>
          <w:szCs w:val="24"/>
        </w:rPr>
      </w:pPr>
      <w:r>
        <w:rPr>
          <w:sz w:val="24"/>
          <w:szCs w:val="24"/>
        </w:rPr>
        <w:lastRenderedPageBreak/>
        <w:t xml:space="preserve">A voter can, and voters did </w:t>
      </w:r>
      <w:r w:rsidR="004269A5">
        <w:rPr>
          <w:sz w:val="24"/>
          <w:szCs w:val="24"/>
        </w:rPr>
        <w:t>opt in some instances not to vote in all the electoral races that were underway on the 30</w:t>
      </w:r>
      <w:r w:rsidR="004269A5" w:rsidRPr="004269A5">
        <w:rPr>
          <w:sz w:val="24"/>
          <w:szCs w:val="24"/>
          <w:vertAlign w:val="superscript"/>
        </w:rPr>
        <w:t>th</w:t>
      </w:r>
      <w:r w:rsidR="004269A5">
        <w:rPr>
          <w:sz w:val="24"/>
          <w:szCs w:val="24"/>
        </w:rPr>
        <w:t xml:space="preserve"> of July 2018.</w:t>
      </w:r>
      <w:r w:rsidR="008A7CFA">
        <w:rPr>
          <w:sz w:val="24"/>
          <w:szCs w:val="24"/>
        </w:rPr>
        <w:t xml:space="preserve"> For </w:t>
      </w:r>
      <w:r w:rsidR="004B7498">
        <w:rPr>
          <w:sz w:val="24"/>
          <w:szCs w:val="24"/>
        </w:rPr>
        <w:t>instance,</w:t>
      </w:r>
      <w:r w:rsidR="008A7CFA">
        <w:rPr>
          <w:sz w:val="24"/>
          <w:szCs w:val="24"/>
        </w:rPr>
        <w:t xml:space="preserve"> in </w:t>
      </w:r>
      <w:r w:rsidR="0073459C">
        <w:rPr>
          <w:sz w:val="24"/>
          <w:szCs w:val="24"/>
        </w:rPr>
        <w:t>ward</w:t>
      </w:r>
      <w:r w:rsidR="009F0BD6">
        <w:rPr>
          <w:sz w:val="24"/>
          <w:szCs w:val="24"/>
        </w:rPr>
        <w:t xml:space="preserve"> 6 </w:t>
      </w:r>
      <w:proofErr w:type="spellStart"/>
      <w:r w:rsidR="009F0BD6">
        <w:rPr>
          <w:sz w:val="24"/>
          <w:szCs w:val="24"/>
        </w:rPr>
        <w:t>Chegutu</w:t>
      </w:r>
      <w:proofErr w:type="spellEnd"/>
      <w:r w:rsidR="009F0BD6">
        <w:rPr>
          <w:sz w:val="24"/>
          <w:szCs w:val="24"/>
        </w:rPr>
        <w:t xml:space="preserve"> Municipality at </w:t>
      </w:r>
      <w:proofErr w:type="spellStart"/>
      <w:r w:rsidR="009F0BD6">
        <w:rPr>
          <w:sz w:val="24"/>
          <w:szCs w:val="24"/>
        </w:rPr>
        <w:t>Pfupajena</w:t>
      </w:r>
      <w:proofErr w:type="spellEnd"/>
      <w:r w:rsidR="009F0BD6">
        <w:rPr>
          <w:sz w:val="24"/>
          <w:szCs w:val="24"/>
        </w:rPr>
        <w:t xml:space="preserve"> High </w:t>
      </w:r>
      <w:r w:rsidR="009565D4">
        <w:rPr>
          <w:sz w:val="24"/>
          <w:szCs w:val="24"/>
        </w:rPr>
        <w:t xml:space="preserve">School </w:t>
      </w:r>
      <w:r w:rsidR="009F0BD6">
        <w:rPr>
          <w:sz w:val="24"/>
          <w:szCs w:val="24"/>
        </w:rPr>
        <w:t>polling station</w:t>
      </w:r>
      <w:r w:rsidR="000B37A7">
        <w:rPr>
          <w:sz w:val="24"/>
          <w:szCs w:val="24"/>
        </w:rPr>
        <w:t>,</w:t>
      </w:r>
      <w:r w:rsidR="00316C70">
        <w:rPr>
          <w:sz w:val="24"/>
          <w:szCs w:val="24"/>
        </w:rPr>
        <w:t xml:space="preserve"> </w:t>
      </w:r>
      <w:r w:rsidR="00F12AE2">
        <w:rPr>
          <w:sz w:val="24"/>
          <w:szCs w:val="24"/>
        </w:rPr>
        <w:t>the incorrect ballot for the local authority election was delivered</w:t>
      </w:r>
      <w:r w:rsidR="009E57E5">
        <w:rPr>
          <w:sz w:val="24"/>
          <w:szCs w:val="24"/>
        </w:rPr>
        <w:t xml:space="preserve"> and voters</w:t>
      </w:r>
      <w:r w:rsidR="005334DF">
        <w:rPr>
          <w:sz w:val="24"/>
          <w:szCs w:val="24"/>
        </w:rPr>
        <w:t>,</w:t>
      </w:r>
      <w:r w:rsidR="009E57E5">
        <w:rPr>
          <w:sz w:val="24"/>
          <w:szCs w:val="24"/>
        </w:rPr>
        <w:t xml:space="preserve"> when given the option to wait for the </w:t>
      </w:r>
      <w:r w:rsidR="002B48D5">
        <w:rPr>
          <w:sz w:val="24"/>
          <w:szCs w:val="24"/>
        </w:rPr>
        <w:t>correct ballot to be delivered</w:t>
      </w:r>
      <w:r w:rsidR="00022A18">
        <w:rPr>
          <w:sz w:val="24"/>
          <w:szCs w:val="24"/>
        </w:rPr>
        <w:t>,</w:t>
      </w:r>
      <w:r w:rsidR="002B48D5">
        <w:rPr>
          <w:sz w:val="24"/>
          <w:szCs w:val="24"/>
        </w:rPr>
        <w:t xml:space="preserve"> indicated that they </w:t>
      </w:r>
      <w:r w:rsidR="00D05FD4">
        <w:rPr>
          <w:sz w:val="24"/>
          <w:szCs w:val="24"/>
        </w:rPr>
        <w:t>wanted</w:t>
      </w:r>
      <w:r w:rsidR="002B48D5">
        <w:rPr>
          <w:sz w:val="24"/>
          <w:szCs w:val="24"/>
        </w:rPr>
        <w:t xml:space="preserve"> to vote in the </w:t>
      </w:r>
      <w:r w:rsidR="00D05FD4">
        <w:rPr>
          <w:sz w:val="24"/>
          <w:szCs w:val="24"/>
        </w:rPr>
        <w:t xml:space="preserve">absence of the </w:t>
      </w:r>
      <w:r w:rsidR="002B48D5">
        <w:rPr>
          <w:sz w:val="24"/>
          <w:szCs w:val="24"/>
        </w:rPr>
        <w:t xml:space="preserve">local authority </w:t>
      </w:r>
      <w:r w:rsidR="00D05FD4">
        <w:rPr>
          <w:sz w:val="24"/>
          <w:szCs w:val="24"/>
        </w:rPr>
        <w:t>ballot</w:t>
      </w:r>
      <w:r w:rsidR="002B48D5">
        <w:rPr>
          <w:sz w:val="24"/>
          <w:szCs w:val="24"/>
        </w:rPr>
        <w:t xml:space="preserve"> and were allowed to cast their ballots for the electoral race(s) that </w:t>
      </w:r>
      <w:r w:rsidR="006F272D">
        <w:rPr>
          <w:sz w:val="24"/>
          <w:szCs w:val="24"/>
        </w:rPr>
        <w:t xml:space="preserve">had </w:t>
      </w:r>
      <w:r w:rsidR="00376F3F">
        <w:rPr>
          <w:sz w:val="24"/>
          <w:szCs w:val="24"/>
        </w:rPr>
        <w:t xml:space="preserve">correct </w:t>
      </w:r>
      <w:r w:rsidR="006F272D">
        <w:rPr>
          <w:sz w:val="24"/>
          <w:szCs w:val="24"/>
        </w:rPr>
        <w:t xml:space="preserve">ballots </w:t>
      </w:r>
      <w:r w:rsidR="008E45CC">
        <w:rPr>
          <w:sz w:val="24"/>
          <w:szCs w:val="24"/>
        </w:rPr>
        <w:t>at the polling station</w:t>
      </w:r>
      <w:r w:rsidR="002B48D5">
        <w:rPr>
          <w:sz w:val="24"/>
          <w:szCs w:val="24"/>
        </w:rPr>
        <w:t>.</w:t>
      </w:r>
    </w:p>
    <w:p w14:paraId="431AB104" w14:textId="31368173" w:rsidR="005E3B91" w:rsidRDefault="005E3B91" w:rsidP="00542C5E">
      <w:pPr>
        <w:pStyle w:val="ListParagraph"/>
        <w:numPr>
          <w:ilvl w:val="1"/>
          <w:numId w:val="2"/>
        </w:numPr>
        <w:spacing w:line="480" w:lineRule="auto"/>
        <w:jc w:val="both"/>
        <w:rPr>
          <w:sz w:val="24"/>
          <w:szCs w:val="24"/>
        </w:rPr>
      </w:pPr>
      <w:r>
        <w:rPr>
          <w:sz w:val="24"/>
          <w:szCs w:val="24"/>
        </w:rPr>
        <w:t xml:space="preserve">Further, in any general election there are </w:t>
      </w:r>
      <w:r w:rsidR="007A3EC8">
        <w:rPr>
          <w:sz w:val="24"/>
          <w:szCs w:val="24"/>
        </w:rPr>
        <w:t xml:space="preserve">electoral races that are </w:t>
      </w:r>
      <w:r w:rsidR="00E64A69">
        <w:rPr>
          <w:sz w:val="24"/>
          <w:szCs w:val="24"/>
        </w:rPr>
        <w:t xml:space="preserve">uncontested. For </w:t>
      </w:r>
      <w:r w:rsidR="000C1812">
        <w:rPr>
          <w:sz w:val="24"/>
          <w:szCs w:val="24"/>
        </w:rPr>
        <w:t>instance,</w:t>
      </w:r>
      <w:r w:rsidR="00E64A69">
        <w:rPr>
          <w:sz w:val="24"/>
          <w:szCs w:val="24"/>
        </w:rPr>
        <w:t xml:space="preserve"> in the 2018 general election there were 47 local authority wards that were uncontested.</w:t>
      </w:r>
      <w:r w:rsidR="00314861">
        <w:rPr>
          <w:sz w:val="24"/>
          <w:szCs w:val="24"/>
        </w:rPr>
        <w:t xml:space="preserve"> No ballots are issued in respect of those electoral races</w:t>
      </w:r>
      <w:r w:rsidR="00861AD3">
        <w:rPr>
          <w:sz w:val="24"/>
          <w:szCs w:val="24"/>
        </w:rPr>
        <w:t xml:space="preserve"> on polling day.</w:t>
      </w:r>
    </w:p>
    <w:p w14:paraId="09DCC43B" w14:textId="77777777" w:rsidR="004D301E" w:rsidRPr="004D301E" w:rsidRDefault="004D301E" w:rsidP="004D301E">
      <w:pPr>
        <w:pStyle w:val="ListParagraph"/>
        <w:rPr>
          <w:sz w:val="24"/>
          <w:szCs w:val="24"/>
        </w:rPr>
      </w:pPr>
    </w:p>
    <w:p w14:paraId="1310E2E2" w14:textId="18E20752" w:rsidR="004D301E" w:rsidRDefault="004D518D" w:rsidP="00542C5E">
      <w:pPr>
        <w:pStyle w:val="ListParagraph"/>
        <w:numPr>
          <w:ilvl w:val="1"/>
          <w:numId w:val="2"/>
        </w:numPr>
        <w:spacing w:line="480" w:lineRule="auto"/>
        <w:jc w:val="both"/>
        <w:rPr>
          <w:sz w:val="24"/>
          <w:szCs w:val="24"/>
        </w:rPr>
      </w:pPr>
      <w:r>
        <w:rPr>
          <w:sz w:val="24"/>
          <w:szCs w:val="24"/>
        </w:rPr>
        <w:t>Further, t</w:t>
      </w:r>
      <w:r w:rsidR="000E7CE1">
        <w:rPr>
          <w:sz w:val="24"/>
          <w:szCs w:val="24"/>
        </w:rPr>
        <w:t xml:space="preserve">he lack of a preferred candidate may influence which electoral races voters will participate in. </w:t>
      </w:r>
      <w:r>
        <w:rPr>
          <w:sz w:val="24"/>
          <w:szCs w:val="24"/>
        </w:rPr>
        <w:t>I</w:t>
      </w:r>
      <w:r w:rsidR="0027259F">
        <w:rPr>
          <w:sz w:val="24"/>
          <w:szCs w:val="24"/>
        </w:rPr>
        <w:t xml:space="preserve">n the 2018 general election, </w:t>
      </w:r>
      <w:r w:rsidR="009F0CBE">
        <w:rPr>
          <w:sz w:val="24"/>
          <w:szCs w:val="24"/>
        </w:rPr>
        <w:t xml:space="preserve">the applicant’s political party did not field any candidates for </w:t>
      </w:r>
      <w:r w:rsidR="00B2560A">
        <w:rPr>
          <w:sz w:val="24"/>
          <w:szCs w:val="24"/>
        </w:rPr>
        <w:t xml:space="preserve">two House of </w:t>
      </w:r>
      <w:r w:rsidR="00281336">
        <w:rPr>
          <w:sz w:val="24"/>
          <w:szCs w:val="24"/>
        </w:rPr>
        <w:t>Assembly seats</w:t>
      </w:r>
      <w:r w:rsidR="004705CE">
        <w:rPr>
          <w:sz w:val="24"/>
          <w:szCs w:val="24"/>
        </w:rPr>
        <w:t xml:space="preserve"> namely </w:t>
      </w:r>
      <w:proofErr w:type="spellStart"/>
      <w:r w:rsidR="000130D8">
        <w:rPr>
          <w:sz w:val="24"/>
          <w:szCs w:val="24"/>
        </w:rPr>
        <w:t>Insiza</w:t>
      </w:r>
      <w:proofErr w:type="spellEnd"/>
      <w:r w:rsidR="000130D8">
        <w:rPr>
          <w:sz w:val="24"/>
          <w:szCs w:val="24"/>
        </w:rPr>
        <w:t xml:space="preserve"> North and </w:t>
      </w:r>
      <w:proofErr w:type="spellStart"/>
      <w:r w:rsidR="000130D8">
        <w:rPr>
          <w:sz w:val="24"/>
          <w:szCs w:val="24"/>
        </w:rPr>
        <w:t>Chiredzi</w:t>
      </w:r>
      <w:proofErr w:type="spellEnd"/>
      <w:r w:rsidR="000130D8">
        <w:rPr>
          <w:sz w:val="24"/>
          <w:szCs w:val="24"/>
        </w:rPr>
        <w:t xml:space="preserve"> North </w:t>
      </w:r>
      <w:r w:rsidR="00010E83">
        <w:rPr>
          <w:sz w:val="24"/>
          <w:szCs w:val="24"/>
        </w:rPr>
        <w:t xml:space="preserve">House of Assembly </w:t>
      </w:r>
      <w:r w:rsidR="000130D8">
        <w:rPr>
          <w:sz w:val="24"/>
          <w:szCs w:val="24"/>
        </w:rPr>
        <w:t>constituencies.</w:t>
      </w:r>
      <w:r w:rsidR="00281336">
        <w:rPr>
          <w:sz w:val="24"/>
          <w:szCs w:val="24"/>
        </w:rPr>
        <w:t xml:space="preserve"> </w:t>
      </w:r>
      <w:r w:rsidR="00827156">
        <w:rPr>
          <w:sz w:val="24"/>
          <w:szCs w:val="24"/>
        </w:rPr>
        <w:t xml:space="preserve">It is possible that in those constituencies </w:t>
      </w:r>
      <w:r w:rsidR="00F60F65">
        <w:rPr>
          <w:sz w:val="24"/>
          <w:szCs w:val="24"/>
        </w:rPr>
        <w:t xml:space="preserve">voters that cast votes in favour of the applicant for the presidential election may have opted not to vote in the House of Assembly election because of absence of an MDC-Alliance candidate. </w:t>
      </w:r>
      <w:r w:rsidR="008823AF">
        <w:rPr>
          <w:sz w:val="24"/>
          <w:szCs w:val="24"/>
        </w:rPr>
        <w:t xml:space="preserve">This issue is more widespread when one considers </w:t>
      </w:r>
      <w:r w:rsidR="00124268">
        <w:rPr>
          <w:sz w:val="24"/>
          <w:szCs w:val="24"/>
        </w:rPr>
        <w:t xml:space="preserve">that most political parties, </w:t>
      </w:r>
      <w:r w:rsidR="00636B0E">
        <w:rPr>
          <w:sz w:val="24"/>
          <w:szCs w:val="24"/>
        </w:rPr>
        <w:t>except for</w:t>
      </w:r>
      <w:r w:rsidR="00124268">
        <w:rPr>
          <w:sz w:val="24"/>
          <w:szCs w:val="24"/>
        </w:rPr>
        <w:t xml:space="preserve"> ZANU PF and the MDC-Alliance, did not field candidates</w:t>
      </w:r>
      <w:r w:rsidR="00381520">
        <w:rPr>
          <w:sz w:val="24"/>
          <w:szCs w:val="24"/>
        </w:rPr>
        <w:t xml:space="preserve"> in </w:t>
      </w:r>
      <w:r w:rsidR="00875543">
        <w:rPr>
          <w:sz w:val="24"/>
          <w:szCs w:val="24"/>
        </w:rPr>
        <w:t>most of</w:t>
      </w:r>
      <w:r w:rsidR="00381520">
        <w:rPr>
          <w:sz w:val="24"/>
          <w:szCs w:val="24"/>
        </w:rPr>
        <w:t xml:space="preserve"> the </w:t>
      </w:r>
      <w:r w:rsidR="00A23829">
        <w:rPr>
          <w:sz w:val="24"/>
          <w:szCs w:val="24"/>
        </w:rPr>
        <w:t>electoral races that were underway on the 30</w:t>
      </w:r>
      <w:r w:rsidR="00A23829" w:rsidRPr="00A23829">
        <w:rPr>
          <w:sz w:val="24"/>
          <w:szCs w:val="24"/>
          <w:vertAlign w:val="superscript"/>
        </w:rPr>
        <w:t>th</w:t>
      </w:r>
      <w:r w:rsidR="00A23829">
        <w:rPr>
          <w:sz w:val="24"/>
          <w:szCs w:val="24"/>
        </w:rPr>
        <w:t xml:space="preserve"> of July 2018.</w:t>
      </w:r>
      <w:r w:rsidR="00BE6482">
        <w:rPr>
          <w:sz w:val="24"/>
          <w:szCs w:val="24"/>
        </w:rPr>
        <w:t xml:space="preserve"> Despite there being no </w:t>
      </w:r>
      <w:r w:rsidR="00AA2201">
        <w:rPr>
          <w:sz w:val="24"/>
          <w:szCs w:val="24"/>
        </w:rPr>
        <w:t xml:space="preserve">candidates fielded </w:t>
      </w:r>
      <w:r w:rsidR="00D81AAC">
        <w:rPr>
          <w:sz w:val="24"/>
          <w:szCs w:val="24"/>
        </w:rPr>
        <w:t xml:space="preserve">by </w:t>
      </w:r>
      <w:r w:rsidR="00041EB9">
        <w:rPr>
          <w:sz w:val="24"/>
          <w:szCs w:val="24"/>
        </w:rPr>
        <w:t xml:space="preserve">these political parties in most of the elections for the House of </w:t>
      </w:r>
      <w:r w:rsidR="00041EB9">
        <w:rPr>
          <w:sz w:val="24"/>
          <w:szCs w:val="24"/>
        </w:rPr>
        <w:lastRenderedPageBreak/>
        <w:t>Assembly and local authority, several managed to field presidential candidates that received votes across the country in the election.</w:t>
      </w:r>
      <w:r w:rsidR="00A77924">
        <w:rPr>
          <w:sz w:val="24"/>
          <w:szCs w:val="24"/>
        </w:rPr>
        <w:t xml:space="preserve"> It cannot be ruled out that voters who voted for such candidates may have opted out of </w:t>
      </w:r>
      <w:r w:rsidR="00230E33">
        <w:rPr>
          <w:sz w:val="24"/>
          <w:szCs w:val="24"/>
        </w:rPr>
        <w:t xml:space="preserve">voting in </w:t>
      </w:r>
      <w:r w:rsidR="00A77924">
        <w:rPr>
          <w:sz w:val="24"/>
          <w:szCs w:val="24"/>
        </w:rPr>
        <w:t>the House of Assembly and local authority</w:t>
      </w:r>
      <w:r w:rsidR="00E75492">
        <w:rPr>
          <w:sz w:val="24"/>
          <w:szCs w:val="24"/>
        </w:rPr>
        <w:t xml:space="preserve"> elections</w:t>
      </w:r>
      <w:r w:rsidR="0004424A">
        <w:rPr>
          <w:sz w:val="24"/>
          <w:szCs w:val="24"/>
        </w:rPr>
        <w:t>.</w:t>
      </w:r>
    </w:p>
    <w:p w14:paraId="1AC9D30B" w14:textId="77777777" w:rsidR="003F07CA" w:rsidRPr="003F07CA" w:rsidRDefault="003F07CA" w:rsidP="003F07CA">
      <w:pPr>
        <w:pStyle w:val="ListParagraph"/>
        <w:rPr>
          <w:sz w:val="24"/>
          <w:szCs w:val="24"/>
        </w:rPr>
      </w:pPr>
    </w:p>
    <w:p w14:paraId="53CB32AE" w14:textId="77777777" w:rsidR="00365991" w:rsidRDefault="002E2C6E" w:rsidP="00542C5E">
      <w:pPr>
        <w:pStyle w:val="ListParagraph"/>
        <w:numPr>
          <w:ilvl w:val="1"/>
          <w:numId w:val="2"/>
        </w:numPr>
        <w:spacing w:line="480" w:lineRule="auto"/>
        <w:jc w:val="both"/>
        <w:rPr>
          <w:sz w:val="24"/>
          <w:szCs w:val="24"/>
        </w:rPr>
      </w:pPr>
      <w:r>
        <w:rPr>
          <w:sz w:val="24"/>
          <w:szCs w:val="24"/>
        </w:rPr>
        <w:t xml:space="preserve">Most importantly, however, </w:t>
      </w:r>
      <w:r w:rsidR="00F3015F">
        <w:rPr>
          <w:sz w:val="24"/>
          <w:szCs w:val="24"/>
        </w:rPr>
        <w:t>the issue that the applicant raises in this respect ought, if true, to be demonstrable using V11 forms</w:t>
      </w:r>
      <w:r w:rsidR="007300BC">
        <w:rPr>
          <w:sz w:val="24"/>
          <w:szCs w:val="24"/>
        </w:rPr>
        <w:t xml:space="preserve"> and the </w:t>
      </w:r>
      <w:r w:rsidR="00311824">
        <w:rPr>
          <w:sz w:val="24"/>
          <w:szCs w:val="24"/>
        </w:rPr>
        <w:t xml:space="preserve">presidential </w:t>
      </w:r>
      <w:r w:rsidR="007300BC">
        <w:rPr>
          <w:sz w:val="24"/>
          <w:szCs w:val="24"/>
        </w:rPr>
        <w:t>election resid</w:t>
      </w:r>
      <w:r w:rsidR="001D0C0A">
        <w:rPr>
          <w:sz w:val="24"/>
          <w:szCs w:val="24"/>
        </w:rPr>
        <w:t>ue</w:t>
      </w:r>
      <w:r w:rsidR="00F3015F">
        <w:rPr>
          <w:sz w:val="24"/>
          <w:szCs w:val="24"/>
        </w:rPr>
        <w:t xml:space="preserve">. </w:t>
      </w:r>
    </w:p>
    <w:p w14:paraId="35642237" w14:textId="77777777" w:rsidR="00365991" w:rsidRPr="00365991" w:rsidRDefault="00365991" w:rsidP="00365991">
      <w:pPr>
        <w:pStyle w:val="ListParagraph"/>
        <w:rPr>
          <w:sz w:val="24"/>
          <w:szCs w:val="24"/>
        </w:rPr>
      </w:pPr>
    </w:p>
    <w:p w14:paraId="6D9D2668" w14:textId="1415E8D2" w:rsidR="004D3C36" w:rsidRDefault="00F3015F" w:rsidP="00542C5E">
      <w:pPr>
        <w:pStyle w:val="ListParagraph"/>
        <w:numPr>
          <w:ilvl w:val="1"/>
          <w:numId w:val="2"/>
        </w:numPr>
        <w:spacing w:line="480" w:lineRule="auto"/>
        <w:jc w:val="both"/>
        <w:rPr>
          <w:sz w:val="24"/>
          <w:szCs w:val="24"/>
        </w:rPr>
      </w:pPr>
      <w:r>
        <w:rPr>
          <w:sz w:val="24"/>
          <w:szCs w:val="24"/>
        </w:rPr>
        <w:t xml:space="preserve">Every V11 form has a ballot paper account i.e. </w:t>
      </w:r>
      <w:r w:rsidR="000E32F4">
        <w:rPr>
          <w:sz w:val="24"/>
          <w:szCs w:val="24"/>
        </w:rPr>
        <w:t xml:space="preserve">immediately before the unsealing of ballot boxes and commencement of counting </w:t>
      </w:r>
      <w:r w:rsidR="00931357">
        <w:rPr>
          <w:sz w:val="24"/>
          <w:szCs w:val="24"/>
        </w:rPr>
        <w:t>the presiding officer at every polling station account</w:t>
      </w:r>
      <w:r w:rsidR="00DC70C9">
        <w:rPr>
          <w:sz w:val="24"/>
          <w:szCs w:val="24"/>
        </w:rPr>
        <w:t>s</w:t>
      </w:r>
      <w:r w:rsidR="00931357">
        <w:rPr>
          <w:sz w:val="24"/>
          <w:szCs w:val="24"/>
        </w:rPr>
        <w:t xml:space="preserve"> for the ballot papers received at the start of the poll</w:t>
      </w:r>
      <w:r w:rsidR="00B51FEB">
        <w:rPr>
          <w:sz w:val="24"/>
          <w:szCs w:val="24"/>
        </w:rPr>
        <w:t xml:space="preserve">. </w:t>
      </w:r>
    </w:p>
    <w:p w14:paraId="40D758BF" w14:textId="77777777" w:rsidR="004D3C36" w:rsidRPr="004D3C36" w:rsidRDefault="004D3C36" w:rsidP="004D3C36">
      <w:pPr>
        <w:pStyle w:val="ListParagraph"/>
        <w:rPr>
          <w:sz w:val="24"/>
          <w:szCs w:val="24"/>
        </w:rPr>
      </w:pPr>
    </w:p>
    <w:p w14:paraId="36E738FE" w14:textId="77777777" w:rsidR="00367960" w:rsidRDefault="00B51FEB" w:rsidP="00542C5E">
      <w:pPr>
        <w:pStyle w:val="ListParagraph"/>
        <w:numPr>
          <w:ilvl w:val="1"/>
          <w:numId w:val="2"/>
        </w:numPr>
        <w:spacing w:line="480" w:lineRule="auto"/>
        <w:jc w:val="both"/>
        <w:rPr>
          <w:sz w:val="24"/>
          <w:szCs w:val="24"/>
        </w:rPr>
      </w:pPr>
      <w:r>
        <w:rPr>
          <w:sz w:val="24"/>
          <w:szCs w:val="24"/>
        </w:rPr>
        <w:t xml:space="preserve">The number of ballot papers </w:t>
      </w:r>
      <w:r w:rsidR="00A8172D">
        <w:rPr>
          <w:sz w:val="24"/>
          <w:szCs w:val="24"/>
        </w:rPr>
        <w:t xml:space="preserve">received is recorded on the V11 </w:t>
      </w:r>
      <w:r w:rsidR="004D3C36">
        <w:rPr>
          <w:sz w:val="24"/>
          <w:szCs w:val="24"/>
        </w:rPr>
        <w:t xml:space="preserve">form </w:t>
      </w:r>
      <w:r w:rsidR="00A8172D">
        <w:rPr>
          <w:sz w:val="24"/>
          <w:szCs w:val="24"/>
        </w:rPr>
        <w:t xml:space="preserve">as well as the number of ballot papers used. The latter number is determined by counting the </w:t>
      </w:r>
      <w:r w:rsidR="0091019C">
        <w:rPr>
          <w:sz w:val="24"/>
          <w:szCs w:val="24"/>
        </w:rPr>
        <w:t xml:space="preserve">counterfoils of issued ballots. Once that number is ascertained, the ballot boxes are then opened and the </w:t>
      </w:r>
      <w:r w:rsidR="002675FE">
        <w:rPr>
          <w:sz w:val="24"/>
          <w:szCs w:val="24"/>
        </w:rPr>
        <w:t>actual</w:t>
      </w:r>
      <w:r w:rsidR="0091019C">
        <w:rPr>
          <w:sz w:val="24"/>
          <w:szCs w:val="24"/>
        </w:rPr>
        <w:t xml:space="preserve"> ballots in the boxes are counted.</w:t>
      </w:r>
      <w:r w:rsidR="007D7860">
        <w:rPr>
          <w:sz w:val="24"/>
          <w:szCs w:val="24"/>
        </w:rPr>
        <w:t xml:space="preserve"> If there has been stuffing of ballots</w:t>
      </w:r>
      <w:r w:rsidR="00346577">
        <w:rPr>
          <w:sz w:val="24"/>
          <w:szCs w:val="24"/>
        </w:rPr>
        <w:t>,</w:t>
      </w:r>
      <w:r w:rsidR="007D7860">
        <w:rPr>
          <w:sz w:val="24"/>
          <w:szCs w:val="24"/>
        </w:rPr>
        <w:t xml:space="preserve"> as the applicant suggests, the number of ballots in the box will be </w:t>
      </w:r>
      <w:r w:rsidR="00FB1A40">
        <w:rPr>
          <w:sz w:val="24"/>
          <w:szCs w:val="24"/>
        </w:rPr>
        <w:t>more than</w:t>
      </w:r>
      <w:r w:rsidR="007D7860">
        <w:rPr>
          <w:sz w:val="24"/>
          <w:szCs w:val="24"/>
        </w:rPr>
        <w:t xml:space="preserve"> the number of issued ballots</w:t>
      </w:r>
      <w:r w:rsidR="00044CF0">
        <w:rPr>
          <w:sz w:val="24"/>
          <w:szCs w:val="24"/>
        </w:rPr>
        <w:t xml:space="preserve"> according to the counterfoils.</w:t>
      </w:r>
      <w:r w:rsidR="00FB1A40">
        <w:rPr>
          <w:sz w:val="24"/>
          <w:szCs w:val="24"/>
        </w:rPr>
        <w:t xml:space="preserve"> </w:t>
      </w:r>
    </w:p>
    <w:p w14:paraId="5F8237D8" w14:textId="77777777" w:rsidR="00367960" w:rsidRPr="00367960" w:rsidRDefault="00367960" w:rsidP="00367960">
      <w:pPr>
        <w:pStyle w:val="ListParagraph"/>
        <w:rPr>
          <w:sz w:val="24"/>
          <w:szCs w:val="24"/>
        </w:rPr>
      </w:pPr>
    </w:p>
    <w:p w14:paraId="77442253" w14:textId="77777777" w:rsidR="00A2415A" w:rsidRDefault="00FB1A40" w:rsidP="00542C5E">
      <w:pPr>
        <w:pStyle w:val="ListParagraph"/>
        <w:numPr>
          <w:ilvl w:val="1"/>
          <w:numId w:val="2"/>
        </w:numPr>
        <w:spacing w:line="480" w:lineRule="auto"/>
        <w:jc w:val="both"/>
        <w:rPr>
          <w:sz w:val="24"/>
          <w:szCs w:val="24"/>
        </w:rPr>
      </w:pPr>
      <w:r>
        <w:rPr>
          <w:sz w:val="24"/>
          <w:szCs w:val="24"/>
        </w:rPr>
        <w:t>The applicant</w:t>
      </w:r>
      <w:r w:rsidR="00367960">
        <w:rPr>
          <w:sz w:val="24"/>
          <w:szCs w:val="24"/>
        </w:rPr>
        <w:t>,</w:t>
      </w:r>
      <w:r>
        <w:rPr>
          <w:sz w:val="24"/>
          <w:szCs w:val="24"/>
        </w:rPr>
        <w:t xml:space="preserve"> however</w:t>
      </w:r>
      <w:r w:rsidR="00367960">
        <w:rPr>
          <w:sz w:val="24"/>
          <w:szCs w:val="24"/>
        </w:rPr>
        <w:t>,</w:t>
      </w:r>
      <w:r>
        <w:rPr>
          <w:sz w:val="24"/>
          <w:szCs w:val="24"/>
        </w:rPr>
        <w:t xml:space="preserve"> did not seek to </w:t>
      </w:r>
      <w:r w:rsidR="009E512D">
        <w:rPr>
          <w:sz w:val="24"/>
          <w:szCs w:val="24"/>
        </w:rPr>
        <w:t xml:space="preserve">unseal the presidential election residue </w:t>
      </w:r>
      <w:r w:rsidR="000752E4">
        <w:rPr>
          <w:sz w:val="24"/>
          <w:szCs w:val="24"/>
        </w:rPr>
        <w:t xml:space="preserve">in preparing his challenge. </w:t>
      </w:r>
    </w:p>
    <w:p w14:paraId="0BE5B647" w14:textId="77777777" w:rsidR="00A2415A" w:rsidRPr="00A2415A" w:rsidRDefault="00A2415A" w:rsidP="00A2415A">
      <w:pPr>
        <w:pStyle w:val="ListParagraph"/>
        <w:rPr>
          <w:sz w:val="24"/>
          <w:szCs w:val="24"/>
        </w:rPr>
      </w:pPr>
    </w:p>
    <w:p w14:paraId="421F4979" w14:textId="48481C52" w:rsidR="00BD3856" w:rsidRDefault="000752E4" w:rsidP="00542C5E">
      <w:pPr>
        <w:pStyle w:val="ListParagraph"/>
        <w:numPr>
          <w:ilvl w:val="1"/>
          <w:numId w:val="2"/>
        </w:numPr>
        <w:spacing w:line="480" w:lineRule="auto"/>
        <w:jc w:val="both"/>
        <w:rPr>
          <w:sz w:val="24"/>
          <w:szCs w:val="24"/>
        </w:rPr>
      </w:pPr>
      <w:r>
        <w:rPr>
          <w:sz w:val="24"/>
          <w:szCs w:val="24"/>
        </w:rPr>
        <w:lastRenderedPageBreak/>
        <w:t>The applicant does not put before the court</w:t>
      </w:r>
      <w:r w:rsidR="001A136F">
        <w:rPr>
          <w:sz w:val="24"/>
          <w:szCs w:val="24"/>
        </w:rPr>
        <w:t>, if such exist,</w:t>
      </w:r>
      <w:r>
        <w:rPr>
          <w:sz w:val="24"/>
          <w:szCs w:val="24"/>
        </w:rPr>
        <w:t xml:space="preserve"> V11 </w:t>
      </w:r>
      <w:r w:rsidR="00112399">
        <w:rPr>
          <w:sz w:val="24"/>
          <w:szCs w:val="24"/>
        </w:rPr>
        <w:t xml:space="preserve">forms </w:t>
      </w:r>
      <w:r>
        <w:rPr>
          <w:sz w:val="24"/>
          <w:szCs w:val="24"/>
        </w:rPr>
        <w:t>that show higher numbers of counted ballots to those issued at the polling station.</w:t>
      </w:r>
      <w:r w:rsidR="00276090">
        <w:rPr>
          <w:sz w:val="24"/>
          <w:szCs w:val="24"/>
        </w:rPr>
        <w:t xml:space="preserve"> </w:t>
      </w:r>
    </w:p>
    <w:p w14:paraId="45527927" w14:textId="77777777" w:rsidR="00BD3856" w:rsidRPr="00BD3856" w:rsidRDefault="00BD3856" w:rsidP="00BD3856">
      <w:pPr>
        <w:pStyle w:val="ListParagraph"/>
        <w:rPr>
          <w:sz w:val="24"/>
          <w:szCs w:val="24"/>
        </w:rPr>
      </w:pPr>
    </w:p>
    <w:p w14:paraId="5179EE79" w14:textId="77777777" w:rsidR="00814810" w:rsidRDefault="000752E4" w:rsidP="00542C5E">
      <w:pPr>
        <w:pStyle w:val="ListParagraph"/>
        <w:numPr>
          <w:ilvl w:val="1"/>
          <w:numId w:val="2"/>
        </w:numPr>
        <w:spacing w:line="480" w:lineRule="auto"/>
        <w:jc w:val="both"/>
        <w:rPr>
          <w:sz w:val="24"/>
          <w:szCs w:val="24"/>
        </w:rPr>
      </w:pPr>
      <w:r>
        <w:rPr>
          <w:sz w:val="24"/>
          <w:szCs w:val="24"/>
        </w:rPr>
        <w:t xml:space="preserve">The applicant does not place any affidavits before the court from his election agents stating </w:t>
      </w:r>
      <w:r w:rsidR="00870ABD">
        <w:rPr>
          <w:sz w:val="24"/>
          <w:szCs w:val="24"/>
        </w:rPr>
        <w:t>whether</w:t>
      </w:r>
      <w:r>
        <w:rPr>
          <w:sz w:val="24"/>
          <w:szCs w:val="24"/>
        </w:rPr>
        <w:t xml:space="preserve"> at certain polling stations the count yielded a higher number of cast ballots than those </w:t>
      </w:r>
      <w:r w:rsidR="00361D7A">
        <w:rPr>
          <w:sz w:val="24"/>
          <w:szCs w:val="24"/>
        </w:rPr>
        <w:t>issued</w:t>
      </w:r>
      <w:r>
        <w:rPr>
          <w:sz w:val="24"/>
          <w:szCs w:val="24"/>
        </w:rPr>
        <w:t>.</w:t>
      </w:r>
      <w:r w:rsidR="00361D7A">
        <w:rPr>
          <w:sz w:val="24"/>
          <w:szCs w:val="24"/>
        </w:rPr>
        <w:t xml:space="preserve"> </w:t>
      </w:r>
    </w:p>
    <w:p w14:paraId="4DBE7BD6" w14:textId="77777777" w:rsidR="00814810" w:rsidRPr="00814810" w:rsidRDefault="00814810" w:rsidP="00814810">
      <w:pPr>
        <w:pStyle w:val="ListParagraph"/>
        <w:rPr>
          <w:sz w:val="24"/>
          <w:szCs w:val="24"/>
        </w:rPr>
      </w:pPr>
    </w:p>
    <w:p w14:paraId="7B28BA59" w14:textId="77777777" w:rsidR="0060257D" w:rsidRDefault="00361D7A" w:rsidP="00542C5E">
      <w:pPr>
        <w:pStyle w:val="ListParagraph"/>
        <w:numPr>
          <w:ilvl w:val="1"/>
          <w:numId w:val="2"/>
        </w:numPr>
        <w:spacing w:line="480" w:lineRule="auto"/>
        <w:jc w:val="both"/>
        <w:rPr>
          <w:sz w:val="24"/>
          <w:szCs w:val="24"/>
        </w:rPr>
      </w:pPr>
      <w:r>
        <w:rPr>
          <w:sz w:val="24"/>
          <w:szCs w:val="24"/>
        </w:rPr>
        <w:t xml:space="preserve">The applicant does not allege </w:t>
      </w:r>
      <w:r w:rsidR="00D8472A">
        <w:rPr>
          <w:sz w:val="24"/>
          <w:szCs w:val="24"/>
        </w:rPr>
        <w:t>whether</w:t>
      </w:r>
      <w:r w:rsidR="00282D72">
        <w:rPr>
          <w:sz w:val="24"/>
          <w:szCs w:val="24"/>
        </w:rPr>
        <w:t>,</w:t>
      </w:r>
      <w:r>
        <w:rPr>
          <w:sz w:val="24"/>
          <w:szCs w:val="24"/>
        </w:rPr>
        <w:t xml:space="preserve"> from the V11 </w:t>
      </w:r>
      <w:r w:rsidR="001811FF">
        <w:rPr>
          <w:sz w:val="24"/>
          <w:szCs w:val="24"/>
        </w:rPr>
        <w:t xml:space="preserve">forms </w:t>
      </w:r>
      <w:r>
        <w:rPr>
          <w:sz w:val="24"/>
          <w:szCs w:val="24"/>
        </w:rPr>
        <w:t>that he obtained through his agents</w:t>
      </w:r>
      <w:r w:rsidR="00C0709E">
        <w:rPr>
          <w:sz w:val="24"/>
          <w:szCs w:val="24"/>
        </w:rPr>
        <w:t>,</w:t>
      </w:r>
      <w:r>
        <w:rPr>
          <w:sz w:val="24"/>
          <w:szCs w:val="24"/>
        </w:rPr>
        <w:t xml:space="preserve"> the </w:t>
      </w:r>
      <w:r w:rsidR="00EC3030">
        <w:rPr>
          <w:sz w:val="24"/>
          <w:szCs w:val="24"/>
        </w:rPr>
        <w:t xml:space="preserve">trend of </w:t>
      </w:r>
      <w:r w:rsidR="00D21420">
        <w:rPr>
          <w:sz w:val="24"/>
          <w:szCs w:val="24"/>
        </w:rPr>
        <w:t>higher numbers of presidential ballots being cast</w:t>
      </w:r>
      <w:r w:rsidR="005425D6">
        <w:rPr>
          <w:sz w:val="24"/>
          <w:szCs w:val="24"/>
        </w:rPr>
        <w:t xml:space="preserve"> to those in the House of </w:t>
      </w:r>
      <w:r w:rsidR="00D21A5C">
        <w:rPr>
          <w:sz w:val="24"/>
          <w:szCs w:val="24"/>
        </w:rPr>
        <w:t>Assembly election</w:t>
      </w:r>
      <w:r w:rsidR="0054774F">
        <w:rPr>
          <w:sz w:val="24"/>
          <w:szCs w:val="24"/>
        </w:rPr>
        <w:t xml:space="preserve"> does not appear and only appears in the results announced by the Electoral Commission.</w:t>
      </w:r>
      <w:r w:rsidR="009E1C08">
        <w:rPr>
          <w:sz w:val="24"/>
          <w:szCs w:val="24"/>
        </w:rPr>
        <w:t xml:space="preserve"> </w:t>
      </w:r>
    </w:p>
    <w:p w14:paraId="6481CFA8" w14:textId="77777777" w:rsidR="0060257D" w:rsidRPr="0060257D" w:rsidRDefault="0060257D" w:rsidP="0060257D">
      <w:pPr>
        <w:pStyle w:val="ListParagraph"/>
        <w:rPr>
          <w:sz w:val="24"/>
          <w:szCs w:val="24"/>
        </w:rPr>
      </w:pPr>
    </w:p>
    <w:p w14:paraId="245638B2" w14:textId="04695C79" w:rsidR="003F07CA" w:rsidRDefault="009E1C08" w:rsidP="00542C5E">
      <w:pPr>
        <w:pStyle w:val="ListParagraph"/>
        <w:numPr>
          <w:ilvl w:val="1"/>
          <w:numId w:val="2"/>
        </w:numPr>
        <w:spacing w:line="480" w:lineRule="auto"/>
        <w:jc w:val="both"/>
        <w:rPr>
          <w:sz w:val="24"/>
          <w:szCs w:val="24"/>
        </w:rPr>
      </w:pPr>
      <w:r>
        <w:rPr>
          <w:sz w:val="24"/>
          <w:szCs w:val="24"/>
        </w:rPr>
        <w:t>He does not do any of this because none of it is true.</w:t>
      </w:r>
      <w:r w:rsidR="0010082E">
        <w:rPr>
          <w:sz w:val="24"/>
          <w:szCs w:val="24"/>
        </w:rPr>
        <w:t xml:space="preserve"> The results announced by the Electoral Commission</w:t>
      </w:r>
      <w:r w:rsidR="008F7814">
        <w:rPr>
          <w:sz w:val="24"/>
          <w:szCs w:val="24"/>
        </w:rPr>
        <w:t xml:space="preserve">, minus a few data capture errors that are immaterial to </w:t>
      </w:r>
      <w:r w:rsidR="00C34A4A">
        <w:rPr>
          <w:sz w:val="24"/>
          <w:szCs w:val="24"/>
        </w:rPr>
        <w:t>the result of the election</w:t>
      </w:r>
      <w:r w:rsidR="008F7814">
        <w:rPr>
          <w:sz w:val="24"/>
          <w:szCs w:val="24"/>
        </w:rPr>
        <w:t>,</w:t>
      </w:r>
      <w:r w:rsidR="002A0B44">
        <w:rPr>
          <w:sz w:val="24"/>
          <w:szCs w:val="24"/>
        </w:rPr>
        <w:t xml:space="preserve"> are a true representation of the votes cast</w:t>
      </w:r>
      <w:r w:rsidR="0000765D">
        <w:rPr>
          <w:sz w:val="24"/>
          <w:szCs w:val="24"/>
        </w:rPr>
        <w:t xml:space="preserve"> in the </w:t>
      </w:r>
      <w:r w:rsidR="003D082A">
        <w:rPr>
          <w:sz w:val="24"/>
          <w:szCs w:val="24"/>
        </w:rPr>
        <w:t xml:space="preserve">2018 </w:t>
      </w:r>
      <w:r w:rsidR="0000765D">
        <w:rPr>
          <w:sz w:val="24"/>
          <w:szCs w:val="24"/>
        </w:rPr>
        <w:t xml:space="preserve">local authority, House of Assembly and presidential </w:t>
      </w:r>
      <w:r w:rsidR="00BC6F28">
        <w:rPr>
          <w:sz w:val="24"/>
          <w:szCs w:val="24"/>
        </w:rPr>
        <w:t>elections</w:t>
      </w:r>
      <w:r w:rsidR="0000765D">
        <w:rPr>
          <w:sz w:val="24"/>
          <w:szCs w:val="24"/>
        </w:rPr>
        <w:t>.</w:t>
      </w:r>
    </w:p>
    <w:p w14:paraId="6604E909" w14:textId="77777777" w:rsidR="00D21A5C" w:rsidRDefault="00D21A5C" w:rsidP="00D21A5C">
      <w:pPr>
        <w:pStyle w:val="ListParagraph"/>
        <w:spacing w:line="480" w:lineRule="auto"/>
        <w:ind w:left="1080"/>
        <w:jc w:val="both"/>
        <w:rPr>
          <w:sz w:val="24"/>
          <w:szCs w:val="24"/>
        </w:rPr>
      </w:pPr>
    </w:p>
    <w:p w14:paraId="641E308B" w14:textId="4FAD35E7" w:rsidR="00D21A5C" w:rsidRDefault="00D21A5C" w:rsidP="00542C5E">
      <w:pPr>
        <w:pStyle w:val="ListParagraph"/>
        <w:numPr>
          <w:ilvl w:val="1"/>
          <w:numId w:val="2"/>
        </w:numPr>
        <w:spacing w:line="480" w:lineRule="auto"/>
        <w:jc w:val="both"/>
        <w:rPr>
          <w:sz w:val="24"/>
          <w:szCs w:val="24"/>
        </w:rPr>
      </w:pPr>
      <w:r>
        <w:rPr>
          <w:sz w:val="24"/>
          <w:szCs w:val="24"/>
        </w:rPr>
        <w:t>Further, even when one considers the applicant’s averments under paragraph 6.4.9 wherein he alleges inflation and deflation of results</w:t>
      </w:r>
      <w:r w:rsidR="00E1372F">
        <w:rPr>
          <w:sz w:val="24"/>
          <w:szCs w:val="24"/>
        </w:rPr>
        <w:t>,</w:t>
      </w:r>
      <w:r>
        <w:rPr>
          <w:sz w:val="24"/>
          <w:szCs w:val="24"/>
        </w:rPr>
        <w:t xml:space="preserve"> his final tally for the inflation</w:t>
      </w:r>
      <w:r w:rsidR="006533B8">
        <w:rPr>
          <w:sz w:val="24"/>
          <w:szCs w:val="24"/>
        </w:rPr>
        <w:t>,</w:t>
      </w:r>
      <w:r>
        <w:rPr>
          <w:sz w:val="24"/>
          <w:szCs w:val="24"/>
        </w:rPr>
        <w:t xml:space="preserve"> </w:t>
      </w:r>
      <w:r w:rsidR="006533B8">
        <w:rPr>
          <w:sz w:val="24"/>
          <w:szCs w:val="24"/>
        </w:rPr>
        <w:t xml:space="preserve">which </w:t>
      </w:r>
      <w:r>
        <w:rPr>
          <w:sz w:val="24"/>
          <w:szCs w:val="24"/>
        </w:rPr>
        <w:t xml:space="preserve">he alleges </w:t>
      </w:r>
      <w:r w:rsidR="00661238">
        <w:rPr>
          <w:sz w:val="24"/>
          <w:szCs w:val="24"/>
        </w:rPr>
        <w:t xml:space="preserve">arises from altered returns </w:t>
      </w:r>
      <w:r w:rsidR="00D70C02">
        <w:rPr>
          <w:sz w:val="24"/>
          <w:szCs w:val="24"/>
        </w:rPr>
        <w:t xml:space="preserve">by the Electoral Commission, </w:t>
      </w:r>
      <w:r w:rsidR="005F1AC3">
        <w:rPr>
          <w:sz w:val="24"/>
          <w:szCs w:val="24"/>
        </w:rPr>
        <w:t>an allegation th</w:t>
      </w:r>
      <w:r w:rsidR="00CB78E5">
        <w:rPr>
          <w:sz w:val="24"/>
          <w:szCs w:val="24"/>
        </w:rPr>
        <w:t>at is denied</w:t>
      </w:r>
      <w:r w:rsidR="002244F0">
        <w:rPr>
          <w:sz w:val="24"/>
          <w:szCs w:val="24"/>
        </w:rPr>
        <w:t xml:space="preserve"> by the Electoral Commission, </w:t>
      </w:r>
      <w:r w:rsidR="00661238">
        <w:rPr>
          <w:sz w:val="24"/>
          <w:szCs w:val="24"/>
        </w:rPr>
        <w:t>is 10 343</w:t>
      </w:r>
      <w:r w:rsidR="008230DA">
        <w:rPr>
          <w:sz w:val="24"/>
          <w:szCs w:val="24"/>
        </w:rPr>
        <w:t>,</w:t>
      </w:r>
      <w:r w:rsidR="003B5003">
        <w:rPr>
          <w:sz w:val="24"/>
          <w:szCs w:val="24"/>
        </w:rPr>
        <w:t xml:space="preserve"> which figure is far below the 40 000 that he states under paragraph 6.4.8 as having been the </w:t>
      </w:r>
      <w:r w:rsidR="00F21334">
        <w:rPr>
          <w:sz w:val="24"/>
          <w:szCs w:val="24"/>
        </w:rPr>
        <w:t>“</w:t>
      </w:r>
      <w:r w:rsidR="00341A99">
        <w:rPr>
          <w:sz w:val="24"/>
          <w:szCs w:val="24"/>
        </w:rPr>
        <w:t>excess votes</w:t>
      </w:r>
      <w:r w:rsidR="00F21334">
        <w:rPr>
          <w:sz w:val="24"/>
          <w:szCs w:val="24"/>
        </w:rPr>
        <w:t>”</w:t>
      </w:r>
      <w:r w:rsidR="00265876">
        <w:rPr>
          <w:sz w:val="24"/>
          <w:szCs w:val="24"/>
        </w:rPr>
        <w:t xml:space="preserve"> in the presidential election.</w:t>
      </w:r>
    </w:p>
    <w:p w14:paraId="1CA5EBD0" w14:textId="77777777" w:rsidR="00490699" w:rsidRPr="00490699" w:rsidRDefault="00490699" w:rsidP="00490699">
      <w:pPr>
        <w:pStyle w:val="ListParagraph"/>
        <w:rPr>
          <w:sz w:val="24"/>
          <w:szCs w:val="24"/>
        </w:rPr>
      </w:pPr>
    </w:p>
    <w:p w14:paraId="1C9F0C41" w14:textId="4A82D08F" w:rsidR="00490699" w:rsidRDefault="00490699" w:rsidP="00490699">
      <w:pPr>
        <w:pStyle w:val="ListParagraph"/>
        <w:numPr>
          <w:ilvl w:val="0"/>
          <w:numId w:val="2"/>
        </w:numPr>
        <w:spacing w:line="480" w:lineRule="auto"/>
        <w:jc w:val="both"/>
        <w:rPr>
          <w:sz w:val="24"/>
          <w:szCs w:val="24"/>
        </w:rPr>
      </w:pPr>
      <w:r>
        <w:rPr>
          <w:sz w:val="24"/>
          <w:szCs w:val="24"/>
          <w:u w:val="single"/>
        </w:rPr>
        <w:t xml:space="preserve">Ad Para </w:t>
      </w:r>
      <w:r w:rsidR="008C6C7E">
        <w:rPr>
          <w:sz w:val="24"/>
          <w:szCs w:val="24"/>
          <w:u w:val="single"/>
        </w:rPr>
        <w:t>6.4.9</w:t>
      </w:r>
      <w:r w:rsidR="00AF2C8B">
        <w:rPr>
          <w:sz w:val="24"/>
          <w:szCs w:val="24"/>
          <w:u w:val="single"/>
        </w:rPr>
        <w:t>- 6.4.10</w:t>
      </w:r>
    </w:p>
    <w:p w14:paraId="1787CF53" w14:textId="5A2015C9" w:rsidR="00AF2C8B" w:rsidRDefault="00385F4D" w:rsidP="00AF2C8B">
      <w:pPr>
        <w:pStyle w:val="ListParagraph"/>
        <w:spacing w:line="480" w:lineRule="auto"/>
        <w:jc w:val="both"/>
        <w:rPr>
          <w:sz w:val="24"/>
          <w:szCs w:val="24"/>
        </w:rPr>
      </w:pPr>
      <w:r>
        <w:rPr>
          <w:sz w:val="24"/>
          <w:szCs w:val="24"/>
        </w:rPr>
        <w:t>This is denied.</w:t>
      </w:r>
    </w:p>
    <w:p w14:paraId="690DCCC7" w14:textId="77777777" w:rsidR="00385F4D" w:rsidRDefault="00385F4D" w:rsidP="00385F4D">
      <w:pPr>
        <w:pStyle w:val="ListParagraph"/>
        <w:spacing w:line="480" w:lineRule="auto"/>
        <w:ind w:left="1080"/>
        <w:jc w:val="both"/>
        <w:rPr>
          <w:sz w:val="24"/>
          <w:szCs w:val="24"/>
        </w:rPr>
      </w:pPr>
    </w:p>
    <w:p w14:paraId="1BF0954A" w14:textId="3A472DD9" w:rsidR="00385F4D" w:rsidRDefault="00385F4D" w:rsidP="00385F4D">
      <w:pPr>
        <w:pStyle w:val="ListParagraph"/>
        <w:numPr>
          <w:ilvl w:val="1"/>
          <w:numId w:val="2"/>
        </w:numPr>
        <w:spacing w:line="480" w:lineRule="auto"/>
        <w:jc w:val="both"/>
        <w:rPr>
          <w:sz w:val="24"/>
          <w:szCs w:val="24"/>
        </w:rPr>
      </w:pPr>
      <w:r>
        <w:rPr>
          <w:sz w:val="24"/>
          <w:szCs w:val="24"/>
        </w:rPr>
        <w:t>The Electoral Commission d</w:t>
      </w:r>
      <w:r w:rsidR="00C161A1">
        <w:rPr>
          <w:sz w:val="24"/>
          <w:szCs w:val="24"/>
        </w:rPr>
        <w:t>id</w:t>
      </w:r>
      <w:r>
        <w:rPr>
          <w:sz w:val="24"/>
          <w:szCs w:val="24"/>
        </w:rPr>
        <w:t xml:space="preserve"> not alter data on election returns</w:t>
      </w:r>
      <w:r w:rsidR="00C161A1">
        <w:rPr>
          <w:sz w:val="24"/>
          <w:szCs w:val="24"/>
        </w:rPr>
        <w:t xml:space="preserve"> as alleged by the applicant.</w:t>
      </w:r>
      <w:r w:rsidR="00664DD2">
        <w:rPr>
          <w:sz w:val="24"/>
          <w:szCs w:val="24"/>
        </w:rPr>
        <w:t xml:space="preserve"> He has placed before the court no proof of his allegation and annexure F1 and F2 that he </w:t>
      </w:r>
      <w:r w:rsidR="00C95E41">
        <w:rPr>
          <w:sz w:val="24"/>
          <w:szCs w:val="24"/>
        </w:rPr>
        <w:t>refers</w:t>
      </w:r>
      <w:r w:rsidR="00664DD2">
        <w:rPr>
          <w:sz w:val="24"/>
          <w:szCs w:val="24"/>
        </w:rPr>
        <w:t xml:space="preserve"> to are not election returns</w:t>
      </w:r>
      <w:r w:rsidR="00C95E41">
        <w:rPr>
          <w:sz w:val="24"/>
          <w:szCs w:val="24"/>
        </w:rPr>
        <w:t xml:space="preserve">. </w:t>
      </w:r>
      <w:r w:rsidR="002B7517">
        <w:rPr>
          <w:sz w:val="24"/>
          <w:szCs w:val="24"/>
        </w:rPr>
        <w:t>They are</w:t>
      </w:r>
      <w:r w:rsidR="00C95E41">
        <w:rPr>
          <w:sz w:val="24"/>
          <w:szCs w:val="24"/>
        </w:rPr>
        <w:t xml:space="preserve"> a tabulation of figures the source of which is unknown</w:t>
      </w:r>
      <w:r w:rsidR="00815409">
        <w:rPr>
          <w:sz w:val="24"/>
          <w:szCs w:val="24"/>
        </w:rPr>
        <w:t>.</w:t>
      </w:r>
    </w:p>
    <w:p w14:paraId="70B74354" w14:textId="77777777" w:rsidR="00815409" w:rsidRDefault="00815409" w:rsidP="00815409">
      <w:pPr>
        <w:pStyle w:val="ListParagraph"/>
        <w:spacing w:line="480" w:lineRule="auto"/>
        <w:ind w:left="1080"/>
        <w:jc w:val="both"/>
        <w:rPr>
          <w:sz w:val="24"/>
          <w:szCs w:val="24"/>
        </w:rPr>
      </w:pPr>
    </w:p>
    <w:p w14:paraId="1AF5BCA3" w14:textId="3401F038" w:rsidR="00815409" w:rsidRDefault="00815409" w:rsidP="00385F4D">
      <w:pPr>
        <w:pStyle w:val="ListParagraph"/>
        <w:numPr>
          <w:ilvl w:val="1"/>
          <w:numId w:val="2"/>
        </w:numPr>
        <w:spacing w:line="480" w:lineRule="auto"/>
        <w:jc w:val="both"/>
        <w:rPr>
          <w:sz w:val="24"/>
          <w:szCs w:val="24"/>
        </w:rPr>
      </w:pPr>
      <w:r>
        <w:rPr>
          <w:sz w:val="24"/>
          <w:szCs w:val="24"/>
        </w:rPr>
        <w:t xml:space="preserve">If the applicant alleges alteration of an election return, he must present what he refers to as the authentic election return and </w:t>
      </w:r>
      <w:r w:rsidR="00BE4752">
        <w:rPr>
          <w:sz w:val="24"/>
          <w:szCs w:val="24"/>
        </w:rPr>
        <w:t xml:space="preserve">juxtapose it with the return that he claims </w:t>
      </w:r>
      <w:r w:rsidR="003E5E8D">
        <w:rPr>
          <w:sz w:val="24"/>
          <w:szCs w:val="24"/>
        </w:rPr>
        <w:t>was</w:t>
      </w:r>
      <w:r w:rsidR="00BE4752">
        <w:rPr>
          <w:sz w:val="24"/>
          <w:szCs w:val="24"/>
        </w:rPr>
        <w:t xml:space="preserve"> altered.</w:t>
      </w:r>
      <w:r w:rsidR="00A13234">
        <w:rPr>
          <w:sz w:val="24"/>
          <w:szCs w:val="24"/>
        </w:rPr>
        <w:t xml:space="preserve"> He does not do so. The disc he refers to as F3 was not served on the respondents. We have not had occasion to consider it. His reasons for not serving that disc, which forms part of his challenge together with his court application, is unknown.</w:t>
      </w:r>
    </w:p>
    <w:p w14:paraId="2598E314" w14:textId="77777777" w:rsidR="00D57C49" w:rsidRPr="00D57C49" w:rsidRDefault="00D57C49" w:rsidP="00D57C49">
      <w:pPr>
        <w:pStyle w:val="ListParagraph"/>
        <w:rPr>
          <w:sz w:val="24"/>
          <w:szCs w:val="24"/>
        </w:rPr>
      </w:pPr>
    </w:p>
    <w:p w14:paraId="3620DBB1" w14:textId="4BED9845" w:rsidR="00D57C49" w:rsidRDefault="00167018" w:rsidP="00385F4D">
      <w:pPr>
        <w:pStyle w:val="ListParagraph"/>
        <w:numPr>
          <w:ilvl w:val="1"/>
          <w:numId w:val="2"/>
        </w:numPr>
        <w:spacing w:line="480" w:lineRule="auto"/>
        <w:jc w:val="both"/>
        <w:rPr>
          <w:sz w:val="24"/>
          <w:szCs w:val="24"/>
        </w:rPr>
      </w:pPr>
      <w:r>
        <w:rPr>
          <w:sz w:val="24"/>
          <w:szCs w:val="24"/>
        </w:rPr>
        <w:t>Further, the applicant had a right to seek the unsealing of election residue</w:t>
      </w:r>
      <w:r w:rsidR="00421B86">
        <w:rPr>
          <w:sz w:val="24"/>
          <w:szCs w:val="24"/>
        </w:rPr>
        <w:t xml:space="preserve"> if he believed that there was alteration of election returns</w:t>
      </w:r>
      <w:r w:rsidR="00BF6C52">
        <w:rPr>
          <w:sz w:val="24"/>
          <w:szCs w:val="24"/>
        </w:rPr>
        <w:t xml:space="preserve"> to prove that what was in the ballot box differs from what is recorded on any election return he seeks to challenge.</w:t>
      </w:r>
    </w:p>
    <w:p w14:paraId="55D057CD" w14:textId="77777777" w:rsidR="00975258" w:rsidRPr="00975258" w:rsidRDefault="00975258" w:rsidP="00975258">
      <w:pPr>
        <w:pStyle w:val="ListParagraph"/>
        <w:rPr>
          <w:sz w:val="24"/>
          <w:szCs w:val="24"/>
        </w:rPr>
      </w:pPr>
    </w:p>
    <w:p w14:paraId="74F77F02" w14:textId="0F37C2CD" w:rsidR="00975258" w:rsidRDefault="00975258" w:rsidP="00385F4D">
      <w:pPr>
        <w:pStyle w:val="ListParagraph"/>
        <w:numPr>
          <w:ilvl w:val="1"/>
          <w:numId w:val="2"/>
        </w:numPr>
        <w:spacing w:line="480" w:lineRule="auto"/>
        <w:jc w:val="both"/>
        <w:rPr>
          <w:sz w:val="24"/>
          <w:szCs w:val="24"/>
        </w:rPr>
      </w:pPr>
      <w:r>
        <w:rPr>
          <w:sz w:val="24"/>
          <w:szCs w:val="24"/>
        </w:rPr>
        <w:t>As it stands, his averments are bald and not supported by any evidence.</w:t>
      </w:r>
    </w:p>
    <w:p w14:paraId="48643B3B" w14:textId="77777777" w:rsidR="001E30CE" w:rsidRPr="001E30CE" w:rsidRDefault="001E30CE" w:rsidP="001E30CE">
      <w:pPr>
        <w:pStyle w:val="ListParagraph"/>
        <w:rPr>
          <w:sz w:val="24"/>
          <w:szCs w:val="24"/>
        </w:rPr>
      </w:pPr>
    </w:p>
    <w:p w14:paraId="6938F036" w14:textId="2746663A" w:rsidR="001E30CE" w:rsidRDefault="001E30CE" w:rsidP="001E30CE">
      <w:pPr>
        <w:pStyle w:val="ListParagraph"/>
        <w:numPr>
          <w:ilvl w:val="0"/>
          <w:numId w:val="2"/>
        </w:numPr>
        <w:spacing w:line="480" w:lineRule="auto"/>
        <w:jc w:val="both"/>
        <w:rPr>
          <w:sz w:val="24"/>
          <w:szCs w:val="24"/>
        </w:rPr>
      </w:pPr>
      <w:r>
        <w:rPr>
          <w:sz w:val="24"/>
          <w:szCs w:val="24"/>
          <w:u w:val="single"/>
        </w:rPr>
        <w:t>Ad Para 6.5.3</w:t>
      </w:r>
    </w:p>
    <w:p w14:paraId="52CC8D25" w14:textId="48365533" w:rsidR="008B456A" w:rsidRDefault="00986B0D" w:rsidP="00DF63DE">
      <w:pPr>
        <w:pStyle w:val="ListParagraph"/>
        <w:spacing w:line="480" w:lineRule="auto"/>
        <w:jc w:val="both"/>
        <w:rPr>
          <w:sz w:val="24"/>
          <w:szCs w:val="24"/>
        </w:rPr>
      </w:pPr>
      <w:r>
        <w:rPr>
          <w:sz w:val="24"/>
          <w:szCs w:val="24"/>
        </w:rPr>
        <w:t>This is denied.</w:t>
      </w:r>
    </w:p>
    <w:p w14:paraId="4A22B0E6" w14:textId="77777777" w:rsidR="00B12359" w:rsidRDefault="00B12359" w:rsidP="00B12359">
      <w:pPr>
        <w:pStyle w:val="ListParagraph"/>
        <w:spacing w:line="480" w:lineRule="auto"/>
        <w:ind w:left="1080"/>
        <w:jc w:val="both"/>
        <w:rPr>
          <w:sz w:val="24"/>
          <w:szCs w:val="24"/>
        </w:rPr>
      </w:pPr>
    </w:p>
    <w:p w14:paraId="676F60F0" w14:textId="3C360F52" w:rsidR="00B12359" w:rsidRDefault="00B12359" w:rsidP="00B12359">
      <w:pPr>
        <w:pStyle w:val="ListParagraph"/>
        <w:numPr>
          <w:ilvl w:val="1"/>
          <w:numId w:val="2"/>
        </w:numPr>
        <w:spacing w:line="480" w:lineRule="auto"/>
        <w:jc w:val="both"/>
        <w:rPr>
          <w:sz w:val="24"/>
          <w:szCs w:val="24"/>
        </w:rPr>
      </w:pPr>
      <w:r>
        <w:rPr>
          <w:sz w:val="24"/>
          <w:szCs w:val="24"/>
        </w:rPr>
        <w:t>The information represented on the applicant’s G series is false.</w:t>
      </w:r>
    </w:p>
    <w:p w14:paraId="58EF88EF" w14:textId="77777777" w:rsidR="00F9305A" w:rsidRDefault="00F9305A" w:rsidP="00F9305A">
      <w:pPr>
        <w:pStyle w:val="ListParagraph"/>
        <w:spacing w:line="480" w:lineRule="auto"/>
        <w:ind w:left="1080"/>
        <w:jc w:val="both"/>
        <w:rPr>
          <w:sz w:val="24"/>
          <w:szCs w:val="24"/>
        </w:rPr>
      </w:pPr>
    </w:p>
    <w:p w14:paraId="00F68AA5" w14:textId="306A26A2" w:rsidR="00F9305A" w:rsidRDefault="00F9305A" w:rsidP="00B12359">
      <w:pPr>
        <w:pStyle w:val="ListParagraph"/>
        <w:numPr>
          <w:ilvl w:val="1"/>
          <w:numId w:val="2"/>
        </w:numPr>
        <w:spacing w:line="480" w:lineRule="auto"/>
        <w:jc w:val="both"/>
        <w:rPr>
          <w:sz w:val="24"/>
          <w:szCs w:val="24"/>
        </w:rPr>
      </w:pPr>
      <w:r>
        <w:rPr>
          <w:sz w:val="24"/>
          <w:szCs w:val="24"/>
        </w:rPr>
        <w:lastRenderedPageBreak/>
        <w:t>There are no polling stations where more than a thousand people voted. There are no polling stations where more people voted than appear on the voters’ roll for that polling station.</w:t>
      </w:r>
    </w:p>
    <w:p w14:paraId="364E0806" w14:textId="77777777" w:rsidR="00F9305A" w:rsidRPr="00F9305A" w:rsidRDefault="00F9305A" w:rsidP="00F9305A">
      <w:pPr>
        <w:pStyle w:val="ListParagraph"/>
        <w:rPr>
          <w:sz w:val="24"/>
          <w:szCs w:val="24"/>
        </w:rPr>
      </w:pPr>
    </w:p>
    <w:p w14:paraId="7358F222" w14:textId="6C2F2F3A" w:rsidR="00F9305A" w:rsidRDefault="00F9305A" w:rsidP="00B12359">
      <w:pPr>
        <w:pStyle w:val="ListParagraph"/>
        <w:numPr>
          <w:ilvl w:val="1"/>
          <w:numId w:val="2"/>
        </w:numPr>
        <w:spacing w:line="480" w:lineRule="auto"/>
        <w:jc w:val="both"/>
        <w:rPr>
          <w:sz w:val="24"/>
          <w:szCs w:val="24"/>
        </w:rPr>
      </w:pPr>
      <w:r>
        <w:rPr>
          <w:sz w:val="24"/>
          <w:szCs w:val="24"/>
        </w:rPr>
        <w:t xml:space="preserve">I have grouped the polling stations listed in the applicant’s G series by province and prepared a schedule for each province in respect of which </w:t>
      </w:r>
      <w:r w:rsidR="009D7697">
        <w:rPr>
          <w:sz w:val="24"/>
          <w:szCs w:val="24"/>
        </w:rPr>
        <w:t>is represented the information presented by the applicant and three additional highlighted columns at the far right of the schedule which show the Electoral Commission’s own verification with the relevant V11 forms for the identified polling stations</w:t>
      </w:r>
      <w:r w:rsidR="00910D68">
        <w:rPr>
          <w:sz w:val="24"/>
          <w:szCs w:val="24"/>
        </w:rPr>
        <w:t xml:space="preserve"> showing that no polling station recorded more votes than registered voters. Attached to those schedules are the V11 forms in respect of the polling stations indicated on each schedule which confirm the information on the Electoral Commission’s schedule and dispel any allegation that the polling stations identified by the applicant in his G series experienced over voting.</w:t>
      </w:r>
      <w:r w:rsidR="001321C5">
        <w:rPr>
          <w:sz w:val="24"/>
          <w:szCs w:val="24"/>
        </w:rPr>
        <w:t xml:space="preserve"> The </w:t>
      </w:r>
      <w:r w:rsidR="003862B9">
        <w:rPr>
          <w:sz w:val="24"/>
          <w:szCs w:val="24"/>
        </w:rPr>
        <w:t>schedules</w:t>
      </w:r>
      <w:r w:rsidR="001321C5">
        <w:rPr>
          <w:sz w:val="24"/>
          <w:szCs w:val="24"/>
        </w:rPr>
        <w:t xml:space="preserve"> and V11 forms are marked </w:t>
      </w:r>
      <w:r w:rsidR="001321C5">
        <w:rPr>
          <w:b/>
          <w:sz w:val="24"/>
          <w:szCs w:val="24"/>
        </w:rPr>
        <w:t>Ann</w:t>
      </w:r>
      <w:r w:rsidR="003862B9">
        <w:rPr>
          <w:b/>
          <w:sz w:val="24"/>
          <w:szCs w:val="24"/>
        </w:rPr>
        <w:t>e</w:t>
      </w:r>
      <w:r w:rsidR="001321C5">
        <w:rPr>
          <w:b/>
          <w:sz w:val="24"/>
          <w:szCs w:val="24"/>
        </w:rPr>
        <w:t xml:space="preserve">xure </w:t>
      </w:r>
      <w:r w:rsidR="003862B9">
        <w:rPr>
          <w:b/>
          <w:sz w:val="24"/>
          <w:szCs w:val="24"/>
        </w:rPr>
        <w:t>‘</w:t>
      </w:r>
      <w:r w:rsidR="00AF6529">
        <w:rPr>
          <w:b/>
          <w:sz w:val="24"/>
          <w:szCs w:val="24"/>
        </w:rPr>
        <w:t>V’</w:t>
      </w:r>
      <w:r w:rsidR="00F96246">
        <w:rPr>
          <w:sz w:val="24"/>
          <w:szCs w:val="24"/>
        </w:rPr>
        <w:t>.</w:t>
      </w:r>
    </w:p>
    <w:p w14:paraId="018A885B" w14:textId="77777777" w:rsidR="00B17670" w:rsidRPr="00B17670" w:rsidRDefault="00B17670" w:rsidP="00B17670">
      <w:pPr>
        <w:pStyle w:val="ListParagraph"/>
        <w:rPr>
          <w:sz w:val="24"/>
          <w:szCs w:val="24"/>
        </w:rPr>
      </w:pPr>
    </w:p>
    <w:p w14:paraId="3EB7989E" w14:textId="77777777" w:rsidR="002215FD" w:rsidRDefault="00B17670" w:rsidP="00B12359">
      <w:pPr>
        <w:pStyle w:val="ListParagraph"/>
        <w:numPr>
          <w:ilvl w:val="1"/>
          <w:numId w:val="2"/>
        </w:numPr>
        <w:spacing w:line="480" w:lineRule="auto"/>
        <w:jc w:val="both"/>
        <w:rPr>
          <w:sz w:val="24"/>
          <w:szCs w:val="24"/>
        </w:rPr>
      </w:pPr>
      <w:r>
        <w:rPr>
          <w:sz w:val="24"/>
          <w:szCs w:val="24"/>
        </w:rPr>
        <w:t>By way of illustration</w:t>
      </w:r>
      <w:r w:rsidR="003C1189">
        <w:rPr>
          <w:sz w:val="24"/>
          <w:szCs w:val="24"/>
        </w:rPr>
        <w:t xml:space="preserve"> of the false nature of the information on applicant’s G series:</w:t>
      </w:r>
    </w:p>
    <w:p w14:paraId="2466C010" w14:textId="77777777" w:rsidR="002215FD" w:rsidRPr="002215FD" w:rsidRDefault="002215FD" w:rsidP="002215FD">
      <w:pPr>
        <w:pStyle w:val="ListParagraph"/>
        <w:rPr>
          <w:sz w:val="24"/>
          <w:szCs w:val="24"/>
        </w:rPr>
      </w:pPr>
    </w:p>
    <w:p w14:paraId="37272F57" w14:textId="3E54FFD8" w:rsidR="00321BBF" w:rsidRDefault="001943C4" w:rsidP="002215FD">
      <w:pPr>
        <w:pStyle w:val="ListParagraph"/>
        <w:numPr>
          <w:ilvl w:val="0"/>
          <w:numId w:val="5"/>
        </w:numPr>
        <w:spacing w:line="480" w:lineRule="auto"/>
        <w:jc w:val="both"/>
        <w:rPr>
          <w:sz w:val="24"/>
          <w:szCs w:val="24"/>
        </w:rPr>
      </w:pPr>
      <w:r>
        <w:rPr>
          <w:sz w:val="24"/>
          <w:szCs w:val="24"/>
        </w:rPr>
        <w:t>T</w:t>
      </w:r>
      <w:r w:rsidR="00B17670">
        <w:rPr>
          <w:sz w:val="24"/>
          <w:szCs w:val="24"/>
        </w:rPr>
        <w:t>he applicant’s G series alleg</w:t>
      </w:r>
      <w:r w:rsidR="00E5338B">
        <w:rPr>
          <w:sz w:val="24"/>
          <w:szCs w:val="24"/>
        </w:rPr>
        <w:t>e</w:t>
      </w:r>
      <w:r w:rsidR="00B17670">
        <w:rPr>
          <w:sz w:val="24"/>
          <w:szCs w:val="24"/>
        </w:rPr>
        <w:t xml:space="preserve">s that at </w:t>
      </w:r>
      <w:proofErr w:type="spellStart"/>
      <w:r w:rsidR="00E5338B">
        <w:rPr>
          <w:sz w:val="24"/>
          <w:szCs w:val="24"/>
        </w:rPr>
        <w:t>Mandara</w:t>
      </w:r>
      <w:proofErr w:type="spellEnd"/>
      <w:r w:rsidR="00E5338B">
        <w:rPr>
          <w:sz w:val="24"/>
          <w:szCs w:val="24"/>
        </w:rPr>
        <w:t xml:space="preserve"> Primary School </w:t>
      </w:r>
      <w:r w:rsidR="00BA7842">
        <w:rPr>
          <w:sz w:val="24"/>
          <w:szCs w:val="24"/>
        </w:rPr>
        <w:t xml:space="preserve">polling station in </w:t>
      </w:r>
      <w:proofErr w:type="spellStart"/>
      <w:r w:rsidR="00BA7842">
        <w:rPr>
          <w:sz w:val="24"/>
          <w:szCs w:val="24"/>
        </w:rPr>
        <w:t>Bikita</w:t>
      </w:r>
      <w:proofErr w:type="spellEnd"/>
      <w:r w:rsidR="00BA7842">
        <w:rPr>
          <w:sz w:val="24"/>
          <w:szCs w:val="24"/>
        </w:rPr>
        <w:t xml:space="preserve"> West 809 people voted </w:t>
      </w:r>
      <w:r w:rsidR="00AF790F">
        <w:rPr>
          <w:sz w:val="24"/>
          <w:szCs w:val="24"/>
        </w:rPr>
        <w:t xml:space="preserve">in the presidential election </w:t>
      </w:r>
      <w:r w:rsidR="00BA7842">
        <w:rPr>
          <w:sz w:val="24"/>
          <w:szCs w:val="24"/>
        </w:rPr>
        <w:t xml:space="preserve">out of a total registered voter population of 447. The </w:t>
      </w:r>
      <w:r w:rsidR="0080747A">
        <w:rPr>
          <w:sz w:val="24"/>
          <w:szCs w:val="24"/>
        </w:rPr>
        <w:t xml:space="preserve">V11 form in respect of </w:t>
      </w:r>
      <w:proofErr w:type="spellStart"/>
      <w:r w:rsidR="0080747A">
        <w:rPr>
          <w:sz w:val="24"/>
          <w:szCs w:val="24"/>
        </w:rPr>
        <w:t>Mandar</w:t>
      </w:r>
      <w:r w:rsidR="00A7305A">
        <w:rPr>
          <w:sz w:val="24"/>
          <w:szCs w:val="24"/>
        </w:rPr>
        <w:t>a</w:t>
      </w:r>
      <w:proofErr w:type="spellEnd"/>
      <w:r w:rsidR="0080747A">
        <w:rPr>
          <w:sz w:val="24"/>
          <w:szCs w:val="24"/>
        </w:rPr>
        <w:t xml:space="preserve"> Polling Station</w:t>
      </w:r>
      <w:r w:rsidR="00054EFF">
        <w:rPr>
          <w:sz w:val="24"/>
          <w:szCs w:val="24"/>
        </w:rPr>
        <w:t>,</w:t>
      </w:r>
      <w:r w:rsidR="00E2460C">
        <w:rPr>
          <w:sz w:val="24"/>
          <w:szCs w:val="24"/>
        </w:rPr>
        <w:t xml:space="preserve"> however</w:t>
      </w:r>
      <w:r w:rsidR="00054EFF">
        <w:rPr>
          <w:sz w:val="24"/>
          <w:szCs w:val="24"/>
        </w:rPr>
        <w:t>,</w:t>
      </w:r>
      <w:r w:rsidR="00E2460C">
        <w:rPr>
          <w:sz w:val="24"/>
          <w:szCs w:val="24"/>
        </w:rPr>
        <w:t xml:space="preserve"> records, contrary to the applicant’s assertions, that 371 people voted in the presidential election</w:t>
      </w:r>
      <w:r w:rsidR="00757574">
        <w:rPr>
          <w:sz w:val="24"/>
          <w:szCs w:val="24"/>
        </w:rPr>
        <w:t xml:space="preserve">. </w:t>
      </w:r>
    </w:p>
    <w:p w14:paraId="6A9F0F2B" w14:textId="77777777" w:rsidR="007223F0" w:rsidRDefault="007223F0" w:rsidP="007223F0">
      <w:pPr>
        <w:pStyle w:val="ListParagraph"/>
        <w:spacing w:line="480" w:lineRule="auto"/>
        <w:ind w:left="1800"/>
        <w:jc w:val="both"/>
        <w:rPr>
          <w:sz w:val="24"/>
          <w:szCs w:val="24"/>
        </w:rPr>
      </w:pPr>
    </w:p>
    <w:p w14:paraId="6933C146" w14:textId="67D99B32" w:rsidR="00B17670" w:rsidRDefault="00757574" w:rsidP="002215FD">
      <w:pPr>
        <w:pStyle w:val="ListParagraph"/>
        <w:numPr>
          <w:ilvl w:val="0"/>
          <w:numId w:val="5"/>
        </w:numPr>
        <w:spacing w:line="480" w:lineRule="auto"/>
        <w:jc w:val="both"/>
        <w:rPr>
          <w:sz w:val="24"/>
          <w:szCs w:val="24"/>
        </w:rPr>
      </w:pPr>
      <w:r>
        <w:rPr>
          <w:sz w:val="24"/>
          <w:szCs w:val="24"/>
        </w:rPr>
        <w:lastRenderedPageBreak/>
        <w:t xml:space="preserve">Applicant’s G series alleges </w:t>
      </w:r>
      <w:r w:rsidR="007223F0">
        <w:rPr>
          <w:sz w:val="24"/>
          <w:szCs w:val="24"/>
        </w:rPr>
        <w:t xml:space="preserve">that at </w:t>
      </w:r>
      <w:proofErr w:type="spellStart"/>
      <w:r w:rsidR="007223F0">
        <w:rPr>
          <w:sz w:val="24"/>
          <w:szCs w:val="24"/>
        </w:rPr>
        <w:t>Bikita</w:t>
      </w:r>
      <w:proofErr w:type="spellEnd"/>
      <w:r w:rsidR="007223F0">
        <w:rPr>
          <w:sz w:val="24"/>
          <w:szCs w:val="24"/>
        </w:rPr>
        <w:t xml:space="preserve"> Minerals Primary School polling station</w:t>
      </w:r>
      <w:r w:rsidR="00BA7111">
        <w:rPr>
          <w:sz w:val="24"/>
          <w:szCs w:val="24"/>
        </w:rPr>
        <w:t xml:space="preserve"> in </w:t>
      </w:r>
      <w:proofErr w:type="spellStart"/>
      <w:r w:rsidR="00BA7111">
        <w:rPr>
          <w:sz w:val="24"/>
          <w:szCs w:val="24"/>
        </w:rPr>
        <w:t>Bikita</w:t>
      </w:r>
      <w:proofErr w:type="spellEnd"/>
      <w:r w:rsidR="00BA7111">
        <w:rPr>
          <w:sz w:val="24"/>
          <w:szCs w:val="24"/>
        </w:rPr>
        <w:t xml:space="preserve"> West constituency 831 people voted </w:t>
      </w:r>
      <w:r w:rsidR="00B33AD9">
        <w:rPr>
          <w:sz w:val="24"/>
          <w:szCs w:val="24"/>
        </w:rPr>
        <w:t xml:space="preserve">in the presidential election </w:t>
      </w:r>
      <w:r w:rsidR="008918D0">
        <w:rPr>
          <w:sz w:val="24"/>
          <w:szCs w:val="24"/>
        </w:rPr>
        <w:t xml:space="preserve">out of a voter population of 348. The V11 form for </w:t>
      </w:r>
      <w:proofErr w:type="spellStart"/>
      <w:r w:rsidR="008918D0">
        <w:rPr>
          <w:sz w:val="24"/>
          <w:szCs w:val="24"/>
        </w:rPr>
        <w:t>Bikita</w:t>
      </w:r>
      <w:proofErr w:type="spellEnd"/>
      <w:r w:rsidR="008918D0">
        <w:rPr>
          <w:sz w:val="24"/>
          <w:szCs w:val="24"/>
        </w:rPr>
        <w:t xml:space="preserve"> Minerals Primary School polling station </w:t>
      </w:r>
      <w:r w:rsidR="00740009">
        <w:rPr>
          <w:sz w:val="24"/>
          <w:szCs w:val="24"/>
        </w:rPr>
        <w:t>records, contrary to the applicant’s assertions</w:t>
      </w:r>
      <w:r w:rsidR="00BB32E4">
        <w:rPr>
          <w:sz w:val="24"/>
          <w:szCs w:val="24"/>
        </w:rPr>
        <w:t>, that 309 people voted in the presidential election.</w:t>
      </w:r>
    </w:p>
    <w:p w14:paraId="50BB95A4" w14:textId="77777777" w:rsidR="00866437" w:rsidRPr="00866437" w:rsidRDefault="00866437" w:rsidP="00866437">
      <w:pPr>
        <w:pStyle w:val="ListParagraph"/>
        <w:rPr>
          <w:sz w:val="24"/>
          <w:szCs w:val="24"/>
        </w:rPr>
      </w:pPr>
    </w:p>
    <w:p w14:paraId="2223C14E" w14:textId="0442631D" w:rsidR="00866437" w:rsidRDefault="00D753C7" w:rsidP="002215FD">
      <w:pPr>
        <w:pStyle w:val="ListParagraph"/>
        <w:numPr>
          <w:ilvl w:val="0"/>
          <w:numId w:val="5"/>
        </w:numPr>
        <w:spacing w:line="480" w:lineRule="auto"/>
        <w:jc w:val="both"/>
        <w:rPr>
          <w:sz w:val="24"/>
          <w:szCs w:val="24"/>
        </w:rPr>
      </w:pPr>
      <w:r>
        <w:rPr>
          <w:sz w:val="24"/>
          <w:szCs w:val="24"/>
        </w:rPr>
        <w:t xml:space="preserve">Applicant’s G series alleges that </w:t>
      </w:r>
      <w:r w:rsidR="000F6F66">
        <w:rPr>
          <w:sz w:val="24"/>
          <w:szCs w:val="24"/>
        </w:rPr>
        <w:t xml:space="preserve">at </w:t>
      </w:r>
      <w:proofErr w:type="spellStart"/>
      <w:r w:rsidR="000F6F66">
        <w:rPr>
          <w:sz w:val="24"/>
          <w:szCs w:val="24"/>
        </w:rPr>
        <w:t>Nharira</w:t>
      </w:r>
      <w:proofErr w:type="spellEnd"/>
      <w:r w:rsidR="000F6F66">
        <w:rPr>
          <w:sz w:val="24"/>
          <w:szCs w:val="24"/>
        </w:rPr>
        <w:t xml:space="preserve"> Primary School polling station</w:t>
      </w:r>
      <w:r w:rsidR="006E4C4E">
        <w:rPr>
          <w:sz w:val="24"/>
          <w:szCs w:val="24"/>
        </w:rPr>
        <w:t xml:space="preserve"> in </w:t>
      </w:r>
      <w:proofErr w:type="spellStart"/>
      <w:r w:rsidR="006E4C4E">
        <w:rPr>
          <w:sz w:val="24"/>
          <w:szCs w:val="24"/>
        </w:rPr>
        <w:t>Gutu</w:t>
      </w:r>
      <w:proofErr w:type="spellEnd"/>
      <w:r w:rsidR="006E4C4E">
        <w:rPr>
          <w:sz w:val="24"/>
          <w:szCs w:val="24"/>
        </w:rPr>
        <w:t xml:space="preserve"> North Constituency, </w:t>
      </w:r>
      <w:r w:rsidR="003C5548">
        <w:rPr>
          <w:sz w:val="24"/>
          <w:szCs w:val="24"/>
        </w:rPr>
        <w:t xml:space="preserve">536 people voted in the presidential election out of a voter population of 271. The V11 form for </w:t>
      </w:r>
      <w:proofErr w:type="spellStart"/>
      <w:r w:rsidR="003C5548">
        <w:rPr>
          <w:sz w:val="24"/>
          <w:szCs w:val="24"/>
        </w:rPr>
        <w:t>Nharira</w:t>
      </w:r>
      <w:proofErr w:type="spellEnd"/>
      <w:r w:rsidR="00537CAC">
        <w:rPr>
          <w:sz w:val="24"/>
          <w:szCs w:val="24"/>
        </w:rPr>
        <w:t xml:space="preserve"> Primary School polling station</w:t>
      </w:r>
      <w:r w:rsidR="005829D6">
        <w:rPr>
          <w:sz w:val="24"/>
          <w:szCs w:val="24"/>
        </w:rPr>
        <w:t xml:space="preserve"> records that 236 people voted in the presidential election.</w:t>
      </w:r>
    </w:p>
    <w:p w14:paraId="00D741C7" w14:textId="77777777" w:rsidR="00E421CE" w:rsidRDefault="00E421CE" w:rsidP="0079297E">
      <w:pPr>
        <w:pStyle w:val="ListParagraph"/>
        <w:spacing w:line="480" w:lineRule="auto"/>
        <w:ind w:left="1080"/>
        <w:jc w:val="both"/>
        <w:rPr>
          <w:sz w:val="24"/>
          <w:szCs w:val="24"/>
        </w:rPr>
      </w:pPr>
    </w:p>
    <w:p w14:paraId="2F51A65E" w14:textId="249AFC4E" w:rsidR="00E421CE" w:rsidRPr="00E421CE" w:rsidRDefault="00E421CE" w:rsidP="0079297E">
      <w:pPr>
        <w:pStyle w:val="ListParagraph"/>
        <w:numPr>
          <w:ilvl w:val="1"/>
          <w:numId w:val="2"/>
        </w:numPr>
        <w:spacing w:line="480" w:lineRule="auto"/>
        <w:jc w:val="both"/>
        <w:rPr>
          <w:sz w:val="24"/>
          <w:szCs w:val="24"/>
        </w:rPr>
      </w:pPr>
      <w:r>
        <w:rPr>
          <w:sz w:val="24"/>
          <w:szCs w:val="24"/>
        </w:rPr>
        <w:t xml:space="preserve">The trend is repeated for all </w:t>
      </w:r>
      <w:r w:rsidR="002F3F78">
        <w:rPr>
          <w:sz w:val="24"/>
          <w:szCs w:val="24"/>
        </w:rPr>
        <w:t>the polling stations identified by the applicant in his G series.</w:t>
      </w:r>
      <w:r w:rsidR="0079297E">
        <w:rPr>
          <w:sz w:val="24"/>
          <w:szCs w:val="24"/>
        </w:rPr>
        <w:t xml:space="preserve"> The applicant’s G series thus holds no evidentiary value in this matter</w:t>
      </w:r>
      <w:r w:rsidR="00907A99">
        <w:rPr>
          <w:sz w:val="24"/>
          <w:szCs w:val="24"/>
        </w:rPr>
        <w:t xml:space="preserve"> and </w:t>
      </w:r>
      <w:r w:rsidR="000311C2">
        <w:rPr>
          <w:sz w:val="24"/>
          <w:szCs w:val="24"/>
        </w:rPr>
        <w:t xml:space="preserve">demonstrates that what the applicant </w:t>
      </w:r>
      <w:r w:rsidR="001A6A9E">
        <w:rPr>
          <w:sz w:val="24"/>
          <w:szCs w:val="24"/>
        </w:rPr>
        <w:t xml:space="preserve">proffers as evidence in support of his </w:t>
      </w:r>
      <w:r w:rsidR="005E68BF">
        <w:rPr>
          <w:sz w:val="24"/>
          <w:szCs w:val="24"/>
        </w:rPr>
        <w:t xml:space="preserve">application ought to be </w:t>
      </w:r>
      <w:r w:rsidR="005B1B58">
        <w:rPr>
          <w:sz w:val="24"/>
          <w:szCs w:val="24"/>
        </w:rPr>
        <w:t>taken with a heathy pinch of salt</w:t>
      </w:r>
      <w:r w:rsidR="007237E5">
        <w:rPr>
          <w:sz w:val="24"/>
          <w:szCs w:val="24"/>
        </w:rPr>
        <w:t>.</w:t>
      </w:r>
    </w:p>
    <w:p w14:paraId="01E0FCDF" w14:textId="77777777" w:rsidR="00E421CE" w:rsidRPr="00E421CE" w:rsidRDefault="00E421CE" w:rsidP="0079297E">
      <w:pPr>
        <w:spacing w:line="480" w:lineRule="auto"/>
        <w:jc w:val="both"/>
        <w:rPr>
          <w:sz w:val="24"/>
          <w:szCs w:val="24"/>
        </w:rPr>
      </w:pPr>
    </w:p>
    <w:p w14:paraId="1A118A87" w14:textId="13F9C043" w:rsidR="009F56CB" w:rsidRDefault="009F56CB" w:rsidP="009F56CB">
      <w:pPr>
        <w:pStyle w:val="ListParagraph"/>
        <w:numPr>
          <w:ilvl w:val="0"/>
          <w:numId w:val="2"/>
        </w:numPr>
        <w:spacing w:line="480" w:lineRule="auto"/>
        <w:jc w:val="both"/>
        <w:rPr>
          <w:sz w:val="24"/>
          <w:szCs w:val="24"/>
        </w:rPr>
      </w:pPr>
      <w:r>
        <w:rPr>
          <w:sz w:val="24"/>
          <w:szCs w:val="24"/>
          <w:u w:val="single"/>
        </w:rPr>
        <w:t>Ad Para 6.5.</w:t>
      </w:r>
      <w:r w:rsidR="00F44D54">
        <w:rPr>
          <w:sz w:val="24"/>
          <w:szCs w:val="24"/>
          <w:u w:val="single"/>
        </w:rPr>
        <w:t>3.1</w:t>
      </w:r>
    </w:p>
    <w:p w14:paraId="6F518EE6" w14:textId="550248DD" w:rsidR="00D83CE3" w:rsidRDefault="00204CEC" w:rsidP="00D83CE3">
      <w:pPr>
        <w:pStyle w:val="ListParagraph"/>
        <w:spacing w:line="480" w:lineRule="auto"/>
        <w:jc w:val="both"/>
        <w:rPr>
          <w:sz w:val="24"/>
          <w:szCs w:val="24"/>
        </w:rPr>
      </w:pPr>
      <w:r>
        <w:rPr>
          <w:sz w:val="24"/>
          <w:szCs w:val="24"/>
        </w:rPr>
        <w:t>I</w:t>
      </w:r>
      <w:r w:rsidR="00A81739">
        <w:rPr>
          <w:sz w:val="24"/>
          <w:szCs w:val="24"/>
        </w:rPr>
        <w:t xml:space="preserve">t is not </w:t>
      </w:r>
      <w:r>
        <w:rPr>
          <w:sz w:val="24"/>
          <w:szCs w:val="24"/>
        </w:rPr>
        <w:t>clear how</w:t>
      </w:r>
      <w:r w:rsidR="00BC2AFB">
        <w:rPr>
          <w:sz w:val="24"/>
          <w:szCs w:val="24"/>
        </w:rPr>
        <w:t xml:space="preserve"> the applicant requires the respondents to answer the averments in this paragraph.</w:t>
      </w:r>
      <w:r w:rsidR="00875845">
        <w:rPr>
          <w:sz w:val="24"/>
          <w:szCs w:val="24"/>
        </w:rPr>
        <w:t xml:space="preserve"> The Electoral Commission does not control voter behaviour</w:t>
      </w:r>
      <w:r w:rsidR="00F044CE">
        <w:rPr>
          <w:sz w:val="24"/>
          <w:szCs w:val="24"/>
        </w:rPr>
        <w:t xml:space="preserve"> including voter turnout.</w:t>
      </w:r>
    </w:p>
    <w:p w14:paraId="1C05777B" w14:textId="77777777" w:rsidR="00C646AE" w:rsidRPr="00C646AE" w:rsidRDefault="00C646AE" w:rsidP="00C646AE">
      <w:pPr>
        <w:pStyle w:val="ListParagraph"/>
        <w:spacing w:line="480" w:lineRule="auto"/>
        <w:jc w:val="both"/>
        <w:rPr>
          <w:sz w:val="24"/>
          <w:szCs w:val="24"/>
        </w:rPr>
      </w:pPr>
    </w:p>
    <w:p w14:paraId="53B23674" w14:textId="6CFE667E" w:rsidR="00C646AE" w:rsidRDefault="00C646AE" w:rsidP="00C646AE">
      <w:pPr>
        <w:pStyle w:val="ListParagraph"/>
        <w:numPr>
          <w:ilvl w:val="0"/>
          <w:numId w:val="2"/>
        </w:numPr>
        <w:spacing w:line="480" w:lineRule="auto"/>
        <w:jc w:val="both"/>
        <w:rPr>
          <w:sz w:val="24"/>
          <w:szCs w:val="24"/>
        </w:rPr>
      </w:pPr>
      <w:r>
        <w:rPr>
          <w:sz w:val="24"/>
          <w:szCs w:val="24"/>
          <w:u w:val="single"/>
        </w:rPr>
        <w:t>Ad Para 6.5.4</w:t>
      </w:r>
      <w:r w:rsidR="007A3AAE">
        <w:rPr>
          <w:sz w:val="24"/>
          <w:szCs w:val="24"/>
          <w:u w:val="single"/>
        </w:rPr>
        <w:t>- 6.5.</w:t>
      </w:r>
      <w:r w:rsidR="00732328">
        <w:rPr>
          <w:sz w:val="24"/>
          <w:szCs w:val="24"/>
          <w:u w:val="single"/>
        </w:rPr>
        <w:t>6</w:t>
      </w:r>
    </w:p>
    <w:p w14:paraId="4FCF2174" w14:textId="26FD2965" w:rsidR="004B2161" w:rsidRDefault="004B2161" w:rsidP="004B2161">
      <w:pPr>
        <w:pStyle w:val="ListParagraph"/>
        <w:spacing w:line="480" w:lineRule="auto"/>
        <w:jc w:val="both"/>
        <w:rPr>
          <w:sz w:val="24"/>
          <w:szCs w:val="24"/>
        </w:rPr>
      </w:pPr>
      <w:r>
        <w:rPr>
          <w:sz w:val="24"/>
          <w:szCs w:val="24"/>
        </w:rPr>
        <w:t>This is denied.</w:t>
      </w:r>
    </w:p>
    <w:p w14:paraId="77A35645" w14:textId="77777777" w:rsidR="00E13B51" w:rsidRDefault="00E13B51" w:rsidP="00E13B51">
      <w:pPr>
        <w:pStyle w:val="ListParagraph"/>
        <w:spacing w:line="480" w:lineRule="auto"/>
        <w:ind w:left="1080"/>
        <w:jc w:val="both"/>
        <w:rPr>
          <w:sz w:val="24"/>
          <w:szCs w:val="24"/>
        </w:rPr>
      </w:pPr>
    </w:p>
    <w:p w14:paraId="552F48B7" w14:textId="7151EC5D" w:rsidR="00E13B51" w:rsidRDefault="00372A73" w:rsidP="00E13B51">
      <w:pPr>
        <w:pStyle w:val="ListParagraph"/>
        <w:numPr>
          <w:ilvl w:val="1"/>
          <w:numId w:val="2"/>
        </w:numPr>
        <w:spacing w:line="480" w:lineRule="auto"/>
        <w:jc w:val="both"/>
        <w:rPr>
          <w:sz w:val="24"/>
          <w:szCs w:val="24"/>
        </w:rPr>
      </w:pPr>
      <w:r>
        <w:rPr>
          <w:sz w:val="24"/>
          <w:szCs w:val="24"/>
        </w:rPr>
        <w:lastRenderedPageBreak/>
        <w:t xml:space="preserve">The applicant does not state where he derives the figure of 200 000 as the people who voted in </w:t>
      </w:r>
      <w:r w:rsidR="00E13B51">
        <w:rPr>
          <w:sz w:val="24"/>
          <w:szCs w:val="24"/>
        </w:rPr>
        <w:t xml:space="preserve">Mashonaland Central province. The province has a total voter population of </w:t>
      </w:r>
      <w:r w:rsidR="00C4766F">
        <w:rPr>
          <w:sz w:val="24"/>
          <w:szCs w:val="24"/>
        </w:rPr>
        <w:t>531 984</w:t>
      </w:r>
      <w:r w:rsidR="006E0592">
        <w:rPr>
          <w:sz w:val="24"/>
          <w:szCs w:val="24"/>
        </w:rPr>
        <w:t>.</w:t>
      </w:r>
      <w:r w:rsidR="003B50B6">
        <w:rPr>
          <w:sz w:val="24"/>
          <w:szCs w:val="24"/>
        </w:rPr>
        <w:t xml:space="preserve"> With </w:t>
      </w:r>
      <w:r w:rsidR="00780C39">
        <w:rPr>
          <w:sz w:val="24"/>
          <w:szCs w:val="24"/>
        </w:rPr>
        <w:t>a</w:t>
      </w:r>
      <w:r w:rsidR="003B50B6">
        <w:rPr>
          <w:sz w:val="24"/>
          <w:szCs w:val="24"/>
        </w:rPr>
        <w:t xml:space="preserve"> voter turnout </w:t>
      </w:r>
      <w:r w:rsidR="00104762">
        <w:rPr>
          <w:sz w:val="24"/>
          <w:szCs w:val="24"/>
        </w:rPr>
        <w:t>of</w:t>
      </w:r>
      <w:r w:rsidR="003B50B6">
        <w:rPr>
          <w:sz w:val="24"/>
          <w:szCs w:val="24"/>
        </w:rPr>
        <w:t xml:space="preserve"> 85.1% in the presidential election</w:t>
      </w:r>
      <w:r w:rsidR="00AC514F">
        <w:rPr>
          <w:sz w:val="24"/>
          <w:szCs w:val="24"/>
        </w:rPr>
        <w:t xml:space="preserve"> </w:t>
      </w:r>
      <w:r w:rsidR="003614D8">
        <w:rPr>
          <w:sz w:val="24"/>
          <w:szCs w:val="24"/>
        </w:rPr>
        <w:t xml:space="preserve">the number of votes cast </w:t>
      </w:r>
      <w:r w:rsidR="00DB66B4">
        <w:rPr>
          <w:sz w:val="24"/>
          <w:szCs w:val="24"/>
        </w:rPr>
        <w:t xml:space="preserve">in the province </w:t>
      </w:r>
      <w:r w:rsidR="003614D8">
        <w:rPr>
          <w:sz w:val="24"/>
          <w:szCs w:val="24"/>
        </w:rPr>
        <w:t>would exceed</w:t>
      </w:r>
      <w:r w:rsidR="00DB66B4">
        <w:rPr>
          <w:sz w:val="24"/>
          <w:szCs w:val="24"/>
        </w:rPr>
        <w:t xml:space="preserve"> 400 000.</w:t>
      </w:r>
      <w:r w:rsidR="00F2213A">
        <w:rPr>
          <w:sz w:val="24"/>
          <w:szCs w:val="24"/>
        </w:rPr>
        <w:t xml:space="preserve"> The applicant’s averments in this respect are thus based on no evidence.</w:t>
      </w:r>
    </w:p>
    <w:p w14:paraId="06BD28D3" w14:textId="77777777" w:rsidR="00AC5968" w:rsidRDefault="00AC5968" w:rsidP="00AC5968">
      <w:pPr>
        <w:pStyle w:val="ListParagraph"/>
        <w:spacing w:line="480" w:lineRule="auto"/>
        <w:ind w:left="1080"/>
        <w:jc w:val="both"/>
        <w:rPr>
          <w:sz w:val="24"/>
          <w:szCs w:val="24"/>
        </w:rPr>
      </w:pPr>
    </w:p>
    <w:p w14:paraId="7B955C0F" w14:textId="4E90E9DC" w:rsidR="00F50649" w:rsidRDefault="00AC5968" w:rsidP="00E13B51">
      <w:pPr>
        <w:pStyle w:val="ListParagraph"/>
        <w:numPr>
          <w:ilvl w:val="1"/>
          <w:numId w:val="2"/>
        </w:numPr>
        <w:spacing w:line="480" w:lineRule="auto"/>
        <w:jc w:val="both"/>
        <w:rPr>
          <w:sz w:val="24"/>
          <w:szCs w:val="24"/>
        </w:rPr>
      </w:pPr>
      <w:r>
        <w:rPr>
          <w:sz w:val="24"/>
          <w:szCs w:val="24"/>
        </w:rPr>
        <w:t xml:space="preserve">Reliance by the applicant on an online news story instead of seeking the actual election residue </w:t>
      </w:r>
      <w:r w:rsidR="00961C05">
        <w:rPr>
          <w:sz w:val="24"/>
          <w:szCs w:val="24"/>
        </w:rPr>
        <w:t>cannot assist in his case.</w:t>
      </w:r>
      <w:r w:rsidR="00D865FC">
        <w:rPr>
          <w:sz w:val="24"/>
          <w:szCs w:val="24"/>
        </w:rPr>
        <w:t xml:space="preserve"> The question that he poses i.e. did 400 000 plus voters cast their ballots in Mashonaland Central in the presidential election</w:t>
      </w:r>
      <w:r w:rsidR="00F50649">
        <w:rPr>
          <w:sz w:val="24"/>
          <w:szCs w:val="24"/>
        </w:rPr>
        <w:t>,</w:t>
      </w:r>
      <w:r w:rsidR="00D865FC">
        <w:rPr>
          <w:sz w:val="24"/>
          <w:szCs w:val="24"/>
        </w:rPr>
        <w:t xml:space="preserve"> is not </w:t>
      </w:r>
      <w:r w:rsidR="006512B4">
        <w:rPr>
          <w:sz w:val="24"/>
          <w:szCs w:val="24"/>
        </w:rPr>
        <w:t xml:space="preserve">answered by production of an online news story, it is answered in the ballot box, in the election residue, in the </w:t>
      </w:r>
      <w:r w:rsidR="00235A16">
        <w:rPr>
          <w:sz w:val="24"/>
          <w:szCs w:val="24"/>
        </w:rPr>
        <w:t>voters’</w:t>
      </w:r>
      <w:r w:rsidR="006512B4">
        <w:rPr>
          <w:sz w:val="24"/>
          <w:szCs w:val="24"/>
        </w:rPr>
        <w:t xml:space="preserve"> rolls that were used on polling day that are sealed in with the ballot papers.</w:t>
      </w:r>
      <w:r w:rsidR="008668EC">
        <w:rPr>
          <w:sz w:val="24"/>
          <w:szCs w:val="24"/>
        </w:rPr>
        <w:t xml:space="preserve"> </w:t>
      </w:r>
      <w:r w:rsidR="007130A0">
        <w:rPr>
          <w:sz w:val="24"/>
          <w:szCs w:val="24"/>
        </w:rPr>
        <w:t>The applicant did not seek to access that election residue.</w:t>
      </w:r>
    </w:p>
    <w:p w14:paraId="3ADBD217" w14:textId="77777777" w:rsidR="009B0E8C" w:rsidRDefault="009B0E8C" w:rsidP="009B0E8C">
      <w:pPr>
        <w:pStyle w:val="ListParagraph"/>
        <w:spacing w:line="480" w:lineRule="auto"/>
        <w:ind w:left="1080"/>
        <w:jc w:val="both"/>
        <w:rPr>
          <w:sz w:val="24"/>
          <w:szCs w:val="24"/>
        </w:rPr>
      </w:pPr>
    </w:p>
    <w:p w14:paraId="78C78C09" w14:textId="5DF46B8F" w:rsidR="00F12CD9" w:rsidRPr="00DD7912" w:rsidRDefault="008668EC" w:rsidP="00F12CD9">
      <w:pPr>
        <w:pStyle w:val="ListParagraph"/>
        <w:numPr>
          <w:ilvl w:val="1"/>
          <w:numId w:val="2"/>
        </w:numPr>
        <w:spacing w:line="480" w:lineRule="auto"/>
        <w:jc w:val="both"/>
        <w:rPr>
          <w:sz w:val="24"/>
          <w:szCs w:val="24"/>
        </w:rPr>
      </w:pPr>
      <w:r w:rsidRPr="00DD7912">
        <w:rPr>
          <w:sz w:val="24"/>
          <w:szCs w:val="24"/>
        </w:rPr>
        <w:t>The question is also not answered by</w:t>
      </w:r>
      <w:r w:rsidR="00FC3095" w:rsidRPr="00DD7912">
        <w:rPr>
          <w:sz w:val="24"/>
          <w:szCs w:val="24"/>
        </w:rPr>
        <w:t xml:space="preserve"> the affidavit </w:t>
      </w:r>
      <w:r w:rsidR="00C754C9">
        <w:rPr>
          <w:sz w:val="24"/>
          <w:szCs w:val="24"/>
        </w:rPr>
        <w:t xml:space="preserve">of Gilbert </w:t>
      </w:r>
      <w:proofErr w:type="spellStart"/>
      <w:r w:rsidR="00C754C9">
        <w:rPr>
          <w:sz w:val="24"/>
          <w:szCs w:val="24"/>
        </w:rPr>
        <w:t>Kabodora</w:t>
      </w:r>
      <w:proofErr w:type="spellEnd"/>
      <w:r w:rsidR="00C754C9">
        <w:rPr>
          <w:sz w:val="24"/>
          <w:szCs w:val="24"/>
        </w:rPr>
        <w:t xml:space="preserve"> </w:t>
      </w:r>
      <w:r w:rsidR="00235A16" w:rsidRPr="00DD7912">
        <w:rPr>
          <w:sz w:val="24"/>
          <w:szCs w:val="24"/>
        </w:rPr>
        <w:t>referred to by the applicant</w:t>
      </w:r>
      <w:r w:rsidR="00171DB3">
        <w:rPr>
          <w:sz w:val="24"/>
          <w:szCs w:val="24"/>
        </w:rPr>
        <w:t>, which affidavit relates to events prior to the close of the polls and prior to counting of ballots</w:t>
      </w:r>
      <w:r w:rsidR="00235A16" w:rsidRPr="00DD7912">
        <w:rPr>
          <w:sz w:val="24"/>
          <w:szCs w:val="24"/>
        </w:rPr>
        <w:t xml:space="preserve">. </w:t>
      </w:r>
      <w:r w:rsidR="00C000B8" w:rsidRPr="00DD7912">
        <w:rPr>
          <w:sz w:val="24"/>
          <w:szCs w:val="24"/>
        </w:rPr>
        <w:t xml:space="preserve">That affidavit presents no tally of votes. The deponent thereto does not aver that he conducted a tally of votes in Mashonaland Central that yielded total votes cast in the presidential election </w:t>
      </w:r>
      <w:r w:rsidR="00A27686" w:rsidRPr="00DD7912">
        <w:rPr>
          <w:sz w:val="24"/>
          <w:szCs w:val="24"/>
        </w:rPr>
        <w:t>below</w:t>
      </w:r>
      <w:r w:rsidR="00C000B8" w:rsidRPr="00DD7912">
        <w:rPr>
          <w:sz w:val="24"/>
          <w:szCs w:val="24"/>
        </w:rPr>
        <w:t xml:space="preserve"> 200 000. All he says is that </w:t>
      </w:r>
      <w:r w:rsidR="00BC45EF" w:rsidRPr="00DD7912">
        <w:rPr>
          <w:sz w:val="24"/>
          <w:szCs w:val="24"/>
        </w:rPr>
        <w:t>at the few polling stations he visited</w:t>
      </w:r>
      <w:r w:rsidR="00C82F2A">
        <w:rPr>
          <w:sz w:val="24"/>
          <w:szCs w:val="24"/>
        </w:rPr>
        <w:t>,</w:t>
      </w:r>
      <w:r w:rsidR="00FE7A91" w:rsidRPr="00DD7912">
        <w:rPr>
          <w:sz w:val="24"/>
          <w:szCs w:val="24"/>
        </w:rPr>
        <w:t xml:space="preserve"> out of 973 polling stations in Mashonaland </w:t>
      </w:r>
      <w:r w:rsidR="00830C10" w:rsidRPr="00DD7912">
        <w:rPr>
          <w:sz w:val="24"/>
          <w:szCs w:val="24"/>
        </w:rPr>
        <w:t>C</w:t>
      </w:r>
      <w:r w:rsidR="00FE7A91" w:rsidRPr="00DD7912">
        <w:rPr>
          <w:sz w:val="24"/>
          <w:szCs w:val="24"/>
        </w:rPr>
        <w:t>entral</w:t>
      </w:r>
      <w:r w:rsidR="004742A2" w:rsidRPr="00DD7912">
        <w:rPr>
          <w:sz w:val="24"/>
          <w:szCs w:val="24"/>
        </w:rPr>
        <w:t>,</w:t>
      </w:r>
      <w:r w:rsidR="00653F9C" w:rsidRPr="00DD7912">
        <w:rPr>
          <w:sz w:val="24"/>
          <w:szCs w:val="24"/>
        </w:rPr>
        <w:t xml:space="preserve"> he believes </w:t>
      </w:r>
      <w:r w:rsidR="00366F26" w:rsidRPr="00DD7912">
        <w:rPr>
          <w:sz w:val="24"/>
          <w:szCs w:val="24"/>
        </w:rPr>
        <w:t xml:space="preserve">turnout was </w:t>
      </w:r>
      <w:r w:rsidR="00CA5A5C" w:rsidRPr="00DD7912">
        <w:rPr>
          <w:sz w:val="24"/>
          <w:szCs w:val="24"/>
        </w:rPr>
        <w:t>low.</w:t>
      </w:r>
      <w:r w:rsidR="00D01864" w:rsidRPr="00DD7912">
        <w:rPr>
          <w:sz w:val="24"/>
          <w:szCs w:val="24"/>
        </w:rPr>
        <w:t xml:space="preserve"> Compare this with the applicant’s </w:t>
      </w:r>
      <w:r w:rsidR="00186D60" w:rsidRPr="00DD7912">
        <w:rPr>
          <w:sz w:val="24"/>
          <w:szCs w:val="24"/>
        </w:rPr>
        <w:t xml:space="preserve">readiness to </w:t>
      </w:r>
      <w:r w:rsidR="00040F17" w:rsidRPr="00DD7912">
        <w:rPr>
          <w:sz w:val="24"/>
          <w:szCs w:val="24"/>
        </w:rPr>
        <w:t>state</w:t>
      </w:r>
      <w:r w:rsidR="002C04C4" w:rsidRPr="00DD7912">
        <w:rPr>
          <w:sz w:val="24"/>
          <w:szCs w:val="24"/>
        </w:rPr>
        <w:t xml:space="preserve">, </w:t>
      </w:r>
      <w:r w:rsidR="00587C3D">
        <w:rPr>
          <w:sz w:val="24"/>
          <w:szCs w:val="24"/>
        </w:rPr>
        <w:t xml:space="preserve">albeit </w:t>
      </w:r>
      <w:r w:rsidR="002C04C4" w:rsidRPr="00DD7912">
        <w:rPr>
          <w:sz w:val="24"/>
          <w:szCs w:val="24"/>
        </w:rPr>
        <w:t>erroneously,</w:t>
      </w:r>
      <w:r w:rsidR="00040F17" w:rsidRPr="00DD7912">
        <w:rPr>
          <w:sz w:val="24"/>
          <w:szCs w:val="24"/>
        </w:rPr>
        <w:t xml:space="preserve"> 72% as the voter turnout in the presidential election in paragraph 6.4.5 of his founding affidavit</w:t>
      </w:r>
      <w:r w:rsidR="00E07328" w:rsidRPr="00DD7912">
        <w:rPr>
          <w:sz w:val="24"/>
          <w:szCs w:val="24"/>
        </w:rPr>
        <w:t xml:space="preserve">. </w:t>
      </w:r>
      <w:r w:rsidR="00E07328" w:rsidRPr="00DD7912">
        <w:rPr>
          <w:sz w:val="24"/>
          <w:szCs w:val="24"/>
        </w:rPr>
        <w:lastRenderedPageBreak/>
        <w:t xml:space="preserve">72% of the total voter population for </w:t>
      </w:r>
      <w:r w:rsidR="00FC48B6" w:rsidRPr="00DD7912">
        <w:rPr>
          <w:sz w:val="24"/>
          <w:szCs w:val="24"/>
        </w:rPr>
        <w:t xml:space="preserve">Mashonaland Central province is </w:t>
      </w:r>
      <w:r w:rsidR="008837EC" w:rsidRPr="00DD7912">
        <w:rPr>
          <w:sz w:val="24"/>
          <w:szCs w:val="24"/>
        </w:rPr>
        <w:t>383 028</w:t>
      </w:r>
      <w:r w:rsidR="00FB1A8E">
        <w:rPr>
          <w:sz w:val="24"/>
          <w:szCs w:val="24"/>
        </w:rPr>
        <w:t xml:space="preserve"> already above the </w:t>
      </w:r>
      <w:r w:rsidR="006E75ED">
        <w:rPr>
          <w:sz w:val="24"/>
          <w:szCs w:val="24"/>
        </w:rPr>
        <w:t>200 000-figure</w:t>
      </w:r>
      <w:r w:rsidR="00FB1A8E">
        <w:rPr>
          <w:sz w:val="24"/>
          <w:szCs w:val="24"/>
        </w:rPr>
        <w:t xml:space="preserve"> presented by the applicant</w:t>
      </w:r>
      <w:r w:rsidR="008837EC" w:rsidRPr="00DD7912">
        <w:rPr>
          <w:sz w:val="24"/>
          <w:szCs w:val="24"/>
        </w:rPr>
        <w:t xml:space="preserve">. </w:t>
      </w:r>
    </w:p>
    <w:p w14:paraId="20EE1C98" w14:textId="77777777" w:rsidR="0038398A" w:rsidRDefault="0038398A" w:rsidP="0038398A">
      <w:pPr>
        <w:pStyle w:val="ListParagraph"/>
        <w:spacing w:line="480" w:lineRule="auto"/>
        <w:ind w:left="1080"/>
        <w:jc w:val="both"/>
        <w:rPr>
          <w:sz w:val="24"/>
          <w:szCs w:val="24"/>
        </w:rPr>
      </w:pPr>
    </w:p>
    <w:p w14:paraId="34714742" w14:textId="5588F7F8" w:rsidR="00F12CD9" w:rsidRDefault="00F12CD9" w:rsidP="00E13B51">
      <w:pPr>
        <w:pStyle w:val="ListParagraph"/>
        <w:numPr>
          <w:ilvl w:val="1"/>
          <w:numId w:val="2"/>
        </w:numPr>
        <w:spacing w:line="480" w:lineRule="auto"/>
        <w:jc w:val="both"/>
        <w:rPr>
          <w:sz w:val="24"/>
          <w:szCs w:val="24"/>
        </w:rPr>
      </w:pPr>
      <w:r>
        <w:rPr>
          <w:sz w:val="24"/>
          <w:szCs w:val="24"/>
        </w:rPr>
        <w:t>The applicant’s averments are bald and unsubstantiated</w:t>
      </w:r>
      <w:r w:rsidR="00DB578F">
        <w:rPr>
          <w:sz w:val="24"/>
          <w:szCs w:val="24"/>
        </w:rPr>
        <w:t>.</w:t>
      </w:r>
      <w:r w:rsidR="0038398A">
        <w:rPr>
          <w:sz w:val="24"/>
          <w:szCs w:val="24"/>
        </w:rPr>
        <w:t xml:space="preserve"> They cannot ground any challenge to the </w:t>
      </w:r>
      <w:r w:rsidR="00A57BE6">
        <w:rPr>
          <w:sz w:val="24"/>
          <w:szCs w:val="24"/>
        </w:rPr>
        <w:t xml:space="preserve">outcome of the </w:t>
      </w:r>
      <w:r w:rsidR="0038398A">
        <w:rPr>
          <w:sz w:val="24"/>
          <w:szCs w:val="24"/>
        </w:rPr>
        <w:t>presidential election</w:t>
      </w:r>
      <w:r w:rsidR="00A57BE6">
        <w:rPr>
          <w:sz w:val="24"/>
          <w:szCs w:val="24"/>
        </w:rPr>
        <w:t>.</w:t>
      </w:r>
    </w:p>
    <w:p w14:paraId="797EBF50" w14:textId="77777777" w:rsidR="00FE0649" w:rsidRPr="00FE0649" w:rsidRDefault="00FE0649" w:rsidP="00FE0649">
      <w:pPr>
        <w:pStyle w:val="ListParagraph"/>
        <w:rPr>
          <w:sz w:val="24"/>
          <w:szCs w:val="24"/>
        </w:rPr>
      </w:pPr>
    </w:p>
    <w:p w14:paraId="029DC442" w14:textId="7FD13E9B" w:rsidR="00FE0649" w:rsidRDefault="00FE0649" w:rsidP="00FE0649">
      <w:pPr>
        <w:pStyle w:val="ListParagraph"/>
        <w:numPr>
          <w:ilvl w:val="0"/>
          <w:numId w:val="2"/>
        </w:numPr>
        <w:spacing w:line="480" w:lineRule="auto"/>
        <w:jc w:val="both"/>
        <w:rPr>
          <w:sz w:val="24"/>
          <w:szCs w:val="24"/>
        </w:rPr>
      </w:pPr>
      <w:r>
        <w:rPr>
          <w:sz w:val="24"/>
          <w:szCs w:val="24"/>
          <w:u w:val="single"/>
        </w:rPr>
        <w:t>Ad Para 6.5.7</w:t>
      </w:r>
    </w:p>
    <w:p w14:paraId="195BB5E0" w14:textId="748D580F" w:rsidR="006F62AE" w:rsidRDefault="006F62AE" w:rsidP="006F62AE">
      <w:pPr>
        <w:pStyle w:val="ListParagraph"/>
        <w:spacing w:line="480" w:lineRule="auto"/>
        <w:jc w:val="both"/>
        <w:rPr>
          <w:sz w:val="24"/>
          <w:szCs w:val="24"/>
        </w:rPr>
      </w:pPr>
      <w:r>
        <w:rPr>
          <w:sz w:val="24"/>
          <w:szCs w:val="24"/>
        </w:rPr>
        <w:t>This is denied</w:t>
      </w:r>
      <w:r w:rsidR="00A94962">
        <w:rPr>
          <w:sz w:val="24"/>
          <w:szCs w:val="24"/>
        </w:rPr>
        <w:t>.</w:t>
      </w:r>
    </w:p>
    <w:p w14:paraId="11315EFF" w14:textId="77777777" w:rsidR="00F764AB" w:rsidRDefault="00F764AB" w:rsidP="00F764AB">
      <w:pPr>
        <w:pStyle w:val="ListParagraph"/>
        <w:spacing w:line="480" w:lineRule="auto"/>
        <w:ind w:left="1080"/>
        <w:jc w:val="both"/>
        <w:rPr>
          <w:sz w:val="24"/>
          <w:szCs w:val="24"/>
        </w:rPr>
      </w:pPr>
    </w:p>
    <w:p w14:paraId="72BF6177" w14:textId="77777777" w:rsidR="007A2F3F" w:rsidRDefault="00536C40" w:rsidP="00CF7EDB">
      <w:pPr>
        <w:pStyle w:val="ListParagraph"/>
        <w:numPr>
          <w:ilvl w:val="1"/>
          <w:numId w:val="2"/>
        </w:numPr>
        <w:spacing w:line="480" w:lineRule="auto"/>
        <w:jc w:val="both"/>
        <w:rPr>
          <w:sz w:val="24"/>
          <w:szCs w:val="24"/>
        </w:rPr>
      </w:pPr>
      <w:r>
        <w:rPr>
          <w:sz w:val="24"/>
          <w:szCs w:val="24"/>
        </w:rPr>
        <w:t>The Electoral Commission</w:t>
      </w:r>
      <w:r w:rsidR="00F764AB">
        <w:rPr>
          <w:sz w:val="24"/>
          <w:szCs w:val="24"/>
        </w:rPr>
        <w:t xml:space="preserve"> put in place measures </w:t>
      </w:r>
      <w:r w:rsidR="00820D29">
        <w:rPr>
          <w:sz w:val="24"/>
          <w:szCs w:val="24"/>
        </w:rPr>
        <w:t xml:space="preserve">to </w:t>
      </w:r>
      <w:r w:rsidR="008B41A6">
        <w:rPr>
          <w:sz w:val="24"/>
          <w:szCs w:val="24"/>
        </w:rPr>
        <w:t xml:space="preserve">allow </w:t>
      </w:r>
      <w:r w:rsidR="00D964CA">
        <w:rPr>
          <w:sz w:val="24"/>
          <w:szCs w:val="24"/>
        </w:rPr>
        <w:t xml:space="preserve">civil servants seconded to the Electoral Commission </w:t>
      </w:r>
      <w:r w:rsidR="003035F8">
        <w:rPr>
          <w:sz w:val="24"/>
          <w:szCs w:val="24"/>
        </w:rPr>
        <w:t xml:space="preserve">during the </w:t>
      </w:r>
      <w:r w:rsidR="001F7BE7">
        <w:rPr>
          <w:sz w:val="24"/>
          <w:szCs w:val="24"/>
        </w:rPr>
        <w:t xml:space="preserve">elections to cast their votes. I attach hereto, marked </w:t>
      </w:r>
      <w:r w:rsidR="001F7BE7">
        <w:rPr>
          <w:b/>
          <w:sz w:val="24"/>
          <w:szCs w:val="24"/>
        </w:rPr>
        <w:t>Annexure ‘W’</w:t>
      </w:r>
      <w:r w:rsidR="001F7BE7">
        <w:rPr>
          <w:sz w:val="24"/>
          <w:szCs w:val="24"/>
        </w:rPr>
        <w:t xml:space="preserve"> a letter addressed to the Amalgamated Rural Teachers Union of Zimbabwe in which the Chief Elections Officer</w:t>
      </w:r>
      <w:r w:rsidR="00D26410">
        <w:rPr>
          <w:sz w:val="24"/>
          <w:szCs w:val="24"/>
        </w:rPr>
        <w:t xml:space="preserve"> advises the leadership of that organisation of the measures put in place by the Electoral Commission to ensure that civil servants voted on polling day. These included </w:t>
      </w:r>
      <w:r w:rsidR="00C3747F">
        <w:rPr>
          <w:sz w:val="24"/>
          <w:szCs w:val="24"/>
        </w:rPr>
        <w:t>posting them as close to their polling stations as reasonably possible</w:t>
      </w:r>
      <w:r w:rsidR="00E524D0">
        <w:rPr>
          <w:sz w:val="24"/>
          <w:szCs w:val="24"/>
        </w:rPr>
        <w:t>;</w:t>
      </w:r>
      <w:r w:rsidR="00C3747F">
        <w:rPr>
          <w:sz w:val="24"/>
          <w:szCs w:val="24"/>
        </w:rPr>
        <w:t xml:space="preserve"> providing them with transport on polling day to go and cast their votes and return to their duties</w:t>
      </w:r>
      <w:r w:rsidR="00E524D0">
        <w:rPr>
          <w:sz w:val="24"/>
          <w:szCs w:val="24"/>
        </w:rPr>
        <w:t>;</w:t>
      </w:r>
      <w:r w:rsidR="00C3747F">
        <w:rPr>
          <w:sz w:val="24"/>
          <w:szCs w:val="24"/>
        </w:rPr>
        <w:t xml:space="preserve"> ensuring that all polling stations had enough manpower to allow the polling officers to take turns going to their respective polling stations to ca</w:t>
      </w:r>
      <w:r w:rsidR="00246D88">
        <w:rPr>
          <w:sz w:val="24"/>
          <w:szCs w:val="24"/>
        </w:rPr>
        <w:t>s</w:t>
      </w:r>
      <w:r w:rsidR="00C3747F">
        <w:rPr>
          <w:sz w:val="24"/>
          <w:szCs w:val="24"/>
        </w:rPr>
        <w:t>t their votes and ensuring that at every polling station an</w:t>
      </w:r>
      <w:r w:rsidR="00E475A0">
        <w:rPr>
          <w:sz w:val="24"/>
          <w:szCs w:val="24"/>
        </w:rPr>
        <w:t>y</w:t>
      </w:r>
      <w:r w:rsidR="00C3747F">
        <w:rPr>
          <w:sz w:val="24"/>
          <w:szCs w:val="24"/>
        </w:rPr>
        <w:t xml:space="preserve"> election official that wanted to cast his/her vote would not have to stand in the </w:t>
      </w:r>
      <w:r w:rsidR="005850F9">
        <w:rPr>
          <w:sz w:val="24"/>
          <w:szCs w:val="24"/>
        </w:rPr>
        <w:t>voting queue</w:t>
      </w:r>
      <w:r w:rsidR="00C3747F">
        <w:rPr>
          <w:sz w:val="24"/>
          <w:szCs w:val="24"/>
        </w:rPr>
        <w:t xml:space="preserve"> in order </w:t>
      </w:r>
      <w:r w:rsidR="004A1CDB">
        <w:rPr>
          <w:sz w:val="24"/>
          <w:szCs w:val="24"/>
        </w:rPr>
        <w:t xml:space="preserve">for them </w:t>
      </w:r>
      <w:r w:rsidR="00C3747F">
        <w:rPr>
          <w:sz w:val="24"/>
          <w:szCs w:val="24"/>
        </w:rPr>
        <w:t xml:space="preserve">to speedily vote and return to his/her duties. </w:t>
      </w:r>
    </w:p>
    <w:p w14:paraId="48A15729" w14:textId="77777777" w:rsidR="007A2F3F" w:rsidRDefault="007A2F3F" w:rsidP="007A2F3F">
      <w:pPr>
        <w:pStyle w:val="ListParagraph"/>
        <w:spacing w:line="480" w:lineRule="auto"/>
        <w:ind w:left="1080"/>
        <w:jc w:val="both"/>
        <w:rPr>
          <w:sz w:val="24"/>
          <w:szCs w:val="24"/>
        </w:rPr>
      </w:pPr>
    </w:p>
    <w:p w14:paraId="6D78351A" w14:textId="330B03E6" w:rsidR="00CF7EDB" w:rsidRDefault="00C3747F" w:rsidP="00CF7EDB">
      <w:pPr>
        <w:pStyle w:val="ListParagraph"/>
        <w:numPr>
          <w:ilvl w:val="1"/>
          <w:numId w:val="2"/>
        </w:numPr>
        <w:spacing w:line="480" w:lineRule="auto"/>
        <w:jc w:val="both"/>
        <w:rPr>
          <w:sz w:val="24"/>
          <w:szCs w:val="24"/>
        </w:rPr>
      </w:pPr>
      <w:r>
        <w:rPr>
          <w:sz w:val="24"/>
          <w:szCs w:val="24"/>
        </w:rPr>
        <w:lastRenderedPageBreak/>
        <w:t>I also attach hereto affidavits</w:t>
      </w:r>
      <w:r w:rsidR="00191CC4">
        <w:rPr>
          <w:sz w:val="24"/>
          <w:szCs w:val="24"/>
        </w:rPr>
        <w:t xml:space="preserve"> by members of the civil service confirming that the</w:t>
      </w:r>
      <w:r w:rsidR="00D216CA">
        <w:rPr>
          <w:sz w:val="24"/>
          <w:szCs w:val="24"/>
        </w:rPr>
        <w:t xml:space="preserve"> exercise of their right to vote was in fact facilitated by </w:t>
      </w:r>
      <w:r w:rsidR="00967AB5">
        <w:rPr>
          <w:sz w:val="24"/>
          <w:szCs w:val="24"/>
        </w:rPr>
        <w:t xml:space="preserve">the Electoral Commission. I mark them </w:t>
      </w:r>
      <w:r w:rsidR="00967AB5">
        <w:rPr>
          <w:b/>
          <w:sz w:val="24"/>
          <w:szCs w:val="24"/>
        </w:rPr>
        <w:t>Annexure ‘X’</w:t>
      </w:r>
      <w:r w:rsidR="00BD2309">
        <w:rPr>
          <w:sz w:val="24"/>
          <w:szCs w:val="24"/>
        </w:rPr>
        <w:t>.</w:t>
      </w:r>
    </w:p>
    <w:p w14:paraId="0B4CE100" w14:textId="77777777" w:rsidR="008B41C5" w:rsidRDefault="008B41C5" w:rsidP="008B41C5">
      <w:pPr>
        <w:pStyle w:val="ListParagraph"/>
        <w:spacing w:line="480" w:lineRule="auto"/>
        <w:ind w:left="1080"/>
        <w:jc w:val="both"/>
        <w:rPr>
          <w:sz w:val="24"/>
          <w:szCs w:val="24"/>
        </w:rPr>
      </w:pPr>
    </w:p>
    <w:p w14:paraId="610612BB" w14:textId="615702AA" w:rsidR="00615018" w:rsidRDefault="008B41C5" w:rsidP="00CF7EDB">
      <w:pPr>
        <w:pStyle w:val="ListParagraph"/>
        <w:numPr>
          <w:ilvl w:val="1"/>
          <w:numId w:val="2"/>
        </w:numPr>
        <w:spacing w:line="480" w:lineRule="auto"/>
        <w:jc w:val="both"/>
        <w:rPr>
          <w:sz w:val="24"/>
          <w:szCs w:val="24"/>
        </w:rPr>
      </w:pPr>
      <w:r>
        <w:rPr>
          <w:sz w:val="24"/>
          <w:szCs w:val="24"/>
        </w:rPr>
        <w:t xml:space="preserve">Other civil servants </w:t>
      </w:r>
      <w:r w:rsidR="006521A2">
        <w:rPr>
          <w:sz w:val="24"/>
          <w:szCs w:val="24"/>
        </w:rPr>
        <w:t>seconded to the Electoral Commission were able to successfully apply for</w:t>
      </w:r>
      <w:r>
        <w:rPr>
          <w:sz w:val="24"/>
          <w:szCs w:val="24"/>
        </w:rPr>
        <w:t xml:space="preserve"> postal voting </w:t>
      </w:r>
      <w:r w:rsidR="006521A2">
        <w:rPr>
          <w:sz w:val="24"/>
          <w:szCs w:val="24"/>
        </w:rPr>
        <w:t xml:space="preserve">and thus cast their votes by that method and were not affected by being </w:t>
      </w:r>
      <w:r w:rsidR="00AD0F33">
        <w:rPr>
          <w:sz w:val="24"/>
          <w:szCs w:val="24"/>
        </w:rPr>
        <w:t>on duty with the Electoral Commission on polling day.</w:t>
      </w:r>
    </w:p>
    <w:p w14:paraId="50DEB03C" w14:textId="77777777" w:rsidR="00AD0F33" w:rsidRPr="00AD0F33" w:rsidRDefault="00AD0F33" w:rsidP="00AD0F33">
      <w:pPr>
        <w:pStyle w:val="ListParagraph"/>
        <w:rPr>
          <w:sz w:val="24"/>
          <w:szCs w:val="24"/>
        </w:rPr>
      </w:pPr>
    </w:p>
    <w:p w14:paraId="620E123E" w14:textId="1F8013EC" w:rsidR="00AD0F33" w:rsidRDefault="00AD0F33" w:rsidP="00CF7EDB">
      <w:pPr>
        <w:pStyle w:val="ListParagraph"/>
        <w:numPr>
          <w:ilvl w:val="1"/>
          <w:numId w:val="2"/>
        </w:numPr>
        <w:spacing w:line="480" w:lineRule="auto"/>
        <w:jc w:val="both"/>
        <w:rPr>
          <w:sz w:val="24"/>
          <w:szCs w:val="24"/>
        </w:rPr>
      </w:pPr>
      <w:r>
        <w:rPr>
          <w:sz w:val="24"/>
          <w:szCs w:val="24"/>
        </w:rPr>
        <w:t xml:space="preserve">Other civil servants opted </w:t>
      </w:r>
      <w:r w:rsidR="003E0C97">
        <w:rPr>
          <w:sz w:val="24"/>
          <w:szCs w:val="24"/>
        </w:rPr>
        <w:t xml:space="preserve">to forfeit their vote in preference for being posted as polling officers. I attach hereto </w:t>
      </w:r>
      <w:r w:rsidR="001559BB">
        <w:rPr>
          <w:sz w:val="24"/>
          <w:szCs w:val="24"/>
        </w:rPr>
        <w:t xml:space="preserve">marked </w:t>
      </w:r>
      <w:r w:rsidR="001559BB">
        <w:rPr>
          <w:b/>
          <w:sz w:val="24"/>
          <w:szCs w:val="24"/>
        </w:rPr>
        <w:t>Annexure ‘Y’</w:t>
      </w:r>
      <w:r w:rsidR="00911FBC">
        <w:rPr>
          <w:sz w:val="24"/>
          <w:szCs w:val="24"/>
        </w:rPr>
        <w:t>,</w:t>
      </w:r>
      <w:r w:rsidR="00602999">
        <w:rPr>
          <w:sz w:val="24"/>
          <w:szCs w:val="24"/>
        </w:rPr>
        <w:t xml:space="preserve"> declarations by members of the civil service seconded to the Electoral Commission </w:t>
      </w:r>
      <w:r w:rsidR="00617371">
        <w:rPr>
          <w:sz w:val="24"/>
          <w:szCs w:val="24"/>
        </w:rPr>
        <w:t>signifying that they are forfeiting their vote in preference for being posted as polling officers.</w:t>
      </w:r>
    </w:p>
    <w:p w14:paraId="38B55507" w14:textId="77777777" w:rsidR="008920BA" w:rsidRPr="008920BA" w:rsidRDefault="008920BA" w:rsidP="008920BA">
      <w:pPr>
        <w:pStyle w:val="ListParagraph"/>
        <w:rPr>
          <w:sz w:val="24"/>
          <w:szCs w:val="24"/>
        </w:rPr>
      </w:pPr>
    </w:p>
    <w:p w14:paraId="14E53880" w14:textId="1375137B" w:rsidR="008920BA" w:rsidRDefault="008920BA" w:rsidP="00CF7EDB">
      <w:pPr>
        <w:pStyle w:val="ListParagraph"/>
        <w:numPr>
          <w:ilvl w:val="1"/>
          <w:numId w:val="2"/>
        </w:numPr>
        <w:spacing w:line="480" w:lineRule="auto"/>
        <w:jc w:val="both"/>
        <w:rPr>
          <w:sz w:val="24"/>
          <w:szCs w:val="24"/>
        </w:rPr>
      </w:pPr>
      <w:r>
        <w:rPr>
          <w:sz w:val="24"/>
          <w:szCs w:val="24"/>
        </w:rPr>
        <w:t>The Electoral Commission thus did not do anything to disenfranchise any eligible voter on polling day who was seconded to the Electoral Commission from the civil service.</w:t>
      </w:r>
    </w:p>
    <w:p w14:paraId="785DBA22" w14:textId="77777777" w:rsidR="008920BA" w:rsidRPr="008920BA" w:rsidRDefault="008920BA" w:rsidP="008920BA">
      <w:pPr>
        <w:pStyle w:val="ListParagraph"/>
        <w:rPr>
          <w:sz w:val="24"/>
          <w:szCs w:val="24"/>
        </w:rPr>
      </w:pPr>
    </w:p>
    <w:p w14:paraId="27A4CD1E" w14:textId="597731F6" w:rsidR="008920BA" w:rsidRDefault="008920BA" w:rsidP="008920BA">
      <w:pPr>
        <w:pStyle w:val="ListParagraph"/>
        <w:numPr>
          <w:ilvl w:val="0"/>
          <w:numId w:val="2"/>
        </w:numPr>
        <w:spacing w:line="480" w:lineRule="auto"/>
        <w:jc w:val="both"/>
        <w:rPr>
          <w:sz w:val="24"/>
          <w:szCs w:val="24"/>
        </w:rPr>
      </w:pPr>
      <w:r>
        <w:rPr>
          <w:sz w:val="24"/>
          <w:szCs w:val="24"/>
          <w:u w:val="single"/>
        </w:rPr>
        <w:t>Ad Para 6.5.8</w:t>
      </w:r>
    </w:p>
    <w:p w14:paraId="6DD6F01E" w14:textId="77777777" w:rsidR="00533F30" w:rsidRDefault="008920BA" w:rsidP="00533F30">
      <w:pPr>
        <w:pStyle w:val="ListParagraph"/>
        <w:spacing w:line="480" w:lineRule="auto"/>
        <w:jc w:val="both"/>
        <w:rPr>
          <w:sz w:val="24"/>
          <w:szCs w:val="24"/>
        </w:rPr>
      </w:pPr>
      <w:r>
        <w:rPr>
          <w:sz w:val="24"/>
          <w:szCs w:val="24"/>
        </w:rPr>
        <w:t xml:space="preserve">This is denied. </w:t>
      </w:r>
      <w:r w:rsidR="00863248">
        <w:rPr>
          <w:sz w:val="24"/>
          <w:szCs w:val="24"/>
        </w:rPr>
        <w:t>I</w:t>
      </w:r>
      <w:r>
        <w:rPr>
          <w:sz w:val="24"/>
          <w:szCs w:val="24"/>
        </w:rPr>
        <w:t xml:space="preserve">t is not clear </w:t>
      </w:r>
      <w:r w:rsidR="00125D8E">
        <w:rPr>
          <w:sz w:val="24"/>
          <w:szCs w:val="24"/>
        </w:rPr>
        <w:t xml:space="preserve">how the applicant concludes that unidentified members of the civil service were going to vote for “the opposition” as he avers. </w:t>
      </w:r>
    </w:p>
    <w:p w14:paraId="5061485B" w14:textId="77777777" w:rsidR="00533F30" w:rsidRDefault="00533F30" w:rsidP="00533F30">
      <w:pPr>
        <w:pStyle w:val="ListParagraph"/>
        <w:spacing w:line="480" w:lineRule="auto"/>
        <w:ind w:left="1080"/>
        <w:jc w:val="both"/>
        <w:rPr>
          <w:sz w:val="24"/>
          <w:szCs w:val="24"/>
        </w:rPr>
      </w:pPr>
    </w:p>
    <w:p w14:paraId="6C09BCBF" w14:textId="77777777" w:rsidR="002B46CC" w:rsidRDefault="00125D8E" w:rsidP="00533F30">
      <w:pPr>
        <w:pStyle w:val="ListParagraph"/>
        <w:numPr>
          <w:ilvl w:val="1"/>
          <w:numId w:val="2"/>
        </w:numPr>
        <w:spacing w:line="480" w:lineRule="auto"/>
        <w:jc w:val="both"/>
        <w:rPr>
          <w:sz w:val="24"/>
          <w:szCs w:val="24"/>
        </w:rPr>
      </w:pPr>
      <w:r w:rsidRPr="00533F30">
        <w:rPr>
          <w:sz w:val="24"/>
          <w:szCs w:val="24"/>
        </w:rPr>
        <w:t>Firstly</w:t>
      </w:r>
      <w:r w:rsidR="0060503C" w:rsidRPr="00533F30">
        <w:rPr>
          <w:sz w:val="24"/>
          <w:szCs w:val="24"/>
        </w:rPr>
        <w:t>,</w:t>
      </w:r>
      <w:r w:rsidRPr="00533F30">
        <w:rPr>
          <w:sz w:val="24"/>
          <w:szCs w:val="24"/>
        </w:rPr>
        <w:t xml:space="preserve"> he has failed to establish the disenfranchisement he alleges as he has placed no evidence before the court on that score. </w:t>
      </w:r>
      <w:r w:rsidR="00D4608D" w:rsidRPr="00533F30">
        <w:rPr>
          <w:sz w:val="24"/>
          <w:szCs w:val="24"/>
        </w:rPr>
        <w:t xml:space="preserve">The affidavits of </w:t>
      </w:r>
      <w:proofErr w:type="spellStart"/>
      <w:r w:rsidR="000C04E3" w:rsidRPr="00533F30">
        <w:rPr>
          <w:sz w:val="24"/>
          <w:szCs w:val="24"/>
        </w:rPr>
        <w:t>Joko</w:t>
      </w:r>
      <w:r w:rsidR="004231D1" w:rsidRPr="00533F30">
        <w:rPr>
          <w:sz w:val="24"/>
          <w:szCs w:val="24"/>
        </w:rPr>
        <w:t>niah</w:t>
      </w:r>
      <w:proofErr w:type="spellEnd"/>
      <w:r w:rsidR="004231D1" w:rsidRPr="00533F30">
        <w:rPr>
          <w:sz w:val="24"/>
          <w:szCs w:val="24"/>
        </w:rPr>
        <w:t xml:space="preserve"> </w:t>
      </w:r>
      <w:proofErr w:type="spellStart"/>
      <w:r w:rsidR="004231D1" w:rsidRPr="00533F30">
        <w:rPr>
          <w:sz w:val="24"/>
          <w:szCs w:val="24"/>
        </w:rPr>
        <w:t>Mawopa</w:t>
      </w:r>
      <w:proofErr w:type="spellEnd"/>
      <w:r w:rsidR="004231D1" w:rsidRPr="00533F30">
        <w:rPr>
          <w:sz w:val="24"/>
          <w:szCs w:val="24"/>
        </w:rPr>
        <w:t xml:space="preserve"> and </w:t>
      </w:r>
      <w:proofErr w:type="spellStart"/>
      <w:r w:rsidR="004231D1" w:rsidRPr="00533F30">
        <w:rPr>
          <w:sz w:val="24"/>
          <w:szCs w:val="24"/>
        </w:rPr>
        <w:t>Obert</w:t>
      </w:r>
      <w:proofErr w:type="spellEnd"/>
      <w:r w:rsidR="004231D1" w:rsidRPr="00533F30">
        <w:rPr>
          <w:sz w:val="24"/>
          <w:szCs w:val="24"/>
        </w:rPr>
        <w:t xml:space="preserve"> </w:t>
      </w:r>
      <w:proofErr w:type="spellStart"/>
      <w:r w:rsidR="004231D1" w:rsidRPr="00533F30">
        <w:rPr>
          <w:sz w:val="24"/>
          <w:szCs w:val="24"/>
        </w:rPr>
        <w:t>Masaraure</w:t>
      </w:r>
      <w:proofErr w:type="spellEnd"/>
      <w:r w:rsidR="004231D1" w:rsidRPr="00533F30">
        <w:rPr>
          <w:sz w:val="24"/>
          <w:szCs w:val="24"/>
        </w:rPr>
        <w:t xml:space="preserve"> do not take the applicant’s case any further as </w:t>
      </w:r>
      <w:r w:rsidR="004231D1" w:rsidRPr="00533F30">
        <w:rPr>
          <w:sz w:val="24"/>
          <w:szCs w:val="24"/>
        </w:rPr>
        <w:lastRenderedPageBreak/>
        <w:t xml:space="preserve">they make very general averments </w:t>
      </w:r>
      <w:r w:rsidR="008F5F5A" w:rsidRPr="00533F30">
        <w:rPr>
          <w:sz w:val="24"/>
          <w:szCs w:val="24"/>
        </w:rPr>
        <w:t xml:space="preserve">and do not themselves allege disenfranchisement by the Electoral Commission. </w:t>
      </w:r>
    </w:p>
    <w:p w14:paraId="6C2D8A1E" w14:textId="77777777" w:rsidR="002B46CC" w:rsidRDefault="002B46CC" w:rsidP="002B46CC">
      <w:pPr>
        <w:pStyle w:val="ListParagraph"/>
        <w:spacing w:line="480" w:lineRule="auto"/>
        <w:ind w:left="1080"/>
        <w:jc w:val="both"/>
        <w:rPr>
          <w:sz w:val="24"/>
          <w:szCs w:val="24"/>
        </w:rPr>
      </w:pPr>
    </w:p>
    <w:p w14:paraId="4CC495F7" w14:textId="509DFF09" w:rsidR="008920BA" w:rsidRPr="00533F30" w:rsidRDefault="00125D8E" w:rsidP="00533F30">
      <w:pPr>
        <w:pStyle w:val="ListParagraph"/>
        <w:numPr>
          <w:ilvl w:val="1"/>
          <w:numId w:val="2"/>
        </w:numPr>
        <w:spacing w:line="480" w:lineRule="auto"/>
        <w:jc w:val="both"/>
        <w:rPr>
          <w:sz w:val="24"/>
          <w:szCs w:val="24"/>
        </w:rPr>
      </w:pPr>
      <w:r w:rsidRPr="00533F30">
        <w:rPr>
          <w:sz w:val="24"/>
          <w:szCs w:val="24"/>
        </w:rPr>
        <w:t xml:space="preserve">Secondly, </w:t>
      </w:r>
      <w:r w:rsidR="0060503C" w:rsidRPr="00533F30">
        <w:rPr>
          <w:sz w:val="24"/>
          <w:szCs w:val="24"/>
        </w:rPr>
        <w:t xml:space="preserve">his assumption that members of the civil service </w:t>
      </w:r>
      <w:r w:rsidR="00DA56D4" w:rsidRPr="00533F30">
        <w:rPr>
          <w:sz w:val="24"/>
          <w:szCs w:val="24"/>
        </w:rPr>
        <w:t>are opposition supporters/voters is made without foundation</w:t>
      </w:r>
      <w:r w:rsidR="00C5722F" w:rsidRPr="00533F30">
        <w:rPr>
          <w:sz w:val="24"/>
          <w:szCs w:val="24"/>
        </w:rPr>
        <w:t>.</w:t>
      </w:r>
      <w:r w:rsidR="00573418" w:rsidRPr="00533F30">
        <w:rPr>
          <w:sz w:val="24"/>
          <w:szCs w:val="24"/>
        </w:rPr>
        <w:t xml:space="preserve"> Voting is by secret ballot in our electoral system, how the applicant presumes to know the voting choices of the unidentified civil servants he refers to is </w:t>
      </w:r>
      <w:r w:rsidR="00EC0C76" w:rsidRPr="00533F30">
        <w:rPr>
          <w:sz w:val="24"/>
          <w:szCs w:val="24"/>
        </w:rPr>
        <w:t>unclear.</w:t>
      </w:r>
      <w:r w:rsidR="00E404B1">
        <w:rPr>
          <w:sz w:val="24"/>
          <w:szCs w:val="24"/>
        </w:rPr>
        <w:t xml:space="preserve"> It cannot form the basis for the relief he seeks.</w:t>
      </w:r>
    </w:p>
    <w:p w14:paraId="1B7374B5" w14:textId="77777777" w:rsidR="00257D29" w:rsidRPr="00257D29" w:rsidRDefault="00257D29" w:rsidP="00257D29">
      <w:pPr>
        <w:pStyle w:val="ListParagraph"/>
        <w:spacing w:line="480" w:lineRule="auto"/>
        <w:jc w:val="both"/>
        <w:rPr>
          <w:sz w:val="24"/>
          <w:szCs w:val="24"/>
        </w:rPr>
      </w:pPr>
    </w:p>
    <w:p w14:paraId="0D90366A" w14:textId="45A272EB" w:rsidR="00261111" w:rsidRDefault="00261111" w:rsidP="00261111">
      <w:pPr>
        <w:pStyle w:val="ListParagraph"/>
        <w:numPr>
          <w:ilvl w:val="0"/>
          <w:numId w:val="2"/>
        </w:numPr>
        <w:spacing w:line="480" w:lineRule="auto"/>
        <w:jc w:val="both"/>
        <w:rPr>
          <w:sz w:val="24"/>
          <w:szCs w:val="24"/>
        </w:rPr>
      </w:pPr>
      <w:r>
        <w:rPr>
          <w:sz w:val="24"/>
          <w:szCs w:val="24"/>
          <w:u w:val="single"/>
        </w:rPr>
        <w:t>Ad Para 6.5.9</w:t>
      </w:r>
    </w:p>
    <w:p w14:paraId="44265B60" w14:textId="77777777" w:rsidR="00DC56EB" w:rsidRDefault="00FD6F6A" w:rsidP="00CB07D4">
      <w:pPr>
        <w:pStyle w:val="ListParagraph"/>
        <w:spacing w:line="480" w:lineRule="auto"/>
        <w:jc w:val="both"/>
        <w:rPr>
          <w:sz w:val="24"/>
          <w:szCs w:val="24"/>
        </w:rPr>
      </w:pPr>
      <w:r>
        <w:rPr>
          <w:sz w:val="24"/>
          <w:szCs w:val="24"/>
        </w:rPr>
        <w:t xml:space="preserve">This is denied. </w:t>
      </w:r>
    </w:p>
    <w:p w14:paraId="7F913FBF" w14:textId="77777777" w:rsidR="00DC56EB" w:rsidRDefault="00DC56EB" w:rsidP="00DC56EB">
      <w:pPr>
        <w:pStyle w:val="ListParagraph"/>
        <w:spacing w:line="480" w:lineRule="auto"/>
        <w:ind w:left="1080"/>
        <w:jc w:val="both"/>
        <w:rPr>
          <w:sz w:val="24"/>
          <w:szCs w:val="24"/>
        </w:rPr>
      </w:pPr>
    </w:p>
    <w:p w14:paraId="1DC4F085" w14:textId="02C759FE" w:rsidR="00ED7EBD" w:rsidRDefault="00142556" w:rsidP="00DC56EB">
      <w:pPr>
        <w:pStyle w:val="ListParagraph"/>
        <w:numPr>
          <w:ilvl w:val="1"/>
          <w:numId w:val="2"/>
        </w:numPr>
        <w:spacing w:line="480" w:lineRule="auto"/>
        <w:jc w:val="both"/>
        <w:rPr>
          <w:sz w:val="24"/>
          <w:szCs w:val="24"/>
        </w:rPr>
      </w:pPr>
      <w:r>
        <w:rPr>
          <w:sz w:val="24"/>
          <w:szCs w:val="24"/>
        </w:rPr>
        <w:t>T</w:t>
      </w:r>
      <w:r w:rsidR="00FD6F6A">
        <w:rPr>
          <w:sz w:val="24"/>
          <w:szCs w:val="24"/>
        </w:rPr>
        <w:t>he affidavit</w:t>
      </w:r>
      <w:r w:rsidR="00CB2421">
        <w:rPr>
          <w:sz w:val="24"/>
          <w:szCs w:val="24"/>
        </w:rPr>
        <w:t>s</w:t>
      </w:r>
      <w:r w:rsidR="00FD6F6A">
        <w:rPr>
          <w:sz w:val="24"/>
          <w:szCs w:val="24"/>
        </w:rPr>
        <w:t xml:space="preserve"> of </w:t>
      </w:r>
      <w:r w:rsidR="00CB2421">
        <w:rPr>
          <w:sz w:val="24"/>
          <w:szCs w:val="24"/>
        </w:rPr>
        <w:t xml:space="preserve">Mr. </w:t>
      </w:r>
      <w:proofErr w:type="spellStart"/>
      <w:r w:rsidR="00CB2421">
        <w:rPr>
          <w:sz w:val="24"/>
          <w:szCs w:val="24"/>
        </w:rPr>
        <w:t>Jokoniah</w:t>
      </w:r>
      <w:proofErr w:type="spellEnd"/>
      <w:r w:rsidR="00CB2421">
        <w:rPr>
          <w:sz w:val="24"/>
          <w:szCs w:val="24"/>
        </w:rPr>
        <w:t xml:space="preserve"> </w:t>
      </w:r>
      <w:proofErr w:type="spellStart"/>
      <w:r w:rsidR="00AE3549">
        <w:rPr>
          <w:sz w:val="24"/>
          <w:szCs w:val="24"/>
        </w:rPr>
        <w:t>Mawopa</w:t>
      </w:r>
      <w:proofErr w:type="spellEnd"/>
      <w:r w:rsidR="00AE3549">
        <w:rPr>
          <w:sz w:val="24"/>
          <w:szCs w:val="24"/>
        </w:rPr>
        <w:t xml:space="preserve"> and </w:t>
      </w:r>
      <w:proofErr w:type="spellStart"/>
      <w:r w:rsidR="00FD6F6A">
        <w:rPr>
          <w:sz w:val="24"/>
          <w:szCs w:val="24"/>
        </w:rPr>
        <w:t>Mr.</w:t>
      </w:r>
      <w:proofErr w:type="spellEnd"/>
      <w:r w:rsidR="00FD6F6A">
        <w:rPr>
          <w:sz w:val="24"/>
          <w:szCs w:val="24"/>
        </w:rPr>
        <w:t xml:space="preserve"> </w:t>
      </w:r>
      <w:proofErr w:type="spellStart"/>
      <w:r w:rsidR="00571D20">
        <w:rPr>
          <w:sz w:val="24"/>
          <w:szCs w:val="24"/>
        </w:rPr>
        <w:t>Obert</w:t>
      </w:r>
      <w:proofErr w:type="spellEnd"/>
      <w:r w:rsidR="00571D20">
        <w:rPr>
          <w:sz w:val="24"/>
          <w:szCs w:val="24"/>
        </w:rPr>
        <w:t xml:space="preserve"> </w:t>
      </w:r>
      <w:proofErr w:type="spellStart"/>
      <w:r w:rsidR="00571D20">
        <w:rPr>
          <w:sz w:val="24"/>
          <w:szCs w:val="24"/>
        </w:rPr>
        <w:t>Masaraure</w:t>
      </w:r>
      <w:proofErr w:type="spellEnd"/>
      <w:r w:rsidR="0036139D">
        <w:rPr>
          <w:sz w:val="24"/>
          <w:szCs w:val="24"/>
        </w:rPr>
        <w:t xml:space="preserve"> </w:t>
      </w:r>
      <w:r w:rsidR="00F65350">
        <w:rPr>
          <w:sz w:val="24"/>
          <w:szCs w:val="24"/>
        </w:rPr>
        <w:t>are</w:t>
      </w:r>
      <w:r w:rsidR="0036139D">
        <w:rPr>
          <w:sz w:val="24"/>
          <w:szCs w:val="24"/>
        </w:rPr>
        <w:t xml:space="preserve"> presented by the applicant as showing the “actual numbers’’ of </w:t>
      </w:r>
      <w:r w:rsidR="009915BA">
        <w:rPr>
          <w:sz w:val="24"/>
          <w:szCs w:val="24"/>
        </w:rPr>
        <w:t xml:space="preserve">state employees </w:t>
      </w:r>
      <w:r w:rsidR="00A136CB">
        <w:rPr>
          <w:sz w:val="24"/>
          <w:szCs w:val="24"/>
        </w:rPr>
        <w:t>allegedly</w:t>
      </w:r>
      <w:r w:rsidR="009915BA">
        <w:rPr>
          <w:sz w:val="24"/>
          <w:szCs w:val="24"/>
        </w:rPr>
        <w:t xml:space="preserve"> disenfranchised by the Electoral Commission’s actions, </w:t>
      </w:r>
      <w:r w:rsidR="00CE1AA4">
        <w:rPr>
          <w:sz w:val="24"/>
          <w:szCs w:val="24"/>
        </w:rPr>
        <w:t>th</w:t>
      </w:r>
      <w:r w:rsidR="0096031C">
        <w:rPr>
          <w:sz w:val="24"/>
          <w:szCs w:val="24"/>
        </w:rPr>
        <w:t>ose</w:t>
      </w:r>
      <w:r w:rsidR="00CE1AA4">
        <w:rPr>
          <w:sz w:val="24"/>
          <w:szCs w:val="24"/>
        </w:rPr>
        <w:t xml:space="preserve"> affidavit</w:t>
      </w:r>
      <w:r w:rsidR="0096031C">
        <w:rPr>
          <w:sz w:val="24"/>
          <w:szCs w:val="24"/>
        </w:rPr>
        <w:t>s</w:t>
      </w:r>
      <w:r w:rsidR="00CE1AA4">
        <w:rPr>
          <w:sz w:val="24"/>
          <w:szCs w:val="24"/>
        </w:rPr>
        <w:t xml:space="preserve">, </w:t>
      </w:r>
      <w:r w:rsidR="00B33245">
        <w:rPr>
          <w:sz w:val="24"/>
          <w:szCs w:val="24"/>
        </w:rPr>
        <w:t>give no actual figures as claimed by the applicant.</w:t>
      </w:r>
      <w:r w:rsidR="00233A1E">
        <w:rPr>
          <w:sz w:val="24"/>
          <w:szCs w:val="24"/>
        </w:rPr>
        <w:t xml:space="preserve"> What </w:t>
      </w:r>
      <w:r w:rsidR="00190EAD">
        <w:rPr>
          <w:sz w:val="24"/>
          <w:szCs w:val="24"/>
        </w:rPr>
        <w:t>the deponents thereof do</w:t>
      </w:r>
      <w:r w:rsidR="00233A1E">
        <w:rPr>
          <w:sz w:val="24"/>
          <w:szCs w:val="24"/>
        </w:rPr>
        <w:t xml:space="preserve"> is to </w:t>
      </w:r>
      <w:r w:rsidR="007C0073">
        <w:rPr>
          <w:sz w:val="24"/>
          <w:szCs w:val="24"/>
        </w:rPr>
        <w:t xml:space="preserve">talk of </w:t>
      </w:r>
      <w:r w:rsidR="00976D6E">
        <w:rPr>
          <w:sz w:val="24"/>
          <w:szCs w:val="24"/>
        </w:rPr>
        <w:t>an assessment process</w:t>
      </w:r>
      <w:r w:rsidR="00BD7750">
        <w:rPr>
          <w:sz w:val="24"/>
          <w:szCs w:val="24"/>
        </w:rPr>
        <w:t xml:space="preserve">, the details or </w:t>
      </w:r>
      <w:r w:rsidR="009B2FCA">
        <w:rPr>
          <w:sz w:val="24"/>
          <w:szCs w:val="24"/>
        </w:rPr>
        <w:t xml:space="preserve">specific </w:t>
      </w:r>
      <w:r w:rsidR="00BD7750">
        <w:rPr>
          <w:sz w:val="24"/>
          <w:szCs w:val="24"/>
        </w:rPr>
        <w:t>methodology of which</w:t>
      </w:r>
      <w:r w:rsidR="00976D6E">
        <w:rPr>
          <w:sz w:val="24"/>
          <w:szCs w:val="24"/>
        </w:rPr>
        <w:t xml:space="preserve"> </w:t>
      </w:r>
      <w:r w:rsidR="00222EBE">
        <w:rPr>
          <w:sz w:val="24"/>
          <w:szCs w:val="24"/>
        </w:rPr>
        <w:t>t</w:t>
      </w:r>
      <w:r w:rsidR="00976D6E">
        <w:rPr>
          <w:sz w:val="24"/>
          <w:szCs w:val="24"/>
        </w:rPr>
        <w:t>he</w:t>
      </w:r>
      <w:r w:rsidR="00222EBE">
        <w:rPr>
          <w:sz w:val="24"/>
          <w:szCs w:val="24"/>
        </w:rPr>
        <w:t>y</w:t>
      </w:r>
      <w:r w:rsidR="00976D6E">
        <w:rPr>
          <w:sz w:val="24"/>
          <w:szCs w:val="24"/>
        </w:rPr>
        <w:t xml:space="preserve"> </w:t>
      </w:r>
      <w:r w:rsidR="00B142C1">
        <w:rPr>
          <w:sz w:val="24"/>
          <w:szCs w:val="24"/>
        </w:rPr>
        <w:t xml:space="preserve">either </w:t>
      </w:r>
      <w:r w:rsidR="00976D6E">
        <w:rPr>
          <w:sz w:val="24"/>
          <w:szCs w:val="24"/>
        </w:rPr>
        <w:t xml:space="preserve">do not </w:t>
      </w:r>
      <w:r w:rsidR="00E27E72">
        <w:rPr>
          <w:sz w:val="24"/>
          <w:szCs w:val="24"/>
        </w:rPr>
        <w:t xml:space="preserve">share </w:t>
      </w:r>
      <w:r w:rsidR="00B142C1">
        <w:rPr>
          <w:sz w:val="24"/>
          <w:szCs w:val="24"/>
        </w:rPr>
        <w:t>or describe i</w:t>
      </w:r>
      <w:r w:rsidR="00C45B56">
        <w:rPr>
          <w:sz w:val="24"/>
          <w:szCs w:val="24"/>
        </w:rPr>
        <w:t>n</w:t>
      </w:r>
      <w:r w:rsidR="00B142C1">
        <w:rPr>
          <w:sz w:val="24"/>
          <w:szCs w:val="24"/>
        </w:rPr>
        <w:t xml:space="preserve"> extremely sparse detail</w:t>
      </w:r>
      <w:r w:rsidR="003E3572">
        <w:rPr>
          <w:sz w:val="24"/>
          <w:szCs w:val="24"/>
        </w:rPr>
        <w:t xml:space="preserve"> as be of no assistance in assessing the veracity of their claims</w:t>
      </w:r>
      <w:r w:rsidR="00E27E72">
        <w:rPr>
          <w:sz w:val="24"/>
          <w:szCs w:val="24"/>
        </w:rPr>
        <w:t>.</w:t>
      </w:r>
      <w:r w:rsidR="008A5BF0">
        <w:rPr>
          <w:sz w:val="24"/>
          <w:szCs w:val="24"/>
        </w:rPr>
        <w:t xml:space="preserve"> </w:t>
      </w:r>
    </w:p>
    <w:p w14:paraId="2576AAFE" w14:textId="77777777" w:rsidR="00ED7EBD" w:rsidRDefault="00ED7EBD" w:rsidP="00ED7EBD">
      <w:pPr>
        <w:pStyle w:val="ListParagraph"/>
        <w:spacing w:line="480" w:lineRule="auto"/>
        <w:ind w:left="1080"/>
        <w:jc w:val="both"/>
        <w:rPr>
          <w:sz w:val="24"/>
          <w:szCs w:val="24"/>
        </w:rPr>
      </w:pPr>
    </w:p>
    <w:p w14:paraId="041F7D89" w14:textId="7943F1D6" w:rsidR="00D627D5" w:rsidRDefault="008A5BF0" w:rsidP="00DC56EB">
      <w:pPr>
        <w:pStyle w:val="ListParagraph"/>
        <w:numPr>
          <w:ilvl w:val="1"/>
          <w:numId w:val="2"/>
        </w:numPr>
        <w:spacing w:line="480" w:lineRule="auto"/>
        <w:jc w:val="both"/>
        <w:rPr>
          <w:sz w:val="24"/>
          <w:szCs w:val="24"/>
        </w:rPr>
      </w:pPr>
      <w:r>
        <w:rPr>
          <w:sz w:val="24"/>
          <w:szCs w:val="24"/>
        </w:rPr>
        <w:t xml:space="preserve">The basis of </w:t>
      </w:r>
      <w:r w:rsidR="000B5DD5">
        <w:rPr>
          <w:sz w:val="24"/>
          <w:szCs w:val="24"/>
        </w:rPr>
        <w:t>their</w:t>
      </w:r>
      <w:r>
        <w:rPr>
          <w:sz w:val="24"/>
          <w:szCs w:val="24"/>
        </w:rPr>
        <w:t xml:space="preserve"> conclusions being unknown</w:t>
      </w:r>
      <w:r w:rsidR="00033378">
        <w:rPr>
          <w:sz w:val="24"/>
          <w:szCs w:val="24"/>
        </w:rPr>
        <w:t xml:space="preserve">, </w:t>
      </w:r>
      <w:r w:rsidR="0060437C">
        <w:rPr>
          <w:sz w:val="24"/>
          <w:szCs w:val="24"/>
        </w:rPr>
        <w:t>such</w:t>
      </w:r>
      <w:r w:rsidR="00033378">
        <w:rPr>
          <w:sz w:val="24"/>
          <w:szCs w:val="24"/>
        </w:rPr>
        <w:t xml:space="preserve"> conclusion</w:t>
      </w:r>
      <w:r w:rsidR="0060437C">
        <w:rPr>
          <w:sz w:val="24"/>
          <w:szCs w:val="24"/>
        </w:rPr>
        <w:t>s</w:t>
      </w:r>
      <w:r w:rsidR="00033378">
        <w:rPr>
          <w:sz w:val="24"/>
          <w:szCs w:val="24"/>
        </w:rPr>
        <w:t xml:space="preserve"> cannot be relied upon as evidence before this Honourable Court</w:t>
      </w:r>
      <w:r w:rsidR="00FF2276">
        <w:rPr>
          <w:sz w:val="24"/>
          <w:szCs w:val="24"/>
        </w:rPr>
        <w:t>.</w:t>
      </w:r>
      <w:r w:rsidR="0075308A">
        <w:rPr>
          <w:sz w:val="24"/>
          <w:szCs w:val="24"/>
        </w:rPr>
        <w:t xml:space="preserve"> </w:t>
      </w:r>
      <w:r w:rsidR="006A76B5">
        <w:rPr>
          <w:sz w:val="24"/>
          <w:szCs w:val="24"/>
        </w:rPr>
        <w:t xml:space="preserve">Of the </w:t>
      </w:r>
      <w:r w:rsidR="00D82146">
        <w:rPr>
          <w:sz w:val="24"/>
          <w:szCs w:val="24"/>
        </w:rPr>
        <w:t xml:space="preserve">alleged </w:t>
      </w:r>
      <w:r w:rsidR="006A76B5">
        <w:rPr>
          <w:sz w:val="24"/>
          <w:szCs w:val="24"/>
        </w:rPr>
        <w:t>40 000</w:t>
      </w:r>
      <w:r w:rsidR="000527E4">
        <w:rPr>
          <w:sz w:val="24"/>
          <w:szCs w:val="24"/>
        </w:rPr>
        <w:t xml:space="preserve"> disenfranchised teachers for instance</w:t>
      </w:r>
      <w:r w:rsidR="002C3253">
        <w:rPr>
          <w:sz w:val="24"/>
          <w:szCs w:val="24"/>
        </w:rPr>
        <w:t>,</w:t>
      </w:r>
      <w:r w:rsidR="006A76B5">
        <w:rPr>
          <w:sz w:val="24"/>
          <w:szCs w:val="24"/>
        </w:rPr>
        <w:t xml:space="preserve"> not one has deposed to an affidavit </w:t>
      </w:r>
      <w:r w:rsidR="006A76B5">
        <w:rPr>
          <w:sz w:val="24"/>
          <w:szCs w:val="24"/>
        </w:rPr>
        <w:lastRenderedPageBreak/>
        <w:t xml:space="preserve">confirming the </w:t>
      </w:r>
      <w:r w:rsidR="00A30B88">
        <w:rPr>
          <w:sz w:val="24"/>
          <w:szCs w:val="24"/>
        </w:rPr>
        <w:t>applicant’s</w:t>
      </w:r>
      <w:r w:rsidR="006A76B5">
        <w:rPr>
          <w:sz w:val="24"/>
          <w:szCs w:val="24"/>
        </w:rPr>
        <w:t xml:space="preserve"> </w:t>
      </w:r>
      <w:r w:rsidR="004113E0">
        <w:rPr>
          <w:sz w:val="24"/>
          <w:szCs w:val="24"/>
        </w:rPr>
        <w:t>averments.</w:t>
      </w:r>
      <w:r w:rsidR="00CE5E12">
        <w:rPr>
          <w:sz w:val="24"/>
          <w:szCs w:val="24"/>
        </w:rPr>
        <w:t xml:space="preserve"> </w:t>
      </w:r>
      <w:r w:rsidR="00F32E82">
        <w:rPr>
          <w:sz w:val="24"/>
          <w:szCs w:val="24"/>
        </w:rPr>
        <w:t>The deponents themselves</w:t>
      </w:r>
      <w:r w:rsidR="00CE5E12">
        <w:rPr>
          <w:sz w:val="24"/>
          <w:szCs w:val="24"/>
        </w:rPr>
        <w:t xml:space="preserve"> do not aver that </w:t>
      </w:r>
      <w:r w:rsidR="00567EB4">
        <w:rPr>
          <w:sz w:val="24"/>
          <w:szCs w:val="24"/>
        </w:rPr>
        <w:t>t</w:t>
      </w:r>
      <w:r w:rsidR="00CE5E12">
        <w:rPr>
          <w:sz w:val="24"/>
          <w:szCs w:val="24"/>
        </w:rPr>
        <w:t>he</w:t>
      </w:r>
      <w:r w:rsidR="00567EB4">
        <w:rPr>
          <w:sz w:val="24"/>
          <w:szCs w:val="24"/>
        </w:rPr>
        <w:t>y</w:t>
      </w:r>
      <w:r w:rsidR="00CE5E12">
        <w:rPr>
          <w:sz w:val="24"/>
          <w:szCs w:val="24"/>
        </w:rPr>
        <w:t xml:space="preserve"> w</w:t>
      </w:r>
      <w:r w:rsidR="00567EB4">
        <w:rPr>
          <w:sz w:val="24"/>
          <w:szCs w:val="24"/>
        </w:rPr>
        <w:t>ere</w:t>
      </w:r>
      <w:r w:rsidR="00CE5E12">
        <w:rPr>
          <w:sz w:val="24"/>
          <w:szCs w:val="24"/>
        </w:rPr>
        <w:t xml:space="preserve"> victim</w:t>
      </w:r>
      <w:r w:rsidR="00567EB4">
        <w:rPr>
          <w:sz w:val="24"/>
          <w:szCs w:val="24"/>
        </w:rPr>
        <w:t>s</w:t>
      </w:r>
      <w:r w:rsidR="00CE5E12">
        <w:rPr>
          <w:sz w:val="24"/>
          <w:szCs w:val="24"/>
        </w:rPr>
        <w:t xml:space="preserve"> of the alleged disenfranchisement.</w:t>
      </w:r>
    </w:p>
    <w:p w14:paraId="5FBD6E60" w14:textId="77777777" w:rsidR="00270EA4" w:rsidRPr="00270EA4" w:rsidRDefault="00270EA4" w:rsidP="00270EA4">
      <w:pPr>
        <w:pStyle w:val="ListParagraph"/>
        <w:rPr>
          <w:sz w:val="24"/>
          <w:szCs w:val="24"/>
        </w:rPr>
      </w:pPr>
    </w:p>
    <w:p w14:paraId="1BC4960F" w14:textId="3E826291" w:rsidR="00270EA4" w:rsidRDefault="00270EA4" w:rsidP="00DC56EB">
      <w:pPr>
        <w:pStyle w:val="ListParagraph"/>
        <w:numPr>
          <w:ilvl w:val="1"/>
          <w:numId w:val="2"/>
        </w:numPr>
        <w:spacing w:line="480" w:lineRule="auto"/>
        <w:jc w:val="both"/>
        <w:rPr>
          <w:sz w:val="24"/>
          <w:szCs w:val="24"/>
        </w:rPr>
      </w:pPr>
      <w:r>
        <w:rPr>
          <w:sz w:val="24"/>
          <w:szCs w:val="24"/>
        </w:rPr>
        <w:t xml:space="preserve">Further, the court case related to by Mr. </w:t>
      </w:r>
      <w:proofErr w:type="spellStart"/>
      <w:r>
        <w:rPr>
          <w:sz w:val="24"/>
          <w:szCs w:val="24"/>
        </w:rPr>
        <w:t>Masaraure</w:t>
      </w:r>
      <w:proofErr w:type="spellEnd"/>
      <w:r>
        <w:rPr>
          <w:sz w:val="24"/>
          <w:szCs w:val="24"/>
        </w:rPr>
        <w:t xml:space="preserve"> in his affidavit is mischaracterised as an order granted after an adversarial hearing was conducted. That matter was in fact determined through an order by consent which order </w:t>
      </w:r>
      <w:r w:rsidR="00A31531">
        <w:rPr>
          <w:sz w:val="24"/>
          <w:szCs w:val="24"/>
        </w:rPr>
        <w:t xml:space="preserve">codified the </w:t>
      </w:r>
      <w:r w:rsidR="004822C1">
        <w:rPr>
          <w:sz w:val="24"/>
          <w:szCs w:val="24"/>
        </w:rPr>
        <w:t xml:space="preserve">measures </w:t>
      </w:r>
      <w:r w:rsidR="00C51517">
        <w:rPr>
          <w:sz w:val="24"/>
          <w:szCs w:val="24"/>
        </w:rPr>
        <w:t xml:space="preserve">to be </w:t>
      </w:r>
      <w:r w:rsidR="004822C1">
        <w:rPr>
          <w:sz w:val="24"/>
          <w:szCs w:val="24"/>
        </w:rPr>
        <w:t>taken by the Electoral Commission to allow civil servants to vote on polling day as already enumerated above.</w:t>
      </w:r>
      <w:r w:rsidR="00D7407D">
        <w:rPr>
          <w:sz w:val="24"/>
          <w:szCs w:val="24"/>
        </w:rPr>
        <w:t xml:space="preserve"> The Electoral Commission was committed to facilitating voting by its polling officers. It put measures in place for this to be done. Those measures were followed on polling day.</w:t>
      </w:r>
    </w:p>
    <w:p w14:paraId="09F1B734" w14:textId="77777777" w:rsidR="00F56A6E" w:rsidRPr="00F56A6E" w:rsidRDefault="00F56A6E" w:rsidP="00F56A6E">
      <w:pPr>
        <w:pStyle w:val="ListParagraph"/>
        <w:rPr>
          <w:sz w:val="24"/>
          <w:szCs w:val="24"/>
        </w:rPr>
      </w:pPr>
    </w:p>
    <w:p w14:paraId="2B0C1797" w14:textId="3AE3BEBF" w:rsidR="00F56A6E" w:rsidRDefault="00A03580" w:rsidP="00A03580">
      <w:pPr>
        <w:pStyle w:val="ListParagraph"/>
        <w:numPr>
          <w:ilvl w:val="0"/>
          <w:numId w:val="2"/>
        </w:numPr>
        <w:spacing w:line="480" w:lineRule="auto"/>
        <w:jc w:val="both"/>
        <w:rPr>
          <w:sz w:val="24"/>
          <w:szCs w:val="24"/>
        </w:rPr>
      </w:pPr>
      <w:r>
        <w:rPr>
          <w:sz w:val="24"/>
          <w:szCs w:val="24"/>
          <w:u w:val="single"/>
        </w:rPr>
        <w:t>Ad Para 6.6.1</w:t>
      </w:r>
    </w:p>
    <w:p w14:paraId="4E196E84" w14:textId="6D4A54C9" w:rsidR="005C3B7F" w:rsidRDefault="005C3B7F" w:rsidP="005C3B7F">
      <w:pPr>
        <w:pStyle w:val="ListParagraph"/>
        <w:spacing w:line="480" w:lineRule="auto"/>
        <w:jc w:val="both"/>
        <w:rPr>
          <w:sz w:val="24"/>
          <w:szCs w:val="24"/>
        </w:rPr>
      </w:pPr>
      <w:r>
        <w:rPr>
          <w:sz w:val="24"/>
          <w:szCs w:val="24"/>
        </w:rPr>
        <w:t>This is denied. I reiterate my averments</w:t>
      </w:r>
      <w:r w:rsidR="0063098D">
        <w:rPr>
          <w:sz w:val="24"/>
          <w:szCs w:val="24"/>
        </w:rPr>
        <w:t xml:space="preserve"> made herein above with respect to the question of postal voting</w:t>
      </w:r>
      <w:r w:rsidR="00882F5C">
        <w:rPr>
          <w:sz w:val="24"/>
          <w:szCs w:val="24"/>
        </w:rPr>
        <w:t>.</w:t>
      </w:r>
    </w:p>
    <w:p w14:paraId="76A762E9" w14:textId="77777777" w:rsidR="00D7766C" w:rsidRPr="00D7766C" w:rsidRDefault="00D7766C" w:rsidP="00D7766C">
      <w:pPr>
        <w:pStyle w:val="ListParagraph"/>
        <w:spacing w:line="480" w:lineRule="auto"/>
        <w:jc w:val="both"/>
        <w:rPr>
          <w:sz w:val="24"/>
          <w:szCs w:val="24"/>
        </w:rPr>
      </w:pPr>
    </w:p>
    <w:p w14:paraId="57A39595" w14:textId="6093177E" w:rsidR="00D7766C" w:rsidRDefault="00D7766C" w:rsidP="00D7766C">
      <w:pPr>
        <w:pStyle w:val="ListParagraph"/>
        <w:numPr>
          <w:ilvl w:val="0"/>
          <w:numId w:val="2"/>
        </w:numPr>
        <w:spacing w:line="480" w:lineRule="auto"/>
        <w:jc w:val="both"/>
        <w:rPr>
          <w:sz w:val="24"/>
          <w:szCs w:val="24"/>
        </w:rPr>
      </w:pPr>
      <w:r>
        <w:rPr>
          <w:sz w:val="24"/>
          <w:szCs w:val="24"/>
          <w:u w:val="single"/>
        </w:rPr>
        <w:t>Ad Para 6.6.2</w:t>
      </w:r>
    </w:p>
    <w:p w14:paraId="491BC86D" w14:textId="77777777" w:rsidR="00E772E1" w:rsidRDefault="004B5893" w:rsidP="00E772E1">
      <w:pPr>
        <w:pStyle w:val="ListParagraph"/>
        <w:spacing w:line="480" w:lineRule="auto"/>
        <w:jc w:val="both"/>
        <w:rPr>
          <w:sz w:val="24"/>
          <w:szCs w:val="24"/>
        </w:rPr>
      </w:pPr>
      <w:r>
        <w:rPr>
          <w:sz w:val="24"/>
          <w:szCs w:val="24"/>
        </w:rPr>
        <w:t>This is denied.</w:t>
      </w:r>
    </w:p>
    <w:p w14:paraId="0ADBEFEF" w14:textId="77777777" w:rsidR="00E772E1" w:rsidRDefault="00E772E1" w:rsidP="00E772E1">
      <w:pPr>
        <w:pStyle w:val="ListParagraph"/>
        <w:spacing w:line="480" w:lineRule="auto"/>
        <w:ind w:left="1080"/>
        <w:jc w:val="both"/>
        <w:rPr>
          <w:sz w:val="24"/>
          <w:szCs w:val="24"/>
        </w:rPr>
      </w:pPr>
    </w:p>
    <w:p w14:paraId="3742D824" w14:textId="59C12F3A" w:rsidR="00190AFA" w:rsidRDefault="00E772E1" w:rsidP="00E772E1">
      <w:pPr>
        <w:pStyle w:val="ListParagraph"/>
        <w:numPr>
          <w:ilvl w:val="1"/>
          <w:numId w:val="2"/>
        </w:numPr>
        <w:spacing w:line="480" w:lineRule="auto"/>
        <w:jc w:val="both"/>
        <w:rPr>
          <w:sz w:val="24"/>
          <w:szCs w:val="24"/>
        </w:rPr>
      </w:pPr>
      <w:r>
        <w:rPr>
          <w:sz w:val="24"/>
          <w:szCs w:val="24"/>
        </w:rPr>
        <w:t>T</w:t>
      </w:r>
      <w:r w:rsidRPr="00E772E1">
        <w:rPr>
          <w:sz w:val="24"/>
          <w:szCs w:val="24"/>
        </w:rPr>
        <w:t xml:space="preserve">he Electoral Commission has no part to play in a voter’s decision to be assisted to vote. In terms of </w:t>
      </w:r>
      <w:r w:rsidR="0040035B">
        <w:rPr>
          <w:sz w:val="24"/>
          <w:szCs w:val="24"/>
        </w:rPr>
        <w:t>s59 of the Electoral Act,</w:t>
      </w:r>
      <w:r w:rsidR="00E97DFD">
        <w:rPr>
          <w:sz w:val="24"/>
          <w:szCs w:val="24"/>
        </w:rPr>
        <w:t xml:space="preserve"> </w:t>
      </w:r>
      <w:r w:rsidR="00366D09">
        <w:rPr>
          <w:sz w:val="24"/>
          <w:szCs w:val="24"/>
        </w:rPr>
        <w:t>a</w:t>
      </w:r>
      <w:r w:rsidR="00E97DFD">
        <w:rPr>
          <w:sz w:val="24"/>
          <w:szCs w:val="24"/>
        </w:rPr>
        <w:t xml:space="preserve"> voter is entitled, if they so wish, to have a person of their choice assist them to cast their votes on p</w:t>
      </w:r>
      <w:r w:rsidR="00884939">
        <w:rPr>
          <w:sz w:val="24"/>
          <w:szCs w:val="24"/>
        </w:rPr>
        <w:t>o</w:t>
      </w:r>
      <w:r w:rsidR="00E97DFD">
        <w:rPr>
          <w:sz w:val="24"/>
          <w:szCs w:val="24"/>
        </w:rPr>
        <w:t>lling day.</w:t>
      </w:r>
    </w:p>
    <w:p w14:paraId="7C71A700" w14:textId="77777777" w:rsidR="00E266F1" w:rsidRDefault="00E266F1" w:rsidP="00E266F1">
      <w:pPr>
        <w:pStyle w:val="ListParagraph"/>
        <w:spacing w:line="480" w:lineRule="auto"/>
        <w:ind w:left="1080"/>
        <w:jc w:val="both"/>
        <w:rPr>
          <w:sz w:val="24"/>
          <w:szCs w:val="24"/>
        </w:rPr>
      </w:pPr>
    </w:p>
    <w:p w14:paraId="56D124B1" w14:textId="692265C5" w:rsidR="00511B49" w:rsidRDefault="00E266F1" w:rsidP="00E772E1">
      <w:pPr>
        <w:pStyle w:val="ListParagraph"/>
        <w:numPr>
          <w:ilvl w:val="1"/>
          <w:numId w:val="2"/>
        </w:numPr>
        <w:spacing w:line="480" w:lineRule="auto"/>
        <w:jc w:val="both"/>
        <w:rPr>
          <w:sz w:val="24"/>
          <w:szCs w:val="24"/>
        </w:rPr>
      </w:pPr>
      <w:r>
        <w:rPr>
          <w:sz w:val="24"/>
          <w:szCs w:val="24"/>
        </w:rPr>
        <w:lastRenderedPageBreak/>
        <w:t>The applicant</w:t>
      </w:r>
      <w:r w:rsidR="009D78AE">
        <w:rPr>
          <w:sz w:val="24"/>
          <w:szCs w:val="24"/>
        </w:rPr>
        <w:t>’s assumption that the assistance of voters in the 2018 general election constituted an irregularity</w:t>
      </w:r>
      <w:r w:rsidR="003064BE">
        <w:rPr>
          <w:sz w:val="24"/>
          <w:szCs w:val="24"/>
        </w:rPr>
        <w:t xml:space="preserve">/ serious electoral malpractice finds no basis in any evidence before the court. In </w:t>
      </w:r>
      <w:r w:rsidR="002F098E">
        <w:rPr>
          <w:sz w:val="24"/>
          <w:szCs w:val="24"/>
        </w:rPr>
        <w:t>fact,</w:t>
      </w:r>
      <w:r w:rsidR="003064BE">
        <w:rPr>
          <w:sz w:val="24"/>
          <w:szCs w:val="24"/>
        </w:rPr>
        <w:t xml:space="preserve"> apart from the bald allegation, the applicant presents no evidence to substantiate his claim.</w:t>
      </w:r>
    </w:p>
    <w:p w14:paraId="52FE585A" w14:textId="77777777" w:rsidR="003064BE" w:rsidRPr="003064BE" w:rsidRDefault="003064BE" w:rsidP="003064BE">
      <w:pPr>
        <w:pStyle w:val="ListParagraph"/>
        <w:rPr>
          <w:sz w:val="24"/>
          <w:szCs w:val="24"/>
        </w:rPr>
      </w:pPr>
    </w:p>
    <w:p w14:paraId="50B8DA56" w14:textId="77777777" w:rsidR="005C08B0" w:rsidRDefault="003064BE" w:rsidP="00E772E1">
      <w:pPr>
        <w:pStyle w:val="ListParagraph"/>
        <w:numPr>
          <w:ilvl w:val="1"/>
          <w:numId w:val="2"/>
        </w:numPr>
        <w:spacing w:line="480" w:lineRule="auto"/>
        <w:jc w:val="both"/>
        <w:rPr>
          <w:sz w:val="24"/>
          <w:szCs w:val="24"/>
        </w:rPr>
      </w:pPr>
      <w:r>
        <w:rPr>
          <w:sz w:val="24"/>
          <w:szCs w:val="24"/>
        </w:rPr>
        <w:t xml:space="preserve">The applicant’s further </w:t>
      </w:r>
      <w:r w:rsidR="00EA5DCD">
        <w:rPr>
          <w:sz w:val="24"/>
          <w:szCs w:val="24"/>
        </w:rPr>
        <w:t xml:space="preserve">allegation that </w:t>
      </w:r>
      <w:r w:rsidR="005125D3">
        <w:rPr>
          <w:sz w:val="24"/>
          <w:szCs w:val="24"/>
        </w:rPr>
        <w:t xml:space="preserve">the assistance of voters ought to be linked to </w:t>
      </w:r>
      <w:r w:rsidR="00DF25AF">
        <w:rPr>
          <w:sz w:val="24"/>
          <w:szCs w:val="24"/>
        </w:rPr>
        <w:t>“</w:t>
      </w:r>
      <w:r w:rsidR="005125D3">
        <w:rPr>
          <w:sz w:val="24"/>
          <w:szCs w:val="24"/>
        </w:rPr>
        <w:t xml:space="preserve">voter intimidation and </w:t>
      </w:r>
      <w:r w:rsidR="00883F5F">
        <w:rPr>
          <w:sz w:val="24"/>
          <w:szCs w:val="24"/>
        </w:rPr>
        <w:t>the SMS</w:t>
      </w:r>
      <w:r w:rsidR="00C63B95">
        <w:rPr>
          <w:sz w:val="24"/>
          <w:szCs w:val="24"/>
        </w:rPr>
        <w:t xml:space="preserve"> being sent to prospective voters</w:t>
      </w:r>
      <w:r w:rsidR="00DF25AF">
        <w:rPr>
          <w:sz w:val="24"/>
          <w:szCs w:val="24"/>
        </w:rPr>
        <w:t>”</w:t>
      </w:r>
      <w:r w:rsidR="00A5624D">
        <w:rPr>
          <w:sz w:val="24"/>
          <w:szCs w:val="24"/>
        </w:rPr>
        <w:t xml:space="preserve"> </w:t>
      </w:r>
      <w:r w:rsidR="00977950">
        <w:rPr>
          <w:sz w:val="24"/>
          <w:szCs w:val="24"/>
        </w:rPr>
        <w:t xml:space="preserve">and thus had a </w:t>
      </w:r>
      <w:r w:rsidR="00DE09FB">
        <w:rPr>
          <w:sz w:val="24"/>
          <w:szCs w:val="24"/>
        </w:rPr>
        <w:t>“</w:t>
      </w:r>
      <w:r w:rsidR="00977950">
        <w:rPr>
          <w:sz w:val="24"/>
          <w:szCs w:val="24"/>
        </w:rPr>
        <w:t xml:space="preserve">huge effect </w:t>
      </w:r>
      <w:r w:rsidR="00DE09FB">
        <w:rPr>
          <w:sz w:val="24"/>
          <w:szCs w:val="24"/>
        </w:rPr>
        <w:t>on the election”</w:t>
      </w:r>
      <w:r w:rsidR="00EB433B">
        <w:rPr>
          <w:sz w:val="24"/>
          <w:szCs w:val="24"/>
        </w:rPr>
        <w:t xml:space="preserve"> is also not substantiated by evidence.</w:t>
      </w:r>
    </w:p>
    <w:p w14:paraId="5E9CF513" w14:textId="77777777" w:rsidR="005C08B0" w:rsidRPr="005C08B0" w:rsidRDefault="005C08B0" w:rsidP="005C08B0">
      <w:pPr>
        <w:pStyle w:val="ListParagraph"/>
        <w:rPr>
          <w:sz w:val="24"/>
          <w:szCs w:val="24"/>
        </w:rPr>
      </w:pPr>
    </w:p>
    <w:p w14:paraId="7D1CBFFD" w14:textId="53D6FA78" w:rsidR="003064BE" w:rsidRPr="001D7FCB" w:rsidRDefault="005C08B0" w:rsidP="005C08B0">
      <w:pPr>
        <w:pStyle w:val="ListParagraph"/>
        <w:numPr>
          <w:ilvl w:val="0"/>
          <w:numId w:val="2"/>
        </w:numPr>
        <w:spacing w:line="480" w:lineRule="auto"/>
        <w:jc w:val="both"/>
        <w:rPr>
          <w:sz w:val="24"/>
          <w:szCs w:val="24"/>
          <w:u w:val="single"/>
        </w:rPr>
      </w:pPr>
      <w:r w:rsidRPr="00EA7F1B">
        <w:rPr>
          <w:sz w:val="24"/>
          <w:szCs w:val="24"/>
          <w:u w:val="single"/>
        </w:rPr>
        <w:t>Ad Para</w:t>
      </w:r>
      <w:r w:rsidR="008174FC" w:rsidRPr="00EA7F1B">
        <w:rPr>
          <w:sz w:val="24"/>
          <w:szCs w:val="24"/>
          <w:u w:val="single"/>
        </w:rPr>
        <w:t xml:space="preserve"> </w:t>
      </w:r>
      <w:r w:rsidRPr="00EA7F1B">
        <w:rPr>
          <w:sz w:val="24"/>
          <w:szCs w:val="24"/>
          <w:u w:val="single"/>
        </w:rPr>
        <w:t>6.6.2.1</w:t>
      </w:r>
    </w:p>
    <w:p w14:paraId="7953A33C" w14:textId="4E1FD284" w:rsidR="001D7FCB" w:rsidRDefault="006F4CBA" w:rsidP="001D7FCB">
      <w:pPr>
        <w:pStyle w:val="ListParagraph"/>
        <w:spacing w:line="480" w:lineRule="auto"/>
        <w:jc w:val="both"/>
        <w:rPr>
          <w:sz w:val="24"/>
          <w:szCs w:val="24"/>
        </w:rPr>
      </w:pPr>
      <w:r w:rsidRPr="003E6034">
        <w:rPr>
          <w:sz w:val="24"/>
          <w:szCs w:val="24"/>
        </w:rPr>
        <w:t xml:space="preserve">The </w:t>
      </w:r>
      <w:r w:rsidR="006F0E59">
        <w:rPr>
          <w:sz w:val="24"/>
          <w:szCs w:val="24"/>
        </w:rPr>
        <w:t xml:space="preserve">collation of </w:t>
      </w:r>
      <w:r w:rsidR="005E4178">
        <w:rPr>
          <w:sz w:val="24"/>
          <w:szCs w:val="24"/>
        </w:rPr>
        <w:t xml:space="preserve">results of some polling stations </w:t>
      </w:r>
      <w:r w:rsidR="001A4CF9">
        <w:rPr>
          <w:sz w:val="24"/>
          <w:szCs w:val="24"/>
        </w:rPr>
        <w:t xml:space="preserve">twice was a data capture error whose extent has no material effect </w:t>
      </w:r>
      <w:r w:rsidR="00EF7795">
        <w:rPr>
          <w:sz w:val="24"/>
          <w:szCs w:val="24"/>
        </w:rPr>
        <w:t>on the result of the presidential election</w:t>
      </w:r>
      <w:r w:rsidR="001D1C59">
        <w:rPr>
          <w:sz w:val="24"/>
          <w:szCs w:val="24"/>
        </w:rPr>
        <w:t>.</w:t>
      </w:r>
      <w:r w:rsidR="00A13E1A">
        <w:rPr>
          <w:sz w:val="24"/>
          <w:szCs w:val="24"/>
        </w:rPr>
        <w:t xml:space="preserve"> </w:t>
      </w:r>
      <w:r w:rsidR="00F7148A">
        <w:rPr>
          <w:sz w:val="24"/>
          <w:szCs w:val="24"/>
        </w:rPr>
        <w:t>A</w:t>
      </w:r>
      <w:r w:rsidR="00A13E1A">
        <w:rPr>
          <w:sz w:val="24"/>
          <w:szCs w:val="24"/>
        </w:rPr>
        <w:t xml:space="preserve">fter correction of the </w:t>
      </w:r>
      <w:r w:rsidR="005F354D">
        <w:rPr>
          <w:sz w:val="24"/>
          <w:szCs w:val="24"/>
        </w:rPr>
        <w:t>double entries the 1</w:t>
      </w:r>
      <w:r w:rsidR="005F354D" w:rsidRPr="005F354D">
        <w:rPr>
          <w:sz w:val="24"/>
          <w:szCs w:val="24"/>
          <w:vertAlign w:val="superscript"/>
        </w:rPr>
        <w:t>st</w:t>
      </w:r>
      <w:r w:rsidR="005F354D">
        <w:rPr>
          <w:sz w:val="24"/>
          <w:szCs w:val="24"/>
        </w:rPr>
        <w:t xml:space="preserve"> respondent still meets the statutory threshold of 50% plus 1.</w:t>
      </w:r>
      <w:r w:rsidR="0002515E">
        <w:rPr>
          <w:sz w:val="24"/>
          <w:szCs w:val="24"/>
        </w:rPr>
        <w:t xml:space="preserve"> This issue is addressed further in the expert statistical analysis that </w:t>
      </w:r>
      <w:r w:rsidR="002D4948">
        <w:rPr>
          <w:sz w:val="24"/>
          <w:szCs w:val="24"/>
        </w:rPr>
        <w:t xml:space="preserve">is attached to my affidavit which deals with the </w:t>
      </w:r>
      <w:r w:rsidR="00CF0F65">
        <w:rPr>
          <w:sz w:val="24"/>
          <w:szCs w:val="24"/>
        </w:rPr>
        <w:t xml:space="preserve">expert reports presented by the applicant </w:t>
      </w:r>
      <w:r w:rsidR="00D177DF">
        <w:rPr>
          <w:sz w:val="24"/>
          <w:szCs w:val="24"/>
        </w:rPr>
        <w:t xml:space="preserve">and the other </w:t>
      </w:r>
      <w:r w:rsidR="007220E6">
        <w:rPr>
          <w:sz w:val="24"/>
          <w:szCs w:val="24"/>
        </w:rPr>
        <w:t xml:space="preserve">minor data capture errors identified in the applicant’s </w:t>
      </w:r>
      <w:r w:rsidR="00491F8A">
        <w:rPr>
          <w:sz w:val="24"/>
          <w:szCs w:val="24"/>
        </w:rPr>
        <w:t>founding papers.</w:t>
      </w:r>
      <w:r w:rsidR="005F172B">
        <w:rPr>
          <w:sz w:val="24"/>
          <w:szCs w:val="24"/>
        </w:rPr>
        <w:t xml:space="preserve"> I attach that report hereto marked </w:t>
      </w:r>
      <w:r w:rsidR="005F172B">
        <w:rPr>
          <w:b/>
          <w:sz w:val="24"/>
          <w:szCs w:val="24"/>
        </w:rPr>
        <w:t>Annexure ‘</w:t>
      </w:r>
      <w:r w:rsidR="009C492D">
        <w:rPr>
          <w:b/>
          <w:sz w:val="24"/>
          <w:szCs w:val="24"/>
        </w:rPr>
        <w:t>Z</w:t>
      </w:r>
      <w:r w:rsidR="005F172B">
        <w:rPr>
          <w:b/>
          <w:sz w:val="24"/>
          <w:szCs w:val="24"/>
        </w:rPr>
        <w:t>’</w:t>
      </w:r>
      <w:r w:rsidR="005F172B">
        <w:rPr>
          <w:sz w:val="24"/>
          <w:szCs w:val="24"/>
        </w:rPr>
        <w:t>.</w:t>
      </w:r>
    </w:p>
    <w:p w14:paraId="7E18357E" w14:textId="77777777" w:rsidR="005B0CFD" w:rsidRPr="005B0CFD" w:rsidRDefault="005B0CFD" w:rsidP="005B0CFD">
      <w:pPr>
        <w:pStyle w:val="ListParagraph"/>
        <w:spacing w:line="480" w:lineRule="auto"/>
        <w:jc w:val="both"/>
        <w:rPr>
          <w:sz w:val="24"/>
          <w:szCs w:val="24"/>
        </w:rPr>
      </w:pPr>
    </w:p>
    <w:p w14:paraId="7E4AB765" w14:textId="14735FC5" w:rsidR="005B0CFD" w:rsidRDefault="005B0CFD" w:rsidP="005B0CFD">
      <w:pPr>
        <w:pStyle w:val="ListParagraph"/>
        <w:numPr>
          <w:ilvl w:val="0"/>
          <w:numId w:val="2"/>
        </w:numPr>
        <w:spacing w:line="480" w:lineRule="auto"/>
        <w:jc w:val="both"/>
        <w:rPr>
          <w:sz w:val="24"/>
          <w:szCs w:val="24"/>
        </w:rPr>
      </w:pPr>
      <w:r>
        <w:rPr>
          <w:sz w:val="24"/>
          <w:szCs w:val="24"/>
          <w:u w:val="single"/>
        </w:rPr>
        <w:t>Ad Para 6.6.21</w:t>
      </w:r>
    </w:p>
    <w:p w14:paraId="292DC5DC" w14:textId="77268ABF" w:rsidR="00DB345A" w:rsidRDefault="00DB345A" w:rsidP="00DB345A">
      <w:pPr>
        <w:pStyle w:val="ListParagraph"/>
        <w:spacing w:line="480" w:lineRule="auto"/>
        <w:jc w:val="both"/>
        <w:rPr>
          <w:sz w:val="24"/>
          <w:szCs w:val="24"/>
        </w:rPr>
      </w:pPr>
      <w:r>
        <w:rPr>
          <w:sz w:val="24"/>
          <w:szCs w:val="24"/>
        </w:rPr>
        <w:t>This is denied.</w:t>
      </w:r>
    </w:p>
    <w:p w14:paraId="55ABDBF3" w14:textId="77777777" w:rsidR="00C30507" w:rsidRDefault="00C30507" w:rsidP="00C30507">
      <w:pPr>
        <w:pStyle w:val="ListParagraph"/>
        <w:spacing w:line="480" w:lineRule="auto"/>
        <w:ind w:left="1080"/>
        <w:jc w:val="both"/>
        <w:rPr>
          <w:sz w:val="24"/>
          <w:szCs w:val="24"/>
        </w:rPr>
      </w:pPr>
    </w:p>
    <w:p w14:paraId="1CA5C929" w14:textId="02B7AB59" w:rsidR="00EE327F" w:rsidRDefault="00C30507" w:rsidP="0037785F">
      <w:pPr>
        <w:pStyle w:val="ListParagraph"/>
        <w:numPr>
          <w:ilvl w:val="1"/>
          <w:numId w:val="2"/>
        </w:numPr>
        <w:spacing w:line="480" w:lineRule="auto"/>
        <w:jc w:val="both"/>
        <w:rPr>
          <w:sz w:val="24"/>
          <w:szCs w:val="24"/>
        </w:rPr>
      </w:pPr>
      <w:r>
        <w:rPr>
          <w:sz w:val="24"/>
          <w:szCs w:val="24"/>
        </w:rPr>
        <w:t>No polling stations disappeared on polling day</w:t>
      </w:r>
      <w:r w:rsidR="00735A8A">
        <w:rPr>
          <w:sz w:val="24"/>
          <w:szCs w:val="24"/>
        </w:rPr>
        <w:t xml:space="preserve">. The applicant does not state the names of the polling stations that </w:t>
      </w:r>
      <w:r w:rsidR="00410DFC">
        <w:rPr>
          <w:sz w:val="24"/>
          <w:szCs w:val="24"/>
        </w:rPr>
        <w:t>he alleges to have disappeared on polling day.</w:t>
      </w:r>
    </w:p>
    <w:p w14:paraId="7EAAB930" w14:textId="77777777" w:rsidR="00026D4A" w:rsidRDefault="00026D4A" w:rsidP="00026D4A">
      <w:pPr>
        <w:pStyle w:val="ListParagraph"/>
        <w:spacing w:line="480" w:lineRule="auto"/>
        <w:ind w:left="1080"/>
        <w:jc w:val="both"/>
        <w:rPr>
          <w:sz w:val="24"/>
          <w:szCs w:val="24"/>
        </w:rPr>
      </w:pPr>
    </w:p>
    <w:p w14:paraId="5B351E9E" w14:textId="4666132A" w:rsidR="00026D4A" w:rsidRDefault="00026D4A" w:rsidP="0037785F">
      <w:pPr>
        <w:pStyle w:val="ListParagraph"/>
        <w:numPr>
          <w:ilvl w:val="1"/>
          <w:numId w:val="2"/>
        </w:numPr>
        <w:spacing w:line="480" w:lineRule="auto"/>
        <w:jc w:val="both"/>
        <w:rPr>
          <w:sz w:val="24"/>
          <w:szCs w:val="24"/>
        </w:rPr>
      </w:pPr>
      <w:r>
        <w:rPr>
          <w:sz w:val="24"/>
          <w:szCs w:val="24"/>
        </w:rPr>
        <w:lastRenderedPageBreak/>
        <w:t xml:space="preserve">No polling stations </w:t>
      </w:r>
      <w:r w:rsidR="00E7375D">
        <w:rPr>
          <w:sz w:val="24"/>
          <w:szCs w:val="24"/>
        </w:rPr>
        <w:t>were created on polling day. 1HRDC and 2HRDC</w:t>
      </w:r>
      <w:r w:rsidR="00CC2F8D">
        <w:rPr>
          <w:sz w:val="24"/>
          <w:szCs w:val="24"/>
        </w:rPr>
        <w:t xml:space="preserve"> that the applicant cites as examples of created polling stations are in fact not polling stations. 1HRD</w:t>
      </w:r>
      <w:r w:rsidR="00D20501">
        <w:rPr>
          <w:sz w:val="24"/>
          <w:szCs w:val="24"/>
        </w:rPr>
        <w:t>C</w:t>
      </w:r>
      <w:r w:rsidR="00CC2F8D">
        <w:rPr>
          <w:sz w:val="24"/>
          <w:szCs w:val="24"/>
        </w:rPr>
        <w:t xml:space="preserve"> stands for ward 1 </w:t>
      </w:r>
      <w:proofErr w:type="spellStart"/>
      <w:r w:rsidR="00CC2F8D">
        <w:rPr>
          <w:sz w:val="24"/>
          <w:szCs w:val="24"/>
        </w:rPr>
        <w:t>Hurungwe</w:t>
      </w:r>
      <w:proofErr w:type="spellEnd"/>
      <w:r w:rsidR="00CC2F8D">
        <w:rPr>
          <w:sz w:val="24"/>
          <w:szCs w:val="24"/>
        </w:rPr>
        <w:t xml:space="preserve"> Rural </w:t>
      </w:r>
      <w:r w:rsidR="00BF5E5D">
        <w:rPr>
          <w:sz w:val="24"/>
          <w:szCs w:val="24"/>
        </w:rPr>
        <w:t>D</w:t>
      </w:r>
      <w:r w:rsidR="00CC2F8D">
        <w:rPr>
          <w:sz w:val="24"/>
          <w:szCs w:val="24"/>
        </w:rPr>
        <w:t xml:space="preserve">istrict Council and 2HRDC stands for ward 2 </w:t>
      </w:r>
      <w:proofErr w:type="spellStart"/>
      <w:r w:rsidR="00CC2F8D">
        <w:rPr>
          <w:sz w:val="24"/>
          <w:szCs w:val="24"/>
        </w:rPr>
        <w:t>Hurungwe</w:t>
      </w:r>
      <w:proofErr w:type="spellEnd"/>
      <w:r w:rsidR="00CC2F8D">
        <w:rPr>
          <w:sz w:val="24"/>
          <w:szCs w:val="24"/>
        </w:rPr>
        <w:t xml:space="preserve"> Rural </w:t>
      </w:r>
      <w:r w:rsidR="00747819">
        <w:rPr>
          <w:sz w:val="24"/>
          <w:szCs w:val="24"/>
        </w:rPr>
        <w:t>District Council</w:t>
      </w:r>
      <w:r w:rsidR="00F02A75">
        <w:rPr>
          <w:sz w:val="24"/>
          <w:szCs w:val="24"/>
        </w:rPr>
        <w:t>.</w:t>
      </w:r>
    </w:p>
    <w:p w14:paraId="3EDE112C" w14:textId="77777777" w:rsidR="00F152C7" w:rsidRPr="00F152C7" w:rsidRDefault="00F152C7" w:rsidP="00F152C7">
      <w:pPr>
        <w:pStyle w:val="ListParagraph"/>
        <w:rPr>
          <w:sz w:val="24"/>
          <w:szCs w:val="24"/>
        </w:rPr>
      </w:pPr>
    </w:p>
    <w:p w14:paraId="52591742" w14:textId="2D66E53C" w:rsidR="00F152C7" w:rsidRDefault="00F152C7" w:rsidP="0037785F">
      <w:pPr>
        <w:pStyle w:val="ListParagraph"/>
        <w:numPr>
          <w:ilvl w:val="1"/>
          <w:numId w:val="2"/>
        </w:numPr>
        <w:spacing w:line="480" w:lineRule="auto"/>
        <w:jc w:val="both"/>
        <w:rPr>
          <w:sz w:val="24"/>
          <w:szCs w:val="24"/>
        </w:rPr>
      </w:pPr>
      <w:r>
        <w:rPr>
          <w:sz w:val="24"/>
          <w:szCs w:val="24"/>
        </w:rPr>
        <w:t>The document attached to the applicant’s papers marked annexure M</w:t>
      </w:r>
      <w:r w:rsidR="007A0CFD">
        <w:rPr>
          <w:sz w:val="24"/>
          <w:szCs w:val="24"/>
        </w:rPr>
        <w:t xml:space="preserve"> </w:t>
      </w:r>
      <w:r w:rsidR="00C97481">
        <w:rPr>
          <w:sz w:val="24"/>
          <w:szCs w:val="24"/>
        </w:rPr>
        <w:t xml:space="preserve">is a V23B form which records </w:t>
      </w:r>
      <w:r w:rsidR="00B43958">
        <w:rPr>
          <w:sz w:val="24"/>
          <w:szCs w:val="24"/>
        </w:rPr>
        <w:t>ward returns and not polling station returns</w:t>
      </w:r>
      <w:r w:rsidR="004D1B68">
        <w:rPr>
          <w:sz w:val="24"/>
          <w:szCs w:val="24"/>
        </w:rPr>
        <w:t>. 1HRDC and 2HRDC</w:t>
      </w:r>
      <w:r w:rsidR="00CD2071">
        <w:rPr>
          <w:sz w:val="24"/>
          <w:szCs w:val="24"/>
        </w:rPr>
        <w:t xml:space="preserve"> are listed under a column titled “Ward Number”</w:t>
      </w:r>
      <w:r w:rsidR="00FB5F36">
        <w:rPr>
          <w:sz w:val="24"/>
          <w:szCs w:val="24"/>
        </w:rPr>
        <w:t>.</w:t>
      </w:r>
    </w:p>
    <w:p w14:paraId="26BF7390" w14:textId="77777777" w:rsidR="00BF6E6A" w:rsidRPr="00BF6E6A" w:rsidRDefault="00BF6E6A" w:rsidP="00BF6E6A">
      <w:pPr>
        <w:pStyle w:val="ListParagraph"/>
        <w:rPr>
          <w:sz w:val="24"/>
          <w:szCs w:val="24"/>
        </w:rPr>
      </w:pPr>
    </w:p>
    <w:p w14:paraId="5F75014B" w14:textId="43BC0E29" w:rsidR="00BF6E6A" w:rsidRDefault="00BF6E6A" w:rsidP="0037785F">
      <w:pPr>
        <w:pStyle w:val="ListParagraph"/>
        <w:numPr>
          <w:ilvl w:val="1"/>
          <w:numId w:val="2"/>
        </w:numPr>
        <w:spacing w:line="480" w:lineRule="auto"/>
        <w:jc w:val="both"/>
        <w:rPr>
          <w:sz w:val="24"/>
          <w:szCs w:val="24"/>
        </w:rPr>
      </w:pPr>
      <w:r>
        <w:rPr>
          <w:sz w:val="24"/>
          <w:szCs w:val="24"/>
        </w:rPr>
        <w:t>The totals that appear under each candidate</w:t>
      </w:r>
      <w:r w:rsidR="00274E45">
        <w:rPr>
          <w:sz w:val="24"/>
          <w:szCs w:val="24"/>
        </w:rPr>
        <w:t xml:space="preserve">’s name on that form are </w:t>
      </w:r>
      <w:r w:rsidR="000B3928">
        <w:rPr>
          <w:sz w:val="24"/>
          <w:szCs w:val="24"/>
        </w:rPr>
        <w:t xml:space="preserve">totals </w:t>
      </w:r>
      <w:r w:rsidR="00A746D2">
        <w:rPr>
          <w:sz w:val="24"/>
          <w:szCs w:val="24"/>
        </w:rPr>
        <w:t>for the corresponding wards</w:t>
      </w:r>
      <w:r w:rsidR="00600A9B">
        <w:rPr>
          <w:sz w:val="24"/>
          <w:szCs w:val="24"/>
        </w:rPr>
        <w:t xml:space="preserve"> not for any single polling station.</w:t>
      </w:r>
    </w:p>
    <w:p w14:paraId="370001A8" w14:textId="77777777" w:rsidR="000513A1" w:rsidRPr="000513A1" w:rsidRDefault="000513A1" w:rsidP="000513A1">
      <w:pPr>
        <w:pStyle w:val="ListParagraph"/>
        <w:rPr>
          <w:sz w:val="24"/>
          <w:szCs w:val="24"/>
        </w:rPr>
      </w:pPr>
    </w:p>
    <w:p w14:paraId="20780261" w14:textId="586AA789" w:rsidR="000513A1" w:rsidRDefault="00674CF1" w:rsidP="0037785F">
      <w:pPr>
        <w:pStyle w:val="ListParagraph"/>
        <w:numPr>
          <w:ilvl w:val="1"/>
          <w:numId w:val="2"/>
        </w:numPr>
        <w:spacing w:line="480" w:lineRule="auto"/>
        <w:jc w:val="both"/>
        <w:rPr>
          <w:sz w:val="24"/>
          <w:szCs w:val="24"/>
        </w:rPr>
      </w:pPr>
      <w:r>
        <w:rPr>
          <w:sz w:val="24"/>
          <w:szCs w:val="24"/>
        </w:rPr>
        <w:t xml:space="preserve">Applicant’s annexure M is </w:t>
      </w:r>
      <w:r w:rsidR="00AB5201">
        <w:rPr>
          <w:sz w:val="24"/>
          <w:szCs w:val="24"/>
        </w:rPr>
        <w:t xml:space="preserve">clearly </w:t>
      </w:r>
      <w:r>
        <w:rPr>
          <w:sz w:val="24"/>
          <w:szCs w:val="24"/>
        </w:rPr>
        <w:t xml:space="preserve">titled </w:t>
      </w:r>
      <w:r w:rsidR="00185177">
        <w:rPr>
          <w:i/>
          <w:sz w:val="24"/>
          <w:szCs w:val="24"/>
        </w:rPr>
        <w:t>“Collation of ward returns in respect of National Assembly constituency election”</w:t>
      </w:r>
      <w:r w:rsidR="00121432">
        <w:rPr>
          <w:sz w:val="24"/>
          <w:szCs w:val="24"/>
        </w:rPr>
        <w:t>.</w:t>
      </w:r>
      <w:r w:rsidR="00452FCB">
        <w:rPr>
          <w:sz w:val="24"/>
          <w:szCs w:val="24"/>
        </w:rPr>
        <w:t xml:space="preserve"> Why the applicant seeks to present it as a return showing polling stations is unclear.</w:t>
      </w:r>
      <w:r w:rsidR="003B2A4B">
        <w:rPr>
          <w:sz w:val="24"/>
          <w:szCs w:val="24"/>
        </w:rPr>
        <w:t xml:space="preserve"> What is clear is that the applicant’s contention that </w:t>
      </w:r>
      <w:r w:rsidR="0093390E">
        <w:rPr>
          <w:sz w:val="24"/>
          <w:szCs w:val="24"/>
        </w:rPr>
        <w:t xml:space="preserve">certain polling stations </w:t>
      </w:r>
      <w:r w:rsidR="00592B6F">
        <w:rPr>
          <w:sz w:val="24"/>
          <w:szCs w:val="24"/>
        </w:rPr>
        <w:t>disappeared,</w:t>
      </w:r>
      <w:r w:rsidR="0093390E">
        <w:rPr>
          <w:sz w:val="24"/>
          <w:szCs w:val="24"/>
        </w:rPr>
        <w:t xml:space="preserve"> and others </w:t>
      </w:r>
      <w:r w:rsidR="00AA06B2">
        <w:rPr>
          <w:sz w:val="24"/>
          <w:szCs w:val="24"/>
        </w:rPr>
        <w:t>were</w:t>
      </w:r>
      <w:r w:rsidR="003B2A4B">
        <w:rPr>
          <w:sz w:val="24"/>
          <w:szCs w:val="24"/>
        </w:rPr>
        <w:t xml:space="preserve"> created on polling day is </w:t>
      </w:r>
      <w:r w:rsidR="00B81CA6">
        <w:rPr>
          <w:sz w:val="24"/>
          <w:szCs w:val="24"/>
        </w:rPr>
        <w:t>not substantiated by any evidence. It is in fact not true.</w:t>
      </w:r>
    </w:p>
    <w:p w14:paraId="1846BEBE" w14:textId="77777777" w:rsidR="000B1CA7" w:rsidRPr="000B1CA7" w:rsidRDefault="000B1CA7" w:rsidP="000B1CA7">
      <w:pPr>
        <w:pStyle w:val="ListParagraph"/>
        <w:rPr>
          <w:sz w:val="24"/>
          <w:szCs w:val="24"/>
        </w:rPr>
      </w:pPr>
    </w:p>
    <w:p w14:paraId="69EF3164" w14:textId="77EEA569" w:rsidR="000B1CA7" w:rsidRDefault="000B1CA7" w:rsidP="000B1CA7">
      <w:pPr>
        <w:pStyle w:val="ListParagraph"/>
        <w:numPr>
          <w:ilvl w:val="0"/>
          <w:numId w:val="2"/>
        </w:numPr>
        <w:spacing w:line="480" w:lineRule="auto"/>
        <w:jc w:val="both"/>
        <w:rPr>
          <w:sz w:val="24"/>
          <w:szCs w:val="24"/>
        </w:rPr>
      </w:pPr>
      <w:r>
        <w:rPr>
          <w:sz w:val="24"/>
          <w:szCs w:val="24"/>
          <w:u w:val="single"/>
        </w:rPr>
        <w:t>Ad Para</w:t>
      </w:r>
      <w:r w:rsidR="001F1674">
        <w:rPr>
          <w:sz w:val="24"/>
          <w:szCs w:val="24"/>
          <w:u w:val="single"/>
        </w:rPr>
        <w:t xml:space="preserve"> 6.6.2.2</w:t>
      </w:r>
    </w:p>
    <w:p w14:paraId="194CA7F4" w14:textId="4AEC3D49" w:rsidR="001F1674" w:rsidRDefault="001F1674" w:rsidP="001F1674">
      <w:pPr>
        <w:pStyle w:val="ListParagraph"/>
        <w:spacing w:line="480" w:lineRule="auto"/>
        <w:jc w:val="both"/>
        <w:rPr>
          <w:sz w:val="24"/>
          <w:szCs w:val="24"/>
        </w:rPr>
      </w:pPr>
      <w:r>
        <w:rPr>
          <w:sz w:val="24"/>
          <w:szCs w:val="24"/>
        </w:rPr>
        <w:t>This is denied.</w:t>
      </w:r>
      <w:r w:rsidR="003F1A5E">
        <w:rPr>
          <w:sz w:val="24"/>
          <w:szCs w:val="24"/>
        </w:rPr>
        <w:t xml:space="preserve"> I reiterate my averments in respect of the allegation that V11s were not posted at 21% of polling stations. Applicant </w:t>
      </w:r>
      <w:r w:rsidR="002811B1">
        <w:rPr>
          <w:sz w:val="24"/>
          <w:szCs w:val="24"/>
        </w:rPr>
        <w:t xml:space="preserve">has not placed any evidence </w:t>
      </w:r>
      <w:r w:rsidR="008F0B5B">
        <w:rPr>
          <w:sz w:val="24"/>
          <w:szCs w:val="24"/>
        </w:rPr>
        <w:t>for</w:t>
      </w:r>
      <w:r w:rsidR="002811B1">
        <w:rPr>
          <w:sz w:val="24"/>
          <w:szCs w:val="24"/>
        </w:rPr>
        <w:t xml:space="preserve"> his averment before the court.</w:t>
      </w:r>
      <w:r w:rsidR="00B445D7">
        <w:rPr>
          <w:sz w:val="24"/>
          <w:szCs w:val="24"/>
        </w:rPr>
        <w:t xml:space="preserve"> He has no</w:t>
      </w:r>
      <w:r w:rsidR="00265C57">
        <w:rPr>
          <w:sz w:val="24"/>
          <w:szCs w:val="24"/>
        </w:rPr>
        <w:t>t</w:t>
      </w:r>
      <w:r w:rsidR="00B445D7">
        <w:rPr>
          <w:sz w:val="24"/>
          <w:szCs w:val="24"/>
        </w:rPr>
        <w:t xml:space="preserve"> named the polling stations</w:t>
      </w:r>
      <w:r w:rsidR="00F73767">
        <w:rPr>
          <w:sz w:val="24"/>
          <w:szCs w:val="24"/>
        </w:rPr>
        <w:t xml:space="preserve"> he alleges did not have returns posted</w:t>
      </w:r>
      <w:r w:rsidR="002F510D">
        <w:rPr>
          <w:sz w:val="24"/>
          <w:szCs w:val="24"/>
        </w:rPr>
        <w:t>.</w:t>
      </w:r>
      <w:r w:rsidR="00B17EB1">
        <w:rPr>
          <w:sz w:val="24"/>
          <w:szCs w:val="24"/>
        </w:rPr>
        <w:t xml:space="preserve"> His averments are bald and cannot, with respect, ground the relief he seeks.</w:t>
      </w:r>
    </w:p>
    <w:p w14:paraId="323EA19E" w14:textId="77777777" w:rsidR="006C56D7" w:rsidRPr="006C56D7" w:rsidRDefault="006C56D7" w:rsidP="006C56D7">
      <w:pPr>
        <w:pStyle w:val="ListParagraph"/>
        <w:spacing w:line="480" w:lineRule="auto"/>
        <w:jc w:val="both"/>
        <w:rPr>
          <w:sz w:val="24"/>
          <w:szCs w:val="24"/>
        </w:rPr>
      </w:pPr>
    </w:p>
    <w:p w14:paraId="7EE5D882" w14:textId="764EE17E" w:rsidR="006C56D7" w:rsidRDefault="006C56D7" w:rsidP="006C56D7">
      <w:pPr>
        <w:pStyle w:val="ListParagraph"/>
        <w:numPr>
          <w:ilvl w:val="0"/>
          <w:numId w:val="2"/>
        </w:numPr>
        <w:spacing w:line="480" w:lineRule="auto"/>
        <w:jc w:val="both"/>
        <w:rPr>
          <w:sz w:val="24"/>
          <w:szCs w:val="24"/>
        </w:rPr>
      </w:pPr>
      <w:r>
        <w:rPr>
          <w:sz w:val="24"/>
          <w:szCs w:val="24"/>
          <w:u w:val="single"/>
        </w:rPr>
        <w:t xml:space="preserve">Ad Para </w:t>
      </w:r>
      <w:r w:rsidR="007810DF">
        <w:rPr>
          <w:sz w:val="24"/>
          <w:szCs w:val="24"/>
          <w:u w:val="single"/>
        </w:rPr>
        <w:t>6.2.2.3</w:t>
      </w:r>
    </w:p>
    <w:p w14:paraId="4B2D93BC" w14:textId="379B891F" w:rsidR="007810DF" w:rsidRDefault="00E148D7" w:rsidP="007810DF">
      <w:pPr>
        <w:pStyle w:val="ListParagraph"/>
        <w:spacing w:line="480" w:lineRule="auto"/>
        <w:jc w:val="both"/>
        <w:rPr>
          <w:sz w:val="24"/>
          <w:szCs w:val="24"/>
        </w:rPr>
      </w:pPr>
      <w:r>
        <w:rPr>
          <w:sz w:val="24"/>
          <w:szCs w:val="24"/>
        </w:rPr>
        <w:lastRenderedPageBreak/>
        <w:t>This is denied.</w:t>
      </w:r>
    </w:p>
    <w:p w14:paraId="1E468660" w14:textId="77777777" w:rsidR="00D300CA" w:rsidRDefault="00D300CA" w:rsidP="00D300CA">
      <w:pPr>
        <w:pStyle w:val="ListParagraph"/>
        <w:spacing w:line="480" w:lineRule="auto"/>
        <w:ind w:left="1080"/>
        <w:jc w:val="both"/>
        <w:rPr>
          <w:sz w:val="24"/>
          <w:szCs w:val="24"/>
        </w:rPr>
      </w:pPr>
    </w:p>
    <w:p w14:paraId="64E82E85" w14:textId="6609A4C7" w:rsidR="00E148D7" w:rsidRDefault="00D300CA" w:rsidP="00E148D7">
      <w:pPr>
        <w:pStyle w:val="ListParagraph"/>
        <w:numPr>
          <w:ilvl w:val="1"/>
          <w:numId w:val="2"/>
        </w:numPr>
        <w:spacing w:line="480" w:lineRule="auto"/>
        <w:jc w:val="both"/>
        <w:rPr>
          <w:sz w:val="24"/>
          <w:szCs w:val="24"/>
        </w:rPr>
      </w:pPr>
      <w:r>
        <w:rPr>
          <w:sz w:val="24"/>
          <w:szCs w:val="24"/>
        </w:rPr>
        <w:t>The applicant seeks to call arguments based on probability in aid of his contentions of “</w:t>
      </w:r>
      <w:r w:rsidR="00C22BA3">
        <w:rPr>
          <w:sz w:val="24"/>
          <w:szCs w:val="24"/>
        </w:rPr>
        <w:t>manmade</w:t>
      </w:r>
      <w:r>
        <w:rPr>
          <w:sz w:val="24"/>
          <w:szCs w:val="24"/>
        </w:rPr>
        <w:t xml:space="preserve"> results”</w:t>
      </w:r>
      <w:r w:rsidR="00C22BA3">
        <w:rPr>
          <w:sz w:val="24"/>
          <w:szCs w:val="24"/>
        </w:rPr>
        <w:t xml:space="preserve"> when the actual returns from the election </w:t>
      </w:r>
      <w:r w:rsidR="001E116F">
        <w:rPr>
          <w:sz w:val="24"/>
          <w:szCs w:val="24"/>
        </w:rPr>
        <w:t>a</w:t>
      </w:r>
      <w:r w:rsidR="00C22BA3">
        <w:rPr>
          <w:sz w:val="24"/>
          <w:szCs w:val="24"/>
        </w:rPr>
        <w:t>re available and thus need only be produced to show that</w:t>
      </w:r>
      <w:r w:rsidR="001E116F">
        <w:rPr>
          <w:sz w:val="24"/>
          <w:szCs w:val="24"/>
        </w:rPr>
        <w:t>,</w:t>
      </w:r>
      <w:r w:rsidR="00C22BA3">
        <w:rPr>
          <w:sz w:val="24"/>
          <w:szCs w:val="24"/>
        </w:rPr>
        <w:t xml:space="preserve"> contrary to the </w:t>
      </w:r>
      <w:r w:rsidR="000F7505">
        <w:rPr>
          <w:sz w:val="24"/>
          <w:szCs w:val="24"/>
        </w:rPr>
        <w:t>applicant’s</w:t>
      </w:r>
      <w:r w:rsidR="001E116F">
        <w:rPr>
          <w:sz w:val="24"/>
          <w:szCs w:val="24"/>
        </w:rPr>
        <w:t xml:space="preserve"> averments, there are polling stations that returned identical results. The returns are signed by different polling agents, including the applicant’s polling agents.</w:t>
      </w:r>
      <w:r w:rsidR="00675241">
        <w:rPr>
          <w:sz w:val="24"/>
          <w:szCs w:val="24"/>
        </w:rPr>
        <w:t xml:space="preserve"> I attach a sample of the relevant returns </w:t>
      </w:r>
      <w:r w:rsidR="00A51953">
        <w:rPr>
          <w:sz w:val="24"/>
          <w:szCs w:val="24"/>
        </w:rPr>
        <w:t xml:space="preserve">to illustrate my averments </w:t>
      </w:r>
      <w:r w:rsidR="00675241">
        <w:rPr>
          <w:sz w:val="24"/>
          <w:szCs w:val="24"/>
        </w:rPr>
        <w:t xml:space="preserve">hereto marked </w:t>
      </w:r>
      <w:r w:rsidR="00675241">
        <w:rPr>
          <w:b/>
          <w:sz w:val="24"/>
          <w:szCs w:val="24"/>
        </w:rPr>
        <w:t xml:space="preserve">Annexure </w:t>
      </w:r>
      <w:r w:rsidR="00D41CAC">
        <w:rPr>
          <w:b/>
          <w:sz w:val="24"/>
          <w:szCs w:val="24"/>
        </w:rPr>
        <w:t>‘1’</w:t>
      </w:r>
      <w:r w:rsidR="00FA0415">
        <w:rPr>
          <w:sz w:val="24"/>
          <w:szCs w:val="24"/>
        </w:rPr>
        <w:t>.</w:t>
      </w:r>
    </w:p>
    <w:p w14:paraId="6260E967" w14:textId="77777777" w:rsidR="002C5302" w:rsidRDefault="002C5302" w:rsidP="002C5302">
      <w:pPr>
        <w:pStyle w:val="ListParagraph"/>
        <w:spacing w:line="480" w:lineRule="auto"/>
        <w:ind w:left="1080"/>
        <w:jc w:val="both"/>
        <w:rPr>
          <w:sz w:val="24"/>
          <w:szCs w:val="24"/>
        </w:rPr>
      </w:pPr>
    </w:p>
    <w:p w14:paraId="24F92F65" w14:textId="5EFCE1BB" w:rsidR="003A3241" w:rsidRDefault="003A3241" w:rsidP="00E148D7">
      <w:pPr>
        <w:pStyle w:val="ListParagraph"/>
        <w:numPr>
          <w:ilvl w:val="1"/>
          <w:numId w:val="2"/>
        </w:numPr>
        <w:spacing w:line="480" w:lineRule="auto"/>
        <w:jc w:val="both"/>
        <w:rPr>
          <w:sz w:val="24"/>
          <w:szCs w:val="24"/>
        </w:rPr>
      </w:pPr>
      <w:r>
        <w:rPr>
          <w:sz w:val="24"/>
          <w:szCs w:val="24"/>
        </w:rPr>
        <w:t>The applicant’s contention that there are “manmade” results is thus not true</w:t>
      </w:r>
      <w:r w:rsidR="00475CF3">
        <w:rPr>
          <w:sz w:val="24"/>
          <w:szCs w:val="24"/>
        </w:rPr>
        <w:t>.</w:t>
      </w:r>
      <w:r w:rsidR="00C8472E">
        <w:rPr>
          <w:sz w:val="24"/>
          <w:szCs w:val="24"/>
        </w:rPr>
        <w:t xml:space="preserve"> </w:t>
      </w:r>
      <w:r w:rsidR="00E37574">
        <w:rPr>
          <w:sz w:val="24"/>
          <w:szCs w:val="24"/>
        </w:rPr>
        <w:t>It</w:t>
      </w:r>
      <w:r w:rsidR="00C8472E">
        <w:rPr>
          <w:sz w:val="24"/>
          <w:szCs w:val="24"/>
        </w:rPr>
        <w:t xml:space="preserve"> cannot ground the relief that he seeks herein.</w:t>
      </w:r>
    </w:p>
    <w:p w14:paraId="10E938E1" w14:textId="77777777" w:rsidR="006218F5" w:rsidRPr="006218F5" w:rsidRDefault="006218F5" w:rsidP="006218F5">
      <w:pPr>
        <w:pStyle w:val="ListParagraph"/>
        <w:rPr>
          <w:sz w:val="24"/>
          <w:szCs w:val="24"/>
        </w:rPr>
      </w:pPr>
    </w:p>
    <w:p w14:paraId="52D001FD" w14:textId="4D91582A" w:rsidR="006218F5" w:rsidRDefault="006218F5" w:rsidP="006218F5">
      <w:pPr>
        <w:pStyle w:val="ListParagraph"/>
        <w:numPr>
          <w:ilvl w:val="0"/>
          <w:numId w:val="2"/>
        </w:numPr>
        <w:spacing w:line="480" w:lineRule="auto"/>
        <w:jc w:val="both"/>
        <w:rPr>
          <w:sz w:val="24"/>
          <w:szCs w:val="24"/>
        </w:rPr>
      </w:pPr>
      <w:r>
        <w:rPr>
          <w:sz w:val="24"/>
          <w:szCs w:val="24"/>
          <w:u w:val="single"/>
        </w:rPr>
        <w:t xml:space="preserve">Ad Para </w:t>
      </w:r>
      <w:r w:rsidR="00EA2958">
        <w:rPr>
          <w:sz w:val="24"/>
          <w:szCs w:val="24"/>
          <w:u w:val="single"/>
        </w:rPr>
        <w:t>6.2.2.4</w:t>
      </w:r>
    </w:p>
    <w:p w14:paraId="5BF01621" w14:textId="1C254EBB" w:rsidR="00EF5C6B" w:rsidRDefault="003517AF" w:rsidP="007A6A42">
      <w:pPr>
        <w:pStyle w:val="ListParagraph"/>
        <w:spacing w:line="480" w:lineRule="auto"/>
        <w:jc w:val="both"/>
        <w:rPr>
          <w:sz w:val="24"/>
          <w:szCs w:val="24"/>
        </w:rPr>
      </w:pPr>
      <w:r>
        <w:rPr>
          <w:sz w:val="24"/>
          <w:szCs w:val="24"/>
        </w:rPr>
        <w:t xml:space="preserve">This is denied. </w:t>
      </w:r>
      <w:r w:rsidR="0001194A">
        <w:rPr>
          <w:sz w:val="24"/>
          <w:szCs w:val="24"/>
        </w:rPr>
        <w:t>T</w:t>
      </w:r>
      <w:r>
        <w:rPr>
          <w:sz w:val="24"/>
          <w:szCs w:val="24"/>
        </w:rPr>
        <w:t>he information o</w:t>
      </w:r>
      <w:r w:rsidR="009E7164">
        <w:rPr>
          <w:sz w:val="24"/>
          <w:szCs w:val="24"/>
        </w:rPr>
        <w:t>n</w:t>
      </w:r>
      <w:r>
        <w:rPr>
          <w:sz w:val="24"/>
          <w:szCs w:val="24"/>
        </w:rPr>
        <w:t xml:space="preserve"> the </w:t>
      </w:r>
      <w:r w:rsidR="00370E11">
        <w:rPr>
          <w:sz w:val="24"/>
          <w:szCs w:val="24"/>
        </w:rPr>
        <w:t xml:space="preserve">CD provided by the Electoral Commission adds up to </w:t>
      </w:r>
      <w:r w:rsidR="0006056F">
        <w:rPr>
          <w:sz w:val="24"/>
          <w:szCs w:val="24"/>
        </w:rPr>
        <w:t>100%. The applicant does not indicate whether in his calculation he considered rejected votes along with valid votes to come up with the total votes ca</w:t>
      </w:r>
      <w:r w:rsidR="00212A19">
        <w:rPr>
          <w:sz w:val="24"/>
          <w:szCs w:val="24"/>
        </w:rPr>
        <w:t>st</w:t>
      </w:r>
      <w:r w:rsidR="0006056F">
        <w:rPr>
          <w:sz w:val="24"/>
          <w:szCs w:val="24"/>
        </w:rPr>
        <w:t xml:space="preserve"> or he relied on the total valid votes only.</w:t>
      </w:r>
      <w:r w:rsidR="009A7B03">
        <w:rPr>
          <w:sz w:val="24"/>
          <w:szCs w:val="24"/>
        </w:rPr>
        <w:t xml:space="preserve"> The later formulation would yield a percentage less than 100%</w:t>
      </w:r>
      <w:r w:rsidR="00B54E98">
        <w:rPr>
          <w:sz w:val="24"/>
          <w:szCs w:val="24"/>
        </w:rPr>
        <w:t xml:space="preserve"> but the former formulation yields 100%</w:t>
      </w:r>
      <w:r w:rsidR="009A7B03">
        <w:rPr>
          <w:sz w:val="24"/>
          <w:szCs w:val="24"/>
        </w:rPr>
        <w:t>.</w:t>
      </w:r>
    </w:p>
    <w:p w14:paraId="14FA5BF1" w14:textId="77777777" w:rsidR="007F31EF" w:rsidRPr="007F31EF" w:rsidRDefault="007F31EF" w:rsidP="007F31EF">
      <w:pPr>
        <w:pStyle w:val="ListParagraph"/>
        <w:spacing w:line="480" w:lineRule="auto"/>
        <w:jc w:val="both"/>
        <w:rPr>
          <w:sz w:val="24"/>
          <w:szCs w:val="24"/>
        </w:rPr>
      </w:pPr>
    </w:p>
    <w:p w14:paraId="2525F7A1" w14:textId="528D6221" w:rsidR="00B72A2C" w:rsidRDefault="00B72A2C" w:rsidP="00B72A2C">
      <w:pPr>
        <w:pStyle w:val="ListParagraph"/>
        <w:numPr>
          <w:ilvl w:val="0"/>
          <w:numId w:val="2"/>
        </w:numPr>
        <w:spacing w:line="480" w:lineRule="auto"/>
        <w:jc w:val="both"/>
        <w:rPr>
          <w:sz w:val="24"/>
          <w:szCs w:val="24"/>
        </w:rPr>
      </w:pPr>
      <w:r>
        <w:rPr>
          <w:sz w:val="24"/>
          <w:szCs w:val="24"/>
          <w:u w:val="single"/>
        </w:rPr>
        <w:t>Ad Para</w:t>
      </w:r>
      <w:r w:rsidR="00A7447F">
        <w:rPr>
          <w:sz w:val="24"/>
          <w:szCs w:val="24"/>
          <w:u w:val="single"/>
        </w:rPr>
        <w:t xml:space="preserve"> 6.6.3</w:t>
      </w:r>
    </w:p>
    <w:p w14:paraId="036ECC05" w14:textId="77777777" w:rsidR="001B7934" w:rsidRDefault="00E166CF" w:rsidP="00E166CF">
      <w:pPr>
        <w:pStyle w:val="ListParagraph"/>
        <w:spacing w:line="480" w:lineRule="auto"/>
        <w:jc w:val="both"/>
        <w:rPr>
          <w:sz w:val="24"/>
          <w:szCs w:val="24"/>
        </w:rPr>
      </w:pPr>
      <w:r>
        <w:rPr>
          <w:sz w:val="24"/>
          <w:szCs w:val="24"/>
        </w:rPr>
        <w:t>This is denied.</w:t>
      </w:r>
      <w:r w:rsidR="002B4D38">
        <w:rPr>
          <w:sz w:val="24"/>
          <w:szCs w:val="24"/>
        </w:rPr>
        <w:t xml:space="preserve"> </w:t>
      </w:r>
    </w:p>
    <w:p w14:paraId="7E1F37E7" w14:textId="77777777" w:rsidR="001B7934" w:rsidRDefault="001B7934" w:rsidP="001B7934">
      <w:pPr>
        <w:pStyle w:val="ListParagraph"/>
        <w:spacing w:line="480" w:lineRule="auto"/>
        <w:ind w:left="1080"/>
        <w:jc w:val="both"/>
        <w:rPr>
          <w:sz w:val="24"/>
          <w:szCs w:val="24"/>
        </w:rPr>
      </w:pPr>
    </w:p>
    <w:p w14:paraId="2EC50BA6" w14:textId="77777777" w:rsidR="00E64B17" w:rsidRDefault="001B7934" w:rsidP="001B7934">
      <w:pPr>
        <w:pStyle w:val="ListParagraph"/>
        <w:numPr>
          <w:ilvl w:val="1"/>
          <w:numId w:val="2"/>
        </w:numPr>
        <w:spacing w:line="480" w:lineRule="auto"/>
        <w:jc w:val="both"/>
        <w:rPr>
          <w:sz w:val="24"/>
          <w:szCs w:val="24"/>
        </w:rPr>
      </w:pPr>
      <w:r>
        <w:rPr>
          <w:sz w:val="24"/>
          <w:szCs w:val="24"/>
        </w:rPr>
        <w:lastRenderedPageBreak/>
        <w:t>A</w:t>
      </w:r>
      <w:r w:rsidR="002B4D38">
        <w:rPr>
          <w:sz w:val="24"/>
          <w:szCs w:val="24"/>
        </w:rPr>
        <w:t xml:space="preserve">ll candidates were provided with an electronic copy of the </w:t>
      </w:r>
      <w:r w:rsidR="00D06130">
        <w:rPr>
          <w:sz w:val="24"/>
          <w:szCs w:val="24"/>
        </w:rPr>
        <w:t>voters’</w:t>
      </w:r>
      <w:r w:rsidR="002B4D38">
        <w:rPr>
          <w:sz w:val="24"/>
          <w:szCs w:val="24"/>
        </w:rPr>
        <w:t xml:space="preserve"> roll.</w:t>
      </w:r>
      <w:r w:rsidR="00674DE4">
        <w:rPr>
          <w:sz w:val="24"/>
          <w:szCs w:val="24"/>
        </w:rPr>
        <w:t xml:space="preserve"> The only change that was made to the voters’ roll is the addition of the 230 voters registered on the Mashonaland West BVR kit as I have already averred herein above.</w:t>
      </w:r>
      <w:r>
        <w:rPr>
          <w:sz w:val="24"/>
          <w:szCs w:val="24"/>
        </w:rPr>
        <w:t xml:space="preserve"> </w:t>
      </w:r>
    </w:p>
    <w:p w14:paraId="0796FCA8" w14:textId="77777777" w:rsidR="00635C43" w:rsidRDefault="00635C43" w:rsidP="00635C43">
      <w:pPr>
        <w:pStyle w:val="ListParagraph"/>
        <w:spacing w:line="480" w:lineRule="auto"/>
        <w:ind w:left="1080"/>
        <w:jc w:val="both"/>
        <w:rPr>
          <w:sz w:val="24"/>
          <w:szCs w:val="24"/>
        </w:rPr>
      </w:pPr>
    </w:p>
    <w:p w14:paraId="7D34783C" w14:textId="30A363AA" w:rsidR="00E166CF" w:rsidRDefault="001B7934" w:rsidP="001B7934">
      <w:pPr>
        <w:pStyle w:val="ListParagraph"/>
        <w:numPr>
          <w:ilvl w:val="1"/>
          <w:numId w:val="2"/>
        </w:numPr>
        <w:spacing w:line="480" w:lineRule="auto"/>
        <w:jc w:val="both"/>
        <w:rPr>
          <w:sz w:val="24"/>
          <w:szCs w:val="24"/>
        </w:rPr>
      </w:pPr>
      <w:r>
        <w:rPr>
          <w:sz w:val="24"/>
          <w:szCs w:val="24"/>
        </w:rPr>
        <w:t xml:space="preserve">The applicant’s averment that his alleged </w:t>
      </w:r>
      <w:r w:rsidR="002A3992">
        <w:rPr>
          <w:sz w:val="24"/>
          <w:szCs w:val="24"/>
        </w:rPr>
        <w:t>lack</w:t>
      </w:r>
      <w:r w:rsidR="000E3A83">
        <w:rPr>
          <w:sz w:val="24"/>
          <w:szCs w:val="24"/>
        </w:rPr>
        <w:t xml:space="preserve"> </w:t>
      </w:r>
      <w:r w:rsidR="002A3992">
        <w:rPr>
          <w:sz w:val="24"/>
          <w:szCs w:val="24"/>
        </w:rPr>
        <w:t>of a voters’ roll</w:t>
      </w:r>
      <w:r w:rsidR="005D709E">
        <w:rPr>
          <w:sz w:val="24"/>
          <w:szCs w:val="24"/>
        </w:rPr>
        <w:t xml:space="preserve"> gave the Electoral Commission the opportunity to illegitimately assist the 1</w:t>
      </w:r>
      <w:r w:rsidR="005D709E" w:rsidRPr="005D709E">
        <w:rPr>
          <w:sz w:val="24"/>
          <w:szCs w:val="24"/>
          <w:vertAlign w:val="superscript"/>
        </w:rPr>
        <w:t>st</w:t>
      </w:r>
      <w:r w:rsidR="005D709E">
        <w:rPr>
          <w:sz w:val="24"/>
          <w:szCs w:val="24"/>
        </w:rPr>
        <w:t xml:space="preserve"> responde</w:t>
      </w:r>
      <w:r w:rsidR="00BA41B4">
        <w:rPr>
          <w:sz w:val="24"/>
          <w:szCs w:val="24"/>
        </w:rPr>
        <w:t>n</w:t>
      </w:r>
      <w:r w:rsidR="005D709E">
        <w:rPr>
          <w:sz w:val="24"/>
          <w:szCs w:val="24"/>
        </w:rPr>
        <w:t xml:space="preserve">t is not substantiated </w:t>
      </w:r>
      <w:r w:rsidR="00846CA7">
        <w:rPr>
          <w:sz w:val="24"/>
          <w:szCs w:val="24"/>
        </w:rPr>
        <w:t>by any evidence</w:t>
      </w:r>
      <w:r w:rsidR="001B6203">
        <w:rPr>
          <w:sz w:val="24"/>
          <w:szCs w:val="24"/>
        </w:rPr>
        <w:t xml:space="preserve">. </w:t>
      </w:r>
      <w:r w:rsidR="00820B9A">
        <w:rPr>
          <w:sz w:val="24"/>
          <w:szCs w:val="24"/>
        </w:rPr>
        <w:t xml:space="preserve">No causal link is made between </w:t>
      </w:r>
      <w:r w:rsidR="00917FE6">
        <w:rPr>
          <w:sz w:val="24"/>
          <w:szCs w:val="24"/>
        </w:rPr>
        <w:t xml:space="preserve">the alleged lack of a voters’ roll and </w:t>
      </w:r>
      <w:r w:rsidR="00C8374D">
        <w:rPr>
          <w:sz w:val="24"/>
          <w:szCs w:val="24"/>
        </w:rPr>
        <w:t xml:space="preserve">the alleged illegitimate assistance. The alleged illegitimate assistance itself is not particularised. Its alleged effect on the presidential election in terms of </w:t>
      </w:r>
      <w:r w:rsidR="0091067D">
        <w:rPr>
          <w:sz w:val="24"/>
          <w:szCs w:val="24"/>
        </w:rPr>
        <w:t>altering the results is again not explained.</w:t>
      </w:r>
      <w:r w:rsidR="00B355CB">
        <w:rPr>
          <w:sz w:val="24"/>
          <w:szCs w:val="24"/>
        </w:rPr>
        <w:t xml:space="preserve"> The applicant’s allegation in this respect </w:t>
      </w:r>
      <w:r w:rsidR="00B137A3">
        <w:rPr>
          <w:sz w:val="24"/>
          <w:szCs w:val="24"/>
        </w:rPr>
        <w:t xml:space="preserve">is bald and </w:t>
      </w:r>
      <w:r w:rsidR="00B355CB">
        <w:rPr>
          <w:sz w:val="24"/>
          <w:szCs w:val="24"/>
        </w:rPr>
        <w:t>cannot ground the relief he seeks.</w:t>
      </w:r>
    </w:p>
    <w:p w14:paraId="1A4AD999" w14:textId="77777777" w:rsidR="001E7750" w:rsidRPr="001E7750" w:rsidRDefault="001E7750" w:rsidP="001E7750">
      <w:pPr>
        <w:pStyle w:val="ListParagraph"/>
        <w:rPr>
          <w:sz w:val="24"/>
          <w:szCs w:val="24"/>
        </w:rPr>
      </w:pPr>
    </w:p>
    <w:p w14:paraId="2FF9B96A" w14:textId="47413DA4" w:rsidR="001E7750" w:rsidRDefault="008F3499" w:rsidP="001E7750">
      <w:pPr>
        <w:pStyle w:val="ListParagraph"/>
        <w:numPr>
          <w:ilvl w:val="0"/>
          <w:numId w:val="2"/>
        </w:numPr>
        <w:spacing w:line="480" w:lineRule="auto"/>
        <w:jc w:val="both"/>
        <w:rPr>
          <w:sz w:val="24"/>
          <w:szCs w:val="24"/>
        </w:rPr>
      </w:pPr>
      <w:r>
        <w:rPr>
          <w:sz w:val="24"/>
          <w:szCs w:val="24"/>
          <w:u w:val="single"/>
        </w:rPr>
        <w:t>Ad Para</w:t>
      </w:r>
      <w:r w:rsidR="000B72F8">
        <w:rPr>
          <w:sz w:val="24"/>
          <w:szCs w:val="24"/>
          <w:u w:val="single"/>
        </w:rPr>
        <w:t xml:space="preserve"> </w:t>
      </w:r>
      <w:r w:rsidR="00BE2BBA">
        <w:rPr>
          <w:sz w:val="24"/>
          <w:szCs w:val="24"/>
          <w:u w:val="single"/>
        </w:rPr>
        <w:t>6.6.4</w:t>
      </w:r>
    </w:p>
    <w:p w14:paraId="2CE699B7" w14:textId="0755FE29" w:rsidR="009F3A89" w:rsidRDefault="007F3D9E" w:rsidP="009F3A89">
      <w:pPr>
        <w:pStyle w:val="ListParagraph"/>
        <w:spacing w:line="480" w:lineRule="auto"/>
        <w:jc w:val="both"/>
        <w:rPr>
          <w:sz w:val="24"/>
          <w:szCs w:val="24"/>
        </w:rPr>
      </w:pPr>
      <w:r>
        <w:rPr>
          <w:sz w:val="24"/>
          <w:szCs w:val="24"/>
        </w:rPr>
        <w:t>This is denied.</w:t>
      </w:r>
    </w:p>
    <w:p w14:paraId="0F990DB8" w14:textId="77777777" w:rsidR="001462D1" w:rsidRDefault="001462D1" w:rsidP="001462D1">
      <w:pPr>
        <w:pStyle w:val="ListParagraph"/>
        <w:spacing w:line="480" w:lineRule="auto"/>
        <w:ind w:left="1080"/>
        <w:jc w:val="both"/>
        <w:rPr>
          <w:sz w:val="24"/>
          <w:szCs w:val="24"/>
        </w:rPr>
      </w:pPr>
    </w:p>
    <w:p w14:paraId="09043082" w14:textId="6EE0521A" w:rsidR="004F2B0B" w:rsidRDefault="006411B4" w:rsidP="004F2B0B">
      <w:pPr>
        <w:pStyle w:val="ListParagraph"/>
        <w:numPr>
          <w:ilvl w:val="1"/>
          <w:numId w:val="2"/>
        </w:numPr>
        <w:spacing w:line="480" w:lineRule="auto"/>
        <w:jc w:val="both"/>
        <w:rPr>
          <w:sz w:val="24"/>
          <w:szCs w:val="24"/>
        </w:rPr>
      </w:pPr>
      <w:r>
        <w:rPr>
          <w:sz w:val="24"/>
          <w:szCs w:val="24"/>
        </w:rPr>
        <w:t xml:space="preserve">I refer to the affidavit </w:t>
      </w:r>
      <w:r w:rsidR="001462D1">
        <w:rPr>
          <w:sz w:val="24"/>
          <w:szCs w:val="24"/>
        </w:rPr>
        <w:t xml:space="preserve">by Mr. </w:t>
      </w:r>
      <w:proofErr w:type="spellStart"/>
      <w:r w:rsidR="001462D1">
        <w:rPr>
          <w:sz w:val="24"/>
          <w:szCs w:val="24"/>
        </w:rPr>
        <w:t>Munyaradzi</w:t>
      </w:r>
      <w:proofErr w:type="spellEnd"/>
      <w:r w:rsidR="001462D1">
        <w:rPr>
          <w:sz w:val="24"/>
          <w:szCs w:val="24"/>
        </w:rPr>
        <w:t xml:space="preserve"> </w:t>
      </w:r>
      <w:proofErr w:type="spellStart"/>
      <w:r w:rsidR="001462D1">
        <w:rPr>
          <w:sz w:val="24"/>
          <w:szCs w:val="24"/>
        </w:rPr>
        <w:t>Musodza</w:t>
      </w:r>
      <w:proofErr w:type="spellEnd"/>
      <w:r w:rsidR="001462D1">
        <w:rPr>
          <w:sz w:val="24"/>
          <w:szCs w:val="24"/>
        </w:rPr>
        <w:t xml:space="preserve"> in response attached hereto marked </w:t>
      </w:r>
      <w:r w:rsidR="001462D1">
        <w:rPr>
          <w:b/>
          <w:sz w:val="24"/>
          <w:szCs w:val="24"/>
        </w:rPr>
        <w:t>Annexure 3</w:t>
      </w:r>
      <w:r w:rsidR="00820CF4">
        <w:rPr>
          <w:sz w:val="24"/>
          <w:szCs w:val="24"/>
        </w:rPr>
        <w:t>.</w:t>
      </w:r>
      <w:r w:rsidR="0019311C">
        <w:rPr>
          <w:sz w:val="24"/>
          <w:szCs w:val="24"/>
        </w:rPr>
        <w:t xml:space="preserve"> I also point out that V11 forms had already been distributed to all polling agents present at polling station</w:t>
      </w:r>
      <w:r w:rsidR="008A11D3">
        <w:rPr>
          <w:sz w:val="24"/>
          <w:szCs w:val="24"/>
        </w:rPr>
        <w:t>s</w:t>
      </w:r>
      <w:r w:rsidR="0019311C">
        <w:rPr>
          <w:sz w:val="24"/>
          <w:szCs w:val="24"/>
        </w:rPr>
        <w:t xml:space="preserve"> after the counting of ballots</w:t>
      </w:r>
      <w:r w:rsidR="00E1299C">
        <w:rPr>
          <w:sz w:val="24"/>
          <w:szCs w:val="24"/>
        </w:rPr>
        <w:t xml:space="preserve">. Forcing polling agents to change V11 forms as alleged, would yield no plausible benefit in the context of the </w:t>
      </w:r>
      <w:r w:rsidR="00E0272E">
        <w:rPr>
          <w:sz w:val="24"/>
          <w:szCs w:val="24"/>
        </w:rPr>
        <w:t>election.</w:t>
      </w:r>
      <w:r w:rsidR="00BB7ECC">
        <w:rPr>
          <w:sz w:val="24"/>
          <w:szCs w:val="24"/>
        </w:rPr>
        <w:t xml:space="preserve"> </w:t>
      </w:r>
    </w:p>
    <w:p w14:paraId="26C21761" w14:textId="77777777" w:rsidR="003221DC" w:rsidRPr="003221DC" w:rsidRDefault="003221DC" w:rsidP="003221DC">
      <w:pPr>
        <w:pStyle w:val="ListParagraph"/>
        <w:spacing w:line="480" w:lineRule="auto"/>
        <w:jc w:val="both"/>
        <w:rPr>
          <w:sz w:val="24"/>
          <w:szCs w:val="24"/>
        </w:rPr>
      </w:pPr>
    </w:p>
    <w:p w14:paraId="5518B86E" w14:textId="07F7197C" w:rsidR="003221DC" w:rsidRDefault="003221DC" w:rsidP="003221DC">
      <w:pPr>
        <w:pStyle w:val="ListParagraph"/>
        <w:numPr>
          <w:ilvl w:val="0"/>
          <w:numId w:val="2"/>
        </w:numPr>
        <w:spacing w:line="480" w:lineRule="auto"/>
        <w:jc w:val="both"/>
        <w:rPr>
          <w:sz w:val="24"/>
          <w:szCs w:val="24"/>
        </w:rPr>
      </w:pPr>
      <w:r>
        <w:rPr>
          <w:sz w:val="24"/>
          <w:szCs w:val="24"/>
          <w:u w:val="single"/>
        </w:rPr>
        <w:t>Ad Para</w:t>
      </w:r>
      <w:r w:rsidR="00C863E7">
        <w:rPr>
          <w:sz w:val="24"/>
          <w:szCs w:val="24"/>
          <w:u w:val="single"/>
        </w:rPr>
        <w:t xml:space="preserve"> </w:t>
      </w:r>
      <w:r w:rsidR="00DE0DFE">
        <w:rPr>
          <w:sz w:val="24"/>
          <w:szCs w:val="24"/>
          <w:u w:val="single"/>
        </w:rPr>
        <w:t>6.7</w:t>
      </w:r>
      <w:r w:rsidR="00125A34">
        <w:rPr>
          <w:sz w:val="24"/>
          <w:szCs w:val="24"/>
          <w:u w:val="single"/>
        </w:rPr>
        <w:t>-</w:t>
      </w:r>
      <w:r w:rsidR="0069695E">
        <w:rPr>
          <w:sz w:val="24"/>
          <w:szCs w:val="24"/>
          <w:u w:val="single"/>
        </w:rPr>
        <w:t xml:space="preserve"> 6.7.1</w:t>
      </w:r>
    </w:p>
    <w:p w14:paraId="2D995728" w14:textId="1C78FC18" w:rsidR="0069695E" w:rsidRDefault="0069695E" w:rsidP="0069695E">
      <w:pPr>
        <w:pStyle w:val="ListParagraph"/>
        <w:spacing w:line="480" w:lineRule="auto"/>
        <w:jc w:val="both"/>
        <w:rPr>
          <w:sz w:val="24"/>
          <w:szCs w:val="24"/>
        </w:rPr>
      </w:pPr>
      <w:r>
        <w:rPr>
          <w:sz w:val="24"/>
          <w:szCs w:val="24"/>
        </w:rPr>
        <w:lastRenderedPageBreak/>
        <w:t>This is denied.</w:t>
      </w:r>
    </w:p>
    <w:p w14:paraId="4637396B" w14:textId="77777777" w:rsidR="00BD22C3" w:rsidRDefault="00BD22C3" w:rsidP="00BD22C3">
      <w:pPr>
        <w:pStyle w:val="ListParagraph"/>
        <w:spacing w:line="480" w:lineRule="auto"/>
        <w:ind w:left="1080"/>
        <w:jc w:val="both"/>
        <w:rPr>
          <w:sz w:val="24"/>
          <w:szCs w:val="24"/>
        </w:rPr>
      </w:pPr>
    </w:p>
    <w:p w14:paraId="686BF231" w14:textId="7D6D0191" w:rsidR="000B3302" w:rsidRDefault="00D06E34" w:rsidP="000B3302">
      <w:pPr>
        <w:pStyle w:val="ListParagraph"/>
        <w:numPr>
          <w:ilvl w:val="1"/>
          <w:numId w:val="2"/>
        </w:numPr>
        <w:spacing w:line="480" w:lineRule="auto"/>
        <w:jc w:val="both"/>
        <w:rPr>
          <w:sz w:val="24"/>
          <w:szCs w:val="24"/>
        </w:rPr>
      </w:pPr>
      <w:r>
        <w:rPr>
          <w:sz w:val="24"/>
          <w:szCs w:val="24"/>
        </w:rPr>
        <w:t xml:space="preserve">It is not clear what </w:t>
      </w:r>
      <w:r w:rsidR="00425443">
        <w:rPr>
          <w:sz w:val="24"/>
          <w:szCs w:val="24"/>
        </w:rPr>
        <w:t>a</w:t>
      </w:r>
      <w:r w:rsidRPr="00425443">
        <w:rPr>
          <w:sz w:val="24"/>
          <w:szCs w:val="24"/>
        </w:rPr>
        <w:t>nnexure O</w:t>
      </w:r>
      <w:r>
        <w:rPr>
          <w:sz w:val="24"/>
          <w:szCs w:val="24"/>
        </w:rPr>
        <w:t xml:space="preserve"> is meant to illustrate</w:t>
      </w:r>
      <w:r w:rsidR="00060F2B">
        <w:rPr>
          <w:sz w:val="24"/>
          <w:szCs w:val="24"/>
        </w:rPr>
        <w:t>. That notwithstanding, “unusual” voting patterns</w:t>
      </w:r>
      <w:r w:rsidR="009A1ACA">
        <w:rPr>
          <w:sz w:val="24"/>
          <w:szCs w:val="24"/>
        </w:rPr>
        <w:t xml:space="preserve"> as the applicant alleges, do not constitute a breach of the law. They do not constitute an electoral malpractice and since the applicant does nothing to </w:t>
      </w:r>
      <w:r w:rsidR="006F4039">
        <w:rPr>
          <w:sz w:val="24"/>
          <w:szCs w:val="24"/>
        </w:rPr>
        <w:t xml:space="preserve">explain the link between his allegation of “unusual” voting patterns to the </w:t>
      </w:r>
      <w:r w:rsidR="002B27EE">
        <w:rPr>
          <w:sz w:val="24"/>
          <w:szCs w:val="24"/>
        </w:rPr>
        <w:t>vacation of the presidential election results in any cogent manner</w:t>
      </w:r>
      <w:r w:rsidR="00D55F53">
        <w:rPr>
          <w:sz w:val="24"/>
          <w:szCs w:val="24"/>
        </w:rPr>
        <w:t xml:space="preserve">, his averments in this respect </w:t>
      </w:r>
      <w:r w:rsidR="00D70F98">
        <w:rPr>
          <w:sz w:val="24"/>
          <w:szCs w:val="24"/>
        </w:rPr>
        <w:t>do not ground the relief that he seeks</w:t>
      </w:r>
      <w:r w:rsidR="00D55F53">
        <w:rPr>
          <w:sz w:val="24"/>
          <w:szCs w:val="24"/>
        </w:rPr>
        <w:t>.</w:t>
      </w:r>
    </w:p>
    <w:p w14:paraId="58F2FF3D" w14:textId="77777777" w:rsidR="00B41A25" w:rsidRDefault="00B41A25" w:rsidP="00B41A25">
      <w:pPr>
        <w:pStyle w:val="ListParagraph"/>
        <w:spacing w:line="480" w:lineRule="auto"/>
        <w:ind w:left="1080"/>
        <w:jc w:val="both"/>
        <w:rPr>
          <w:sz w:val="24"/>
          <w:szCs w:val="24"/>
        </w:rPr>
      </w:pPr>
    </w:p>
    <w:p w14:paraId="7C25CCBF" w14:textId="07B7CFBA" w:rsidR="00B41A25" w:rsidRDefault="00B41A25" w:rsidP="000B3302">
      <w:pPr>
        <w:pStyle w:val="ListParagraph"/>
        <w:numPr>
          <w:ilvl w:val="1"/>
          <w:numId w:val="2"/>
        </w:numPr>
        <w:spacing w:line="480" w:lineRule="auto"/>
        <w:jc w:val="both"/>
        <w:rPr>
          <w:sz w:val="24"/>
          <w:szCs w:val="24"/>
        </w:rPr>
      </w:pPr>
      <w:r>
        <w:rPr>
          <w:sz w:val="24"/>
          <w:szCs w:val="24"/>
        </w:rPr>
        <w:t xml:space="preserve">Many </w:t>
      </w:r>
      <w:r w:rsidR="00E038C5">
        <w:rPr>
          <w:sz w:val="24"/>
          <w:szCs w:val="24"/>
        </w:rPr>
        <w:t xml:space="preserve">instances can be cited where </w:t>
      </w:r>
      <w:r w:rsidR="00F40A45">
        <w:rPr>
          <w:sz w:val="24"/>
          <w:szCs w:val="24"/>
        </w:rPr>
        <w:t>election results buck the trend but none of them can, by that fact, be deemed irregularities in the election, for instance:</w:t>
      </w:r>
    </w:p>
    <w:p w14:paraId="34749881" w14:textId="77777777" w:rsidR="00F40A45" w:rsidRPr="00F40A45" w:rsidRDefault="00F40A45" w:rsidP="00F40A45">
      <w:pPr>
        <w:pStyle w:val="ListParagraph"/>
        <w:rPr>
          <w:sz w:val="24"/>
          <w:szCs w:val="24"/>
        </w:rPr>
      </w:pPr>
    </w:p>
    <w:p w14:paraId="31A8D15D" w14:textId="17943086" w:rsidR="00F40A45" w:rsidRDefault="00F40A45" w:rsidP="00F40A45">
      <w:pPr>
        <w:pStyle w:val="ListParagraph"/>
        <w:numPr>
          <w:ilvl w:val="0"/>
          <w:numId w:val="6"/>
        </w:numPr>
        <w:spacing w:line="480" w:lineRule="auto"/>
        <w:jc w:val="both"/>
        <w:rPr>
          <w:sz w:val="24"/>
          <w:szCs w:val="24"/>
        </w:rPr>
      </w:pPr>
      <w:r>
        <w:rPr>
          <w:sz w:val="24"/>
          <w:szCs w:val="24"/>
        </w:rPr>
        <w:t xml:space="preserve">In Norton constituency </w:t>
      </w:r>
      <w:proofErr w:type="spellStart"/>
      <w:r>
        <w:rPr>
          <w:sz w:val="24"/>
          <w:szCs w:val="24"/>
        </w:rPr>
        <w:t>Themba</w:t>
      </w:r>
      <w:proofErr w:type="spellEnd"/>
      <w:r>
        <w:rPr>
          <w:sz w:val="24"/>
          <w:szCs w:val="24"/>
        </w:rPr>
        <w:t xml:space="preserve"> </w:t>
      </w:r>
      <w:proofErr w:type="spellStart"/>
      <w:r>
        <w:rPr>
          <w:sz w:val="24"/>
          <w:szCs w:val="24"/>
        </w:rPr>
        <w:t>Mliswa</w:t>
      </w:r>
      <w:proofErr w:type="spellEnd"/>
      <w:r>
        <w:rPr>
          <w:sz w:val="24"/>
          <w:szCs w:val="24"/>
        </w:rPr>
        <w:t>, an independent candidate won the House of Assembly election and the ZANU PF candidate lost but the ZANU PF presidential candidate received the most votes in that constituency;</w:t>
      </w:r>
    </w:p>
    <w:p w14:paraId="7B99B0FE" w14:textId="77777777" w:rsidR="00F40A45" w:rsidRDefault="00F40A45" w:rsidP="00F40A45">
      <w:pPr>
        <w:pStyle w:val="ListParagraph"/>
        <w:spacing w:line="480" w:lineRule="auto"/>
        <w:ind w:left="1800"/>
        <w:jc w:val="both"/>
        <w:rPr>
          <w:sz w:val="24"/>
          <w:szCs w:val="24"/>
        </w:rPr>
      </w:pPr>
    </w:p>
    <w:p w14:paraId="2B164BCA" w14:textId="6DFF592B" w:rsidR="00F40A45" w:rsidRDefault="00F40A45" w:rsidP="00F40A45">
      <w:pPr>
        <w:pStyle w:val="ListParagraph"/>
        <w:numPr>
          <w:ilvl w:val="0"/>
          <w:numId w:val="6"/>
        </w:numPr>
        <w:spacing w:line="480" w:lineRule="auto"/>
        <w:jc w:val="both"/>
        <w:rPr>
          <w:sz w:val="24"/>
          <w:szCs w:val="24"/>
        </w:rPr>
      </w:pPr>
      <w:r>
        <w:rPr>
          <w:sz w:val="24"/>
          <w:szCs w:val="24"/>
        </w:rPr>
        <w:t xml:space="preserve">In Harare South ZANU PF won its only House of Assembly seat in Harare whilst </w:t>
      </w:r>
      <w:r w:rsidR="005B02B6">
        <w:rPr>
          <w:sz w:val="24"/>
          <w:szCs w:val="24"/>
        </w:rPr>
        <w:t>the rest of the province was won by the MDC-Alliance</w:t>
      </w:r>
      <w:r w:rsidR="00E156C8">
        <w:rPr>
          <w:sz w:val="24"/>
          <w:szCs w:val="24"/>
        </w:rPr>
        <w:t>;</w:t>
      </w:r>
    </w:p>
    <w:p w14:paraId="18889434" w14:textId="77777777" w:rsidR="00E156C8" w:rsidRPr="00E156C8" w:rsidRDefault="00E156C8" w:rsidP="00E156C8">
      <w:pPr>
        <w:pStyle w:val="ListParagraph"/>
        <w:rPr>
          <w:sz w:val="24"/>
          <w:szCs w:val="24"/>
        </w:rPr>
      </w:pPr>
    </w:p>
    <w:p w14:paraId="780CA7A6" w14:textId="48305864" w:rsidR="00E156C8" w:rsidRDefault="00E156C8" w:rsidP="00F40A45">
      <w:pPr>
        <w:pStyle w:val="ListParagraph"/>
        <w:numPr>
          <w:ilvl w:val="0"/>
          <w:numId w:val="6"/>
        </w:numPr>
        <w:spacing w:line="480" w:lineRule="auto"/>
        <w:jc w:val="both"/>
        <w:rPr>
          <w:sz w:val="24"/>
          <w:szCs w:val="24"/>
        </w:rPr>
      </w:pPr>
      <w:r>
        <w:rPr>
          <w:sz w:val="24"/>
          <w:szCs w:val="24"/>
        </w:rPr>
        <w:t>In Bulawayo South ZANU PF won its only House of assembly seat in Bulawayo province the rest having been won by the MDC-Alliance;</w:t>
      </w:r>
    </w:p>
    <w:p w14:paraId="1C993C87" w14:textId="77777777" w:rsidR="00E156C8" w:rsidRPr="00E156C8" w:rsidRDefault="00E156C8" w:rsidP="00E156C8">
      <w:pPr>
        <w:pStyle w:val="ListParagraph"/>
        <w:rPr>
          <w:sz w:val="24"/>
          <w:szCs w:val="24"/>
        </w:rPr>
      </w:pPr>
    </w:p>
    <w:p w14:paraId="01BBCC4C" w14:textId="1BF5BF50" w:rsidR="00E156C8" w:rsidRDefault="00BF2DAD" w:rsidP="00F40A45">
      <w:pPr>
        <w:pStyle w:val="ListParagraph"/>
        <w:numPr>
          <w:ilvl w:val="0"/>
          <w:numId w:val="6"/>
        </w:numPr>
        <w:spacing w:line="480" w:lineRule="auto"/>
        <w:jc w:val="both"/>
        <w:rPr>
          <w:sz w:val="24"/>
          <w:szCs w:val="24"/>
        </w:rPr>
      </w:pPr>
      <w:r>
        <w:rPr>
          <w:sz w:val="24"/>
          <w:szCs w:val="24"/>
        </w:rPr>
        <w:lastRenderedPageBreak/>
        <w:t xml:space="preserve">The MDC-Alliance won the House of Assembly seat for </w:t>
      </w:r>
      <w:proofErr w:type="spellStart"/>
      <w:r>
        <w:rPr>
          <w:sz w:val="24"/>
          <w:szCs w:val="24"/>
        </w:rPr>
        <w:t>Gwanda</w:t>
      </w:r>
      <w:proofErr w:type="spellEnd"/>
      <w:r>
        <w:rPr>
          <w:sz w:val="24"/>
          <w:szCs w:val="24"/>
        </w:rPr>
        <w:t xml:space="preserve"> Central whilst the rest of the </w:t>
      </w:r>
      <w:r w:rsidR="00A6166A">
        <w:rPr>
          <w:sz w:val="24"/>
          <w:szCs w:val="24"/>
        </w:rPr>
        <w:t xml:space="preserve">House of Assembly </w:t>
      </w:r>
      <w:r>
        <w:rPr>
          <w:sz w:val="24"/>
          <w:szCs w:val="24"/>
        </w:rPr>
        <w:t>seat</w:t>
      </w:r>
      <w:r w:rsidR="00A6166A">
        <w:rPr>
          <w:sz w:val="24"/>
          <w:szCs w:val="24"/>
        </w:rPr>
        <w:t>s</w:t>
      </w:r>
      <w:r>
        <w:rPr>
          <w:sz w:val="24"/>
          <w:szCs w:val="24"/>
        </w:rPr>
        <w:t xml:space="preserve"> for the province were won by ZANU PF candidates</w:t>
      </w:r>
      <w:r w:rsidR="00824BA1">
        <w:rPr>
          <w:sz w:val="24"/>
          <w:szCs w:val="24"/>
        </w:rPr>
        <w:t>; and</w:t>
      </w:r>
    </w:p>
    <w:p w14:paraId="20B8D053" w14:textId="77777777" w:rsidR="00824BA1" w:rsidRPr="00824BA1" w:rsidRDefault="00824BA1" w:rsidP="00824BA1">
      <w:pPr>
        <w:pStyle w:val="ListParagraph"/>
        <w:rPr>
          <w:sz w:val="24"/>
          <w:szCs w:val="24"/>
        </w:rPr>
      </w:pPr>
    </w:p>
    <w:p w14:paraId="157410E5" w14:textId="4E170261" w:rsidR="00824BA1" w:rsidRDefault="00824BA1" w:rsidP="00F40A45">
      <w:pPr>
        <w:pStyle w:val="ListParagraph"/>
        <w:numPr>
          <w:ilvl w:val="0"/>
          <w:numId w:val="6"/>
        </w:numPr>
        <w:spacing w:line="480" w:lineRule="auto"/>
        <w:jc w:val="both"/>
        <w:rPr>
          <w:sz w:val="24"/>
          <w:szCs w:val="24"/>
        </w:rPr>
      </w:pPr>
      <w:r>
        <w:rPr>
          <w:sz w:val="24"/>
          <w:szCs w:val="24"/>
        </w:rPr>
        <w:t xml:space="preserve">In </w:t>
      </w:r>
      <w:proofErr w:type="spellStart"/>
      <w:r w:rsidR="009B4D25">
        <w:rPr>
          <w:sz w:val="24"/>
          <w:szCs w:val="24"/>
        </w:rPr>
        <w:t>M</w:t>
      </w:r>
      <w:r>
        <w:rPr>
          <w:sz w:val="24"/>
          <w:szCs w:val="24"/>
        </w:rPr>
        <w:t>atebeland</w:t>
      </w:r>
      <w:proofErr w:type="spellEnd"/>
      <w:r>
        <w:rPr>
          <w:sz w:val="24"/>
          <w:szCs w:val="24"/>
        </w:rPr>
        <w:t xml:space="preserve"> South province ZANU PF won 7 House of Assembly seats as opposed to </w:t>
      </w:r>
      <w:r w:rsidR="00D30388">
        <w:rPr>
          <w:sz w:val="24"/>
          <w:szCs w:val="24"/>
        </w:rPr>
        <w:t xml:space="preserve">the MDC-Alliance’s 5 but </w:t>
      </w:r>
      <w:r w:rsidR="00B14A10">
        <w:rPr>
          <w:sz w:val="24"/>
          <w:szCs w:val="24"/>
        </w:rPr>
        <w:t>the applicant garnered more votes in the presidential election in that province than the 1</w:t>
      </w:r>
      <w:r w:rsidR="00B14A10" w:rsidRPr="00B14A10">
        <w:rPr>
          <w:sz w:val="24"/>
          <w:szCs w:val="24"/>
          <w:vertAlign w:val="superscript"/>
        </w:rPr>
        <w:t>st</w:t>
      </w:r>
      <w:r w:rsidR="00B14A10">
        <w:rPr>
          <w:sz w:val="24"/>
          <w:szCs w:val="24"/>
        </w:rPr>
        <w:t xml:space="preserve"> respondent.</w:t>
      </w:r>
    </w:p>
    <w:p w14:paraId="51D19C52" w14:textId="77777777" w:rsidR="00296A61" w:rsidRPr="00296A61" w:rsidRDefault="00296A61" w:rsidP="00296A61">
      <w:pPr>
        <w:pStyle w:val="ListParagraph"/>
        <w:rPr>
          <w:sz w:val="24"/>
          <w:szCs w:val="24"/>
        </w:rPr>
      </w:pPr>
    </w:p>
    <w:p w14:paraId="63C32E3C" w14:textId="17D960F7" w:rsidR="00296A61" w:rsidRDefault="008066BE" w:rsidP="00296A61">
      <w:pPr>
        <w:pStyle w:val="ListParagraph"/>
        <w:numPr>
          <w:ilvl w:val="1"/>
          <w:numId w:val="2"/>
        </w:numPr>
        <w:spacing w:line="480" w:lineRule="auto"/>
        <w:jc w:val="both"/>
        <w:rPr>
          <w:sz w:val="24"/>
          <w:szCs w:val="24"/>
        </w:rPr>
      </w:pPr>
      <w:r>
        <w:rPr>
          <w:sz w:val="24"/>
          <w:szCs w:val="24"/>
        </w:rPr>
        <w:t xml:space="preserve">Voter behaviour is not </w:t>
      </w:r>
      <w:r w:rsidR="00CA1587">
        <w:rPr>
          <w:sz w:val="24"/>
          <w:szCs w:val="24"/>
        </w:rPr>
        <w:t>predictable</w:t>
      </w:r>
      <w:r w:rsidR="00B5149F">
        <w:rPr>
          <w:sz w:val="24"/>
          <w:szCs w:val="24"/>
        </w:rPr>
        <w:t xml:space="preserve"> with any certainty and when voters vote against the </w:t>
      </w:r>
      <w:r w:rsidR="00A87A1D">
        <w:rPr>
          <w:sz w:val="24"/>
          <w:szCs w:val="24"/>
        </w:rPr>
        <w:t xml:space="preserve">assumed trend that does not create an </w:t>
      </w:r>
      <w:r w:rsidR="00EE6A9C">
        <w:rPr>
          <w:sz w:val="24"/>
          <w:szCs w:val="24"/>
        </w:rPr>
        <w:t>electoral malpractice or breach of the electoral law</w:t>
      </w:r>
      <w:r w:rsidR="009F0AEA">
        <w:rPr>
          <w:sz w:val="24"/>
          <w:szCs w:val="24"/>
        </w:rPr>
        <w:t xml:space="preserve"> or any ground to challenge an election return</w:t>
      </w:r>
      <w:r w:rsidR="00460328">
        <w:rPr>
          <w:sz w:val="24"/>
          <w:szCs w:val="24"/>
        </w:rPr>
        <w:t>.</w:t>
      </w:r>
    </w:p>
    <w:p w14:paraId="3E98667C" w14:textId="77777777" w:rsidR="006C5D0B" w:rsidRPr="006C5D0B" w:rsidRDefault="006C5D0B" w:rsidP="006C5D0B">
      <w:pPr>
        <w:pStyle w:val="ListParagraph"/>
        <w:spacing w:line="480" w:lineRule="auto"/>
        <w:jc w:val="both"/>
        <w:rPr>
          <w:sz w:val="24"/>
          <w:szCs w:val="24"/>
        </w:rPr>
      </w:pPr>
    </w:p>
    <w:p w14:paraId="5EE6E1A3" w14:textId="3D32BDF4" w:rsidR="006C5D0B" w:rsidRDefault="006C5D0B" w:rsidP="006C5D0B">
      <w:pPr>
        <w:pStyle w:val="ListParagraph"/>
        <w:numPr>
          <w:ilvl w:val="0"/>
          <w:numId w:val="2"/>
        </w:numPr>
        <w:spacing w:line="480" w:lineRule="auto"/>
        <w:jc w:val="both"/>
        <w:rPr>
          <w:sz w:val="24"/>
          <w:szCs w:val="24"/>
        </w:rPr>
      </w:pPr>
      <w:r>
        <w:rPr>
          <w:sz w:val="24"/>
          <w:szCs w:val="24"/>
          <w:u w:val="single"/>
        </w:rPr>
        <w:t>Ad Para</w:t>
      </w:r>
      <w:r w:rsidR="006620FF">
        <w:rPr>
          <w:sz w:val="24"/>
          <w:szCs w:val="24"/>
          <w:u w:val="single"/>
        </w:rPr>
        <w:t xml:space="preserve"> </w:t>
      </w:r>
      <w:r w:rsidR="00F0716C">
        <w:rPr>
          <w:sz w:val="24"/>
          <w:szCs w:val="24"/>
          <w:u w:val="single"/>
        </w:rPr>
        <w:t>6.7.2</w:t>
      </w:r>
    </w:p>
    <w:p w14:paraId="5EAE04B8" w14:textId="2CF11015" w:rsidR="00F0716C" w:rsidRDefault="00F0716C" w:rsidP="00F0716C">
      <w:pPr>
        <w:pStyle w:val="ListParagraph"/>
        <w:spacing w:line="480" w:lineRule="auto"/>
        <w:jc w:val="both"/>
        <w:rPr>
          <w:sz w:val="24"/>
          <w:szCs w:val="24"/>
        </w:rPr>
      </w:pPr>
      <w:r>
        <w:rPr>
          <w:sz w:val="24"/>
          <w:szCs w:val="24"/>
        </w:rPr>
        <w:t>This is denied.</w:t>
      </w:r>
    </w:p>
    <w:p w14:paraId="2BD6E664" w14:textId="77777777" w:rsidR="0039269C" w:rsidRDefault="0039269C" w:rsidP="0039269C">
      <w:pPr>
        <w:pStyle w:val="ListParagraph"/>
        <w:spacing w:line="480" w:lineRule="auto"/>
        <w:ind w:left="1080"/>
        <w:jc w:val="both"/>
        <w:rPr>
          <w:sz w:val="24"/>
          <w:szCs w:val="24"/>
        </w:rPr>
      </w:pPr>
    </w:p>
    <w:p w14:paraId="1A0A2497" w14:textId="77777777" w:rsidR="00BB2F55" w:rsidRDefault="0039269C" w:rsidP="00FB554A">
      <w:pPr>
        <w:pStyle w:val="ListParagraph"/>
        <w:numPr>
          <w:ilvl w:val="1"/>
          <w:numId w:val="2"/>
        </w:numPr>
        <w:spacing w:line="480" w:lineRule="auto"/>
        <w:jc w:val="both"/>
        <w:rPr>
          <w:sz w:val="24"/>
          <w:szCs w:val="24"/>
        </w:rPr>
      </w:pPr>
      <w:r>
        <w:rPr>
          <w:sz w:val="24"/>
          <w:szCs w:val="24"/>
        </w:rPr>
        <w:t>A consideration of the applicant’s P series</w:t>
      </w:r>
      <w:r w:rsidR="00682B8E">
        <w:rPr>
          <w:sz w:val="24"/>
          <w:szCs w:val="24"/>
        </w:rPr>
        <w:t xml:space="preserve"> shows that it does not establish what the applicant avers.</w:t>
      </w:r>
      <w:r w:rsidR="00856287">
        <w:rPr>
          <w:sz w:val="24"/>
          <w:szCs w:val="24"/>
        </w:rPr>
        <w:t xml:space="preserve"> </w:t>
      </w:r>
    </w:p>
    <w:p w14:paraId="0294D82A" w14:textId="77777777" w:rsidR="00BB2F55" w:rsidRDefault="00BB2F55" w:rsidP="00BB2F55">
      <w:pPr>
        <w:pStyle w:val="ListParagraph"/>
        <w:spacing w:line="480" w:lineRule="auto"/>
        <w:ind w:left="1080"/>
        <w:jc w:val="both"/>
        <w:rPr>
          <w:sz w:val="24"/>
          <w:szCs w:val="24"/>
        </w:rPr>
      </w:pPr>
    </w:p>
    <w:p w14:paraId="33D177E0" w14:textId="122A79F1" w:rsidR="003124F5" w:rsidRDefault="00856287" w:rsidP="00FB554A">
      <w:pPr>
        <w:pStyle w:val="ListParagraph"/>
        <w:numPr>
          <w:ilvl w:val="1"/>
          <w:numId w:val="2"/>
        </w:numPr>
        <w:spacing w:line="480" w:lineRule="auto"/>
        <w:jc w:val="both"/>
        <w:rPr>
          <w:sz w:val="24"/>
          <w:szCs w:val="24"/>
        </w:rPr>
      </w:pPr>
      <w:r>
        <w:rPr>
          <w:sz w:val="24"/>
          <w:szCs w:val="24"/>
        </w:rPr>
        <w:t xml:space="preserve">Consider the V11 for </w:t>
      </w:r>
      <w:proofErr w:type="spellStart"/>
      <w:r w:rsidR="00E50D97">
        <w:rPr>
          <w:sz w:val="24"/>
          <w:szCs w:val="24"/>
        </w:rPr>
        <w:t>Makosa</w:t>
      </w:r>
      <w:proofErr w:type="spellEnd"/>
      <w:r w:rsidR="00E50D97">
        <w:rPr>
          <w:sz w:val="24"/>
          <w:szCs w:val="24"/>
        </w:rPr>
        <w:t xml:space="preserve"> Primary School</w:t>
      </w:r>
      <w:r w:rsidR="00CB26C4">
        <w:rPr>
          <w:sz w:val="24"/>
          <w:szCs w:val="24"/>
        </w:rPr>
        <w:t xml:space="preserve"> appearing at page 185 of the applicant’s papers as part of his P series.</w:t>
      </w:r>
      <w:r w:rsidR="001A2546">
        <w:rPr>
          <w:sz w:val="24"/>
          <w:szCs w:val="24"/>
        </w:rPr>
        <w:t xml:space="preserve"> Notice that every V11 form</w:t>
      </w:r>
      <w:r w:rsidR="002E7ED3">
        <w:rPr>
          <w:sz w:val="24"/>
          <w:szCs w:val="24"/>
        </w:rPr>
        <w:t>,</w:t>
      </w:r>
      <w:r w:rsidR="001A2546">
        <w:rPr>
          <w:sz w:val="24"/>
          <w:szCs w:val="24"/>
        </w:rPr>
        <w:t xml:space="preserve"> under section B</w:t>
      </w:r>
      <w:r w:rsidR="002E7ED3">
        <w:rPr>
          <w:sz w:val="24"/>
          <w:szCs w:val="24"/>
        </w:rPr>
        <w:t>,</w:t>
      </w:r>
      <w:r w:rsidR="001A2546">
        <w:rPr>
          <w:sz w:val="24"/>
          <w:szCs w:val="24"/>
        </w:rPr>
        <w:t xml:space="preserve"> provides a ballot paper account that allows recording of ballot paper books from 1 up to 12. Where the ballot paper books supplied to a polling station go beyond 12, a presiding officer takes </w:t>
      </w:r>
      <w:r w:rsidR="001F3AA0">
        <w:rPr>
          <w:sz w:val="24"/>
          <w:szCs w:val="24"/>
        </w:rPr>
        <w:t xml:space="preserve">another V11 form and continues the recording of the ballot paper books on that V11 from 13 going forward until all ballot paper books are recorded. </w:t>
      </w:r>
    </w:p>
    <w:p w14:paraId="7BD7C124" w14:textId="77777777" w:rsidR="003124F5" w:rsidRDefault="003124F5" w:rsidP="003124F5">
      <w:pPr>
        <w:pStyle w:val="ListParagraph"/>
        <w:spacing w:line="480" w:lineRule="auto"/>
        <w:ind w:left="1080"/>
        <w:jc w:val="both"/>
        <w:rPr>
          <w:sz w:val="24"/>
          <w:szCs w:val="24"/>
        </w:rPr>
      </w:pPr>
    </w:p>
    <w:p w14:paraId="15FAFD37" w14:textId="77777777" w:rsidR="0090034C" w:rsidRDefault="001F3AA0" w:rsidP="00FB554A">
      <w:pPr>
        <w:pStyle w:val="ListParagraph"/>
        <w:numPr>
          <w:ilvl w:val="1"/>
          <w:numId w:val="2"/>
        </w:numPr>
        <w:spacing w:line="480" w:lineRule="auto"/>
        <w:jc w:val="both"/>
        <w:rPr>
          <w:sz w:val="24"/>
          <w:szCs w:val="24"/>
        </w:rPr>
      </w:pPr>
      <w:r>
        <w:rPr>
          <w:sz w:val="24"/>
          <w:szCs w:val="24"/>
        </w:rPr>
        <w:t>In the example under consideration</w:t>
      </w:r>
      <w:r w:rsidR="00011815">
        <w:rPr>
          <w:sz w:val="24"/>
          <w:szCs w:val="24"/>
        </w:rPr>
        <w:t xml:space="preserve"> </w:t>
      </w:r>
      <w:r w:rsidR="003124F5">
        <w:rPr>
          <w:sz w:val="24"/>
          <w:szCs w:val="24"/>
        </w:rPr>
        <w:t>the</w:t>
      </w:r>
      <w:r w:rsidR="00011815">
        <w:rPr>
          <w:sz w:val="24"/>
          <w:szCs w:val="24"/>
        </w:rPr>
        <w:t xml:space="preserve"> numbers 1-12 in section B are crossed out and replaced</w:t>
      </w:r>
      <w:r w:rsidR="003124F5">
        <w:rPr>
          <w:sz w:val="24"/>
          <w:szCs w:val="24"/>
        </w:rPr>
        <w:t>,</w:t>
      </w:r>
      <w:r w:rsidR="00011815">
        <w:rPr>
          <w:sz w:val="24"/>
          <w:szCs w:val="24"/>
        </w:rPr>
        <w:t xml:space="preserve"> in long hand</w:t>
      </w:r>
      <w:r w:rsidR="003124F5">
        <w:rPr>
          <w:sz w:val="24"/>
          <w:szCs w:val="24"/>
        </w:rPr>
        <w:t>,</w:t>
      </w:r>
      <w:r w:rsidR="00011815">
        <w:rPr>
          <w:sz w:val="24"/>
          <w:szCs w:val="24"/>
        </w:rPr>
        <w:t xml:space="preserve"> with the numbers 13-21 being the last ballot paper book recorded.</w:t>
      </w:r>
      <w:r w:rsidR="008E2121">
        <w:rPr>
          <w:sz w:val="24"/>
          <w:szCs w:val="24"/>
        </w:rPr>
        <w:t xml:space="preserve"> The </w:t>
      </w:r>
      <w:r w:rsidR="00C031E7">
        <w:rPr>
          <w:sz w:val="24"/>
          <w:szCs w:val="24"/>
        </w:rPr>
        <w:t>‘</w:t>
      </w:r>
      <w:r w:rsidR="008E2121">
        <w:rPr>
          <w:sz w:val="24"/>
          <w:szCs w:val="24"/>
        </w:rPr>
        <w:t>second</w:t>
      </w:r>
      <w:r w:rsidR="00C031E7">
        <w:rPr>
          <w:sz w:val="24"/>
          <w:szCs w:val="24"/>
        </w:rPr>
        <w:t>’</w:t>
      </w:r>
      <w:r w:rsidR="008E2121">
        <w:rPr>
          <w:sz w:val="24"/>
          <w:szCs w:val="24"/>
        </w:rPr>
        <w:t xml:space="preserve"> V11 is thus attached to the first to have a full account of the ballot </w:t>
      </w:r>
      <w:r w:rsidR="00A26437">
        <w:rPr>
          <w:sz w:val="24"/>
          <w:szCs w:val="24"/>
        </w:rPr>
        <w:t xml:space="preserve">papers and the results for the poll are recorded on the first V11 i.e. the one that records </w:t>
      </w:r>
      <w:r w:rsidR="00E96356">
        <w:rPr>
          <w:sz w:val="24"/>
          <w:szCs w:val="24"/>
        </w:rPr>
        <w:t xml:space="preserve">ballot </w:t>
      </w:r>
      <w:r w:rsidR="00A26437">
        <w:rPr>
          <w:sz w:val="24"/>
          <w:szCs w:val="24"/>
        </w:rPr>
        <w:t xml:space="preserve">book 1 to </w:t>
      </w:r>
      <w:r w:rsidR="00E96356">
        <w:rPr>
          <w:sz w:val="24"/>
          <w:szCs w:val="24"/>
        </w:rPr>
        <w:t xml:space="preserve">ballot </w:t>
      </w:r>
      <w:r w:rsidR="00A26437">
        <w:rPr>
          <w:sz w:val="24"/>
          <w:szCs w:val="24"/>
        </w:rPr>
        <w:t>book 12.</w:t>
      </w:r>
      <w:r w:rsidR="00E96356">
        <w:rPr>
          <w:sz w:val="24"/>
          <w:szCs w:val="24"/>
        </w:rPr>
        <w:t xml:space="preserve"> </w:t>
      </w:r>
    </w:p>
    <w:p w14:paraId="58D0DAD4" w14:textId="77777777" w:rsidR="0090034C" w:rsidRPr="0090034C" w:rsidRDefault="0090034C" w:rsidP="0090034C">
      <w:pPr>
        <w:pStyle w:val="ListParagraph"/>
        <w:rPr>
          <w:sz w:val="24"/>
          <w:szCs w:val="24"/>
        </w:rPr>
      </w:pPr>
    </w:p>
    <w:p w14:paraId="29E6551F" w14:textId="77777777" w:rsidR="004318CB" w:rsidRDefault="00E96356" w:rsidP="00FB554A">
      <w:pPr>
        <w:pStyle w:val="ListParagraph"/>
        <w:numPr>
          <w:ilvl w:val="1"/>
          <w:numId w:val="2"/>
        </w:numPr>
        <w:spacing w:line="480" w:lineRule="auto"/>
        <w:jc w:val="both"/>
        <w:rPr>
          <w:sz w:val="24"/>
          <w:szCs w:val="24"/>
        </w:rPr>
      </w:pPr>
      <w:r>
        <w:rPr>
          <w:sz w:val="24"/>
          <w:szCs w:val="24"/>
        </w:rPr>
        <w:t>What the applicant has done is to take</w:t>
      </w:r>
      <w:r w:rsidR="004C4847">
        <w:rPr>
          <w:sz w:val="24"/>
          <w:szCs w:val="24"/>
        </w:rPr>
        <w:t xml:space="preserve"> the </w:t>
      </w:r>
      <w:r w:rsidR="003408E0">
        <w:rPr>
          <w:sz w:val="24"/>
          <w:szCs w:val="24"/>
        </w:rPr>
        <w:t>‘</w:t>
      </w:r>
      <w:r w:rsidR="004C4847">
        <w:rPr>
          <w:sz w:val="24"/>
          <w:szCs w:val="24"/>
        </w:rPr>
        <w:t>second</w:t>
      </w:r>
      <w:r w:rsidR="003408E0">
        <w:rPr>
          <w:sz w:val="24"/>
          <w:szCs w:val="24"/>
        </w:rPr>
        <w:t>’</w:t>
      </w:r>
      <w:r w:rsidR="004C4847">
        <w:rPr>
          <w:sz w:val="24"/>
          <w:szCs w:val="24"/>
        </w:rPr>
        <w:t xml:space="preserve"> V11 that recorded ballot book 13 to ballot book 21 and seek to present it as a </w:t>
      </w:r>
      <w:r w:rsidR="00F53301">
        <w:rPr>
          <w:sz w:val="24"/>
          <w:szCs w:val="24"/>
        </w:rPr>
        <w:t>standalone</w:t>
      </w:r>
      <w:r w:rsidR="004C4847">
        <w:rPr>
          <w:sz w:val="24"/>
          <w:szCs w:val="24"/>
        </w:rPr>
        <w:t xml:space="preserve"> V11</w:t>
      </w:r>
      <w:r w:rsidR="00F53301">
        <w:rPr>
          <w:sz w:val="24"/>
          <w:szCs w:val="24"/>
        </w:rPr>
        <w:t xml:space="preserve"> that was not duly completed. This</w:t>
      </w:r>
      <w:r w:rsidR="00FF2671">
        <w:rPr>
          <w:sz w:val="24"/>
          <w:szCs w:val="24"/>
        </w:rPr>
        <w:t xml:space="preserve"> </w:t>
      </w:r>
      <w:r w:rsidR="00F53301">
        <w:rPr>
          <w:sz w:val="24"/>
          <w:szCs w:val="24"/>
        </w:rPr>
        <w:t>is deliberate and misleading</w:t>
      </w:r>
      <w:r w:rsidR="00C91902">
        <w:rPr>
          <w:sz w:val="24"/>
          <w:szCs w:val="24"/>
        </w:rPr>
        <w:t xml:space="preserve">. </w:t>
      </w:r>
    </w:p>
    <w:p w14:paraId="045C3EFD" w14:textId="77777777" w:rsidR="004318CB" w:rsidRPr="004318CB" w:rsidRDefault="004318CB" w:rsidP="004318CB">
      <w:pPr>
        <w:pStyle w:val="ListParagraph"/>
        <w:rPr>
          <w:sz w:val="24"/>
          <w:szCs w:val="24"/>
        </w:rPr>
      </w:pPr>
    </w:p>
    <w:p w14:paraId="3702B3E5" w14:textId="355FDEF0" w:rsidR="00FB554A" w:rsidRDefault="00C91902" w:rsidP="00FB554A">
      <w:pPr>
        <w:pStyle w:val="ListParagraph"/>
        <w:numPr>
          <w:ilvl w:val="1"/>
          <w:numId w:val="2"/>
        </w:numPr>
        <w:spacing w:line="480" w:lineRule="auto"/>
        <w:jc w:val="both"/>
        <w:rPr>
          <w:sz w:val="24"/>
          <w:szCs w:val="24"/>
        </w:rPr>
      </w:pPr>
      <w:r>
        <w:rPr>
          <w:sz w:val="24"/>
          <w:szCs w:val="24"/>
        </w:rPr>
        <w:t xml:space="preserve">I attach hereto the full V11 for </w:t>
      </w:r>
      <w:proofErr w:type="spellStart"/>
      <w:r>
        <w:rPr>
          <w:sz w:val="24"/>
          <w:szCs w:val="24"/>
        </w:rPr>
        <w:t>Makosa</w:t>
      </w:r>
      <w:proofErr w:type="spellEnd"/>
      <w:r>
        <w:rPr>
          <w:sz w:val="24"/>
          <w:szCs w:val="24"/>
        </w:rPr>
        <w:t xml:space="preserve"> Primary which clearly shows that the results for that polling station are duly recorded on the V11</w:t>
      </w:r>
      <w:r w:rsidR="00DE3D67">
        <w:rPr>
          <w:sz w:val="24"/>
          <w:szCs w:val="24"/>
        </w:rPr>
        <w:t>,</w:t>
      </w:r>
      <w:r w:rsidR="00425443">
        <w:rPr>
          <w:sz w:val="24"/>
          <w:szCs w:val="24"/>
        </w:rPr>
        <w:t xml:space="preserve"> marked </w:t>
      </w:r>
      <w:r w:rsidR="00425443">
        <w:rPr>
          <w:b/>
          <w:sz w:val="24"/>
          <w:szCs w:val="24"/>
        </w:rPr>
        <w:t xml:space="preserve">Annexure </w:t>
      </w:r>
      <w:r w:rsidR="002A1652">
        <w:rPr>
          <w:b/>
          <w:sz w:val="24"/>
          <w:szCs w:val="24"/>
        </w:rPr>
        <w:t>‘2’</w:t>
      </w:r>
      <w:r w:rsidR="002A1652">
        <w:rPr>
          <w:sz w:val="24"/>
          <w:szCs w:val="24"/>
        </w:rPr>
        <w:t>.</w:t>
      </w:r>
    </w:p>
    <w:p w14:paraId="5C8DE88F" w14:textId="77777777" w:rsidR="00621104" w:rsidRPr="00621104" w:rsidRDefault="00621104" w:rsidP="00621104">
      <w:pPr>
        <w:pStyle w:val="ListParagraph"/>
        <w:rPr>
          <w:sz w:val="24"/>
          <w:szCs w:val="24"/>
        </w:rPr>
      </w:pPr>
    </w:p>
    <w:p w14:paraId="2093AE2E" w14:textId="76271F39" w:rsidR="00621104" w:rsidRDefault="00621104" w:rsidP="00FB554A">
      <w:pPr>
        <w:pStyle w:val="ListParagraph"/>
        <w:numPr>
          <w:ilvl w:val="1"/>
          <w:numId w:val="2"/>
        </w:numPr>
        <w:spacing w:line="480" w:lineRule="auto"/>
        <w:jc w:val="both"/>
        <w:rPr>
          <w:sz w:val="24"/>
          <w:szCs w:val="24"/>
        </w:rPr>
      </w:pPr>
      <w:r>
        <w:rPr>
          <w:sz w:val="24"/>
          <w:szCs w:val="24"/>
        </w:rPr>
        <w:t xml:space="preserve">Further, it must be noted that a presiding officer at a polling station completes </w:t>
      </w:r>
      <w:r w:rsidR="004564DB">
        <w:rPr>
          <w:sz w:val="24"/>
          <w:szCs w:val="24"/>
        </w:rPr>
        <w:t>several V11 forms with identical information</w:t>
      </w:r>
      <w:r w:rsidR="00D86B9F">
        <w:rPr>
          <w:sz w:val="24"/>
          <w:szCs w:val="24"/>
        </w:rPr>
        <w:t xml:space="preserve"> </w:t>
      </w:r>
      <w:r w:rsidR="00DE6C11">
        <w:rPr>
          <w:sz w:val="24"/>
          <w:szCs w:val="24"/>
        </w:rPr>
        <w:t>to</w:t>
      </w:r>
      <w:r w:rsidR="00791CF1">
        <w:rPr>
          <w:sz w:val="24"/>
          <w:szCs w:val="24"/>
        </w:rPr>
        <w:t xml:space="preserve"> furnish all </w:t>
      </w:r>
      <w:r w:rsidR="00D45C5B">
        <w:rPr>
          <w:sz w:val="24"/>
          <w:szCs w:val="24"/>
        </w:rPr>
        <w:t xml:space="preserve">parties entitled to the V11 with their copy. </w:t>
      </w:r>
      <w:r w:rsidR="00FD31D6">
        <w:rPr>
          <w:sz w:val="24"/>
          <w:szCs w:val="24"/>
        </w:rPr>
        <w:t xml:space="preserve">In doing this it can occur that the presiding officer may inadvertently </w:t>
      </w:r>
      <w:r w:rsidR="00801D7A">
        <w:rPr>
          <w:sz w:val="24"/>
          <w:szCs w:val="24"/>
        </w:rPr>
        <w:t xml:space="preserve">neglect to complete </w:t>
      </w:r>
      <w:r w:rsidR="0050073F">
        <w:rPr>
          <w:sz w:val="24"/>
          <w:szCs w:val="24"/>
        </w:rPr>
        <w:t>one of the copies</w:t>
      </w:r>
      <w:r w:rsidR="00E43D7C">
        <w:rPr>
          <w:sz w:val="24"/>
          <w:szCs w:val="24"/>
        </w:rPr>
        <w:t xml:space="preserve"> as occurred in the </w:t>
      </w:r>
      <w:proofErr w:type="spellStart"/>
      <w:r w:rsidR="00E43D7C">
        <w:rPr>
          <w:sz w:val="24"/>
          <w:szCs w:val="24"/>
        </w:rPr>
        <w:t>Makokoba</w:t>
      </w:r>
      <w:proofErr w:type="spellEnd"/>
      <w:r w:rsidR="00E43D7C">
        <w:rPr>
          <w:sz w:val="24"/>
          <w:szCs w:val="24"/>
        </w:rPr>
        <w:t xml:space="preserve"> constituency referred to previously in my affidavit.</w:t>
      </w:r>
      <w:r w:rsidR="006E1719">
        <w:rPr>
          <w:sz w:val="24"/>
          <w:szCs w:val="24"/>
        </w:rPr>
        <w:t xml:space="preserve"> The election agents will however, have been given their returns</w:t>
      </w:r>
      <w:r w:rsidR="00654992">
        <w:rPr>
          <w:sz w:val="24"/>
          <w:szCs w:val="24"/>
        </w:rPr>
        <w:t xml:space="preserve"> and the return for the polling station will have been posted outside the polling station.</w:t>
      </w:r>
      <w:r w:rsidR="00B634B7">
        <w:rPr>
          <w:sz w:val="24"/>
          <w:szCs w:val="24"/>
        </w:rPr>
        <w:t xml:space="preserve"> This does not ground any allegation of </w:t>
      </w:r>
      <w:r w:rsidR="00A44C76">
        <w:rPr>
          <w:sz w:val="24"/>
          <w:szCs w:val="24"/>
        </w:rPr>
        <w:t xml:space="preserve">a malpractice of any kind. </w:t>
      </w:r>
    </w:p>
    <w:p w14:paraId="2A2E25B0" w14:textId="77777777" w:rsidR="00F17C11" w:rsidRPr="00F17C11" w:rsidRDefault="00F17C11" w:rsidP="00F17C11">
      <w:pPr>
        <w:pStyle w:val="ListParagraph"/>
        <w:spacing w:line="480" w:lineRule="auto"/>
        <w:jc w:val="both"/>
        <w:rPr>
          <w:sz w:val="24"/>
          <w:szCs w:val="24"/>
        </w:rPr>
      </w:pPr>
    </w:p>
    <w:p w14:paraId="6236D3BA" w14:textId="67C8D241" w:rsidR="00F32BBE" w:rsidRDefault="00BA1977" w:rsidP="00BA1977">
      <w:pPr>
        <w:pStyle w:val="ListParagraph"/>
        <w:numPr>
          <w:ilvl w:val="0"/>
          <w:numId w:val="2"/>
        </w:numPr>
        <w:spacing w:line="480" w:lineRule="auto"/>
        <w:jc w:val="both"/>
        <w:rPr>
          <w:sz w:val="24"/>
          <w:szCs w:val="24"/>
        </w:rPr>
      </w:pPr>
      <w:r>
        <w:rPr>
          <w:sz w:val="24"/>
          <w:szCs w:val="24"/>
          <w:u w:val="single"/>
        </w:rPr>
        <w:t xml:space="preserve">Ad Para </w:t>
      </w:r>
      <w:r w:rsidR="00291A9B">
        <w:rPr>
          <w:sz w:val="24"/>
          <w:szCs w:val="24"/>
          <w:u w:val="single"/>
        </w:rPr>
        <w:t>6.7.2.3</w:t>
      </w:r>
    </w:p>
    <w:p w14:paraId="1E36E401" w14:textId="5DAFE29E" w:rsidR="00C30CEF" w:rsidRDefault="00C30CEF" w:rsidP="00C30CEF">
      <w:pPr>
        <w:pStyle w:val="ListParagraph"/>
        <w:spacing w:line="480" w:lineRule="auto"/>
        <w:jc w:val="both"/>
        <w:rPr>
          <w:sz w:val="24"/>
          <w:szCs w:val="24"/>
        </w:rPr>
      </w:pPr>
      <w:r>
        <w:rPr>
          <w:sz w:val="24"/>
          <w:szCs w:val="24"/>
        </w:rPr>
        <w:lastRenderedPageBreak/>
        <w:t>This is denied.</w:t>
      </w:r>
    </w:p>
    <w:p w14:paraId="0DA24C00" w14:textId="77777777" w:rsidR="0019301C" w:rsidRDefault="0019301C" w:rsidP="0019301C">
      <w:pPr>
        <w:pStyle w:val="ListParagraph"/>
        <w:spacing w:line="480" w:lineRule="auto"/>
        <w:ind w:left="1080"/>
        <w:jc w:val="both"/>
        <w:rPr>
          <w:sz w:val="24"/>
          <w:szCs w:val="24"/>
        </w:rPr>
      </w:pPr>
    </w:p>
    <w:p w14:paraId="3F95B192" w14:textId="6AD27D58" w:rsidR="0019301C" w:rsidRDefault="0019301C" w:rsidP="0019301C">
      <w:pPr>
        <w:pStyle w:val="ListParagraph"/>
        <w:numPr>
          <w:ilvl w:val="1"/>
          <w:numId w:val="2"/>
        </w:numPr>
        <w:spacing w:line="480" w:lineRule="auto"/>
        <w:jc w:val="both"/>
        <w:rPr>
          <w:sz w:val="24"/>
          <w:szCs w:val="24"/>
        </w:rPr>
      </w:pPr>
      <w:r>
        <w:rPr>
          <w:sz w:val="24"/>
          <w:szCs w:val="24"/>
        </w:rPr>
        <w:t>The applicant challenges the number of votes entered for the 1</w:t>
      </w:r>
      <w:r w:rsidRPr="0019301C">
        <w:rPr>
          <w:sz w:val="24"/>
          <w:szCs w:val="24"/>
          <w:vertAlign w:val="superscript"/>
        </w:rPr>
        <w:t>st</w:t>
      </w:r>
      <w:r>
        <w:rPr>
          <w:sz w:val="24"/>
          <w:szCs w:val="24"/>
        </w:rPr>
        <w:t xml:space="preserve"> respondent on his annexure Q and the total ballots </w:t>
      </w:r>
      <w:r w:rsidR="000D76E1">
        <w:rPr>
          <w:sz w:val="24"/>
          <w:szCs w:val="24"/>
        </w:rPr>
        <w:t>issued. He does not challenge t</w:t>
      </w:r>
      <w:r w:rsidR="00003099">
        <w:rPr>
          <w:sz w:val="24"/>
          <w:szCs w:val="24"/>
        </w:rPr>
        <w:t>he</w:t>
      </w:r>
      <w:r w:rsidR="000D76E1">
        <w:rPr>
          <w:sz w:val="24"/>
          <w:szCs w:val="24"/>
        </w:rPr>
        <w:t xml:space="preserve"> </w:t>
      </w:r>
      <w:r w:rsidR="00E63C4D">
        <w:rPr>
          <w:sz w:val="24"/>
          <w:szCs w:val="24"/>
        </w:rPr>
        <w:t xml:space="preserve">sum </w:t>
      </w:r>
      <w:r w:rsidR="00FE07BA">
        <w:rPr>
          <w:sz w:val="24"/>
          <w:szCs w:val="24"/>
        </w:rPr>
        <w:t xml:space="preserve">recorded under </w:t>
      </w:r>
      <w:r w:rsidR="00FE07BA">
        <w:rPr>
          <w:i/>
          <w:sz w:val="24"/>
          <w:szCs w:val="24"/>
        </w:rPr>
        <w:t>T</w:t>
      </w:r>
      <w:r w:rsidR="000D76E1" w:rsidRPr="00FE07BA">
        <w:rPr>
          <w:i/>
          <w:sz w:val="24"/>
          <w:szCs w:val="24"/>
        </w:rPr>
        <w:t xml:space="preserve">otal </w:t>
      </w:r>
      <w:r w:rsidR="00FE07BA">
        <w:rPr>
          <w:i/>
          <w:sz w:val="24"/>
          <w:szCs w:val="24"/>
        </w:rPr>
        <w:t>V</w:t>
      </w:r>
      <w:r w:rsidR="000D76E1" w:rsidRPr="00FE07BA">
        <w:rPr>
          <w:i/>
          <w:sz w:val="24"/>
          <w:szCs w:val="24"/>
        </w:rPr>
        <w:t xml:space="preserve">alid </w:t>
      </w:r>
      <w:r w:rsidR="00FE07BA">
        <w:rPr>
          <w:i/>
          <w:sz w:val="24"/>
          <w:szCs w:val="24"/>
        </w:rPr>
        <w:t>V</w:t>
      </w:r>
      <w:r w:rsidR="000D76E1" w:rsidRPr="00FE07BA">
        <w:rPr>
          <w:i/>
          <w:sz w:val="24"/>
          <w:szCs w:val="24"/>
        </w:rPr>
        <w:t xml:space="preserve">otes </w:t>
      </w:r>
      <w:r w:rsidR="00FE07BA">
        <w:rPr>
          <w:i/>
          <w:sz w:val="24"/>
          <w:szCs w:val="24"/>
        </w:rPr>
        <w:t>R</w:t>
      </w:r>
      <w:r w:rsidR="000D76E1" w:rsidRPr="00FE07BA">
        <w:rPr>
          <w:i/>
          <w:sz w:val="24"/>
          <w:szCs w:val="24"/>
        </w:rPr>
        <w:t>eceived</w:t>
      </w:r>
      <w:r w:rsidR="007308FF">
        <w:rPr>
          <w:sz w:val="24"/>
          <w:szCs w:val="24"/>
        </w:rPr>
        <w:t>,</w:t>
      </w:r>
      <w:r w:rsidR="000D76E1">
        <w:rPr>
          <w:sz w:val="24"/>
          <w:szCs w:val="24"/>
        </w:rPr>
        <w:t xml:space="preserve"> recorded on his annexure Q</w:t>
      </w:r>
      <w:r w:rsidR="00FB441E">
        <w:rPr>
          <w:sz w:val="24"/>
          <w:szCs w:val="24"/>
        </w:rPr>
        <w:t>,</w:t>
      </w:r>
      <w:r w:rsidR="000D76E1">
        <w:rPr>
          <w:sz w:val="24"/>
          <w:szCs w:val="24"/>
        </w:rPr>
        <w:t xml:space="preserve"> which figure is reached by adding </w:t>
      </w:r>
      <w:r w:rsidR="00CD077C">
        <w:rPr>
          <w:sz w:val="24"/>
          <w:szCs w:val="24"/>
        </w:rPr>
        <w:t>the total votes received by each candidate. He further does not challenge</w:t>
      </w:r>
      <w:r w:rsidR="00DE6F7A">
        <w:rPr>
          <w:sz w:val="24"/>
          <w:szCs w:val="24"/>
        </w:rPr>
        <w:t xml:space="preserve"> the </w:t>
      </w:r>
      <w:r w:rsidR="00895A3A">
        <w:rPr>
          <w:sz w:val="24"/>
          <w:szCs w:val="24"/>
        </w:rPr>
        <w:t>signatures by two MDC-Alliance agents that appear on his annexure Q.</w:t>
      </w:r>
      <w:r w:rsidR="00664B7A">
        <w:rPr>
          <w:sz w:val="24"/>
          <w:szCs w:val="24"/>
        </w:rPr>
        <w:t xml:space="preserve"> </w:t>
      </w:r>
      <w:r w:rsidR="00CB46E9">
        <w:rPr>
          <w:sz w:val="24"/>
          <w:szCs w:val="24"/>
        </w:rPr>
        <w:t>I</w:t>
      </w:r>
      <w:r w:rsidR="00664B7A">
        <w:rPr>
          <w:sz w:val="24"/>
          <w:szCs w:val="24"/>
        </w:rPr>
        <w:t>f one were to accept the applicant’s contention that the 1</w:t>
      </w:r>
      <w:r w:rsidR="00664B7A" w:rsidRPr="00664B7A">
        <w:rPr>
          <w:sz w:val="24"/>
          <w:szCs w:val="24"/>
          <w:vertAlign w:val="superscript"/>
        </w:rPr>
        <w:t>st</w:t>
      </w:r>
      <w:r w:rsidR="00664B7A">
        <w:rPr>
          <w:sz w:val="24"/>
          <w:szCs w:val="24"/>
        </w:rPr>
        <w:t xml:space="preserve"> respondent’s total votes were in fact 9 and not 549</w:t>
      </w:r>
      <w:r w:rsidR="00BA5FF3">
        <w:rPr>
          <w:sz w:val="24"/>
          <w:szCs w:val="24"/>
        </w:rPr>
        <w:t>,</w:t>
      </w:r>
      <w:r w:rsidR="00223685">
        <w:rPr>
          <w:sz w:val="24"/>
          <w:szCs w:val="24"/>
        </w:rPr>
        <w:t xml:space="preserve"> the figure recorded under total valid votes received, which the applicant does not challenge, would no longer be attainable. It is only attainable where the 1</w:t>
      </w:r>
      <w:r w:rsidR="00223685" w:rsidRPr="00223685">
        <w:rPr>
          <w:sz w:val="24"/>
          <w:szCs w:val="24"/>
          <w:vertAlign w:val="superscript"/>
        </w:rPr>
        <w:t>st</w:t>
      </w:r>
      <w:r w:rsidR="00223685">
        <w:rPr>
          <w:sz w:val="24"/>
          <w:szCs w:val="24"/>
        </w:rPr>
        <w:t xml:space="preserve"> respondent has a total vote count of 549.</w:t>
      </w:r>
      <w:r w:rsidR="00DE0E65">
        <w:rPr>
          <w:sz w:val="24"/>
          <w:szCs w:val="24"/>
        </w:rPr>
        <w:t xml:space="preserve"> Applicant’s annexure Q, therefore, proves no forgery of V11 forms and as it is signed by two MDC-Alliance agents</w:t>
      </w:r>
      <w:r w:rsidR="00F61804">
        <w:rPr>
          <w:sz w:val="24"/>
          <w:szCs w:val="24"/>
        </w:rPr>
        <w:t>, neither of wh</w:t>
      </w:r>
      <w:r w:rsidR="00F63D06">
        <w:rPr>
          <w:sz w:val="24"/>
          <w:szCs w:val="24"/>
        </w:rPr>
        <w:t>om</w:t>
      </w:r>
      <w:r w:rsidR="00F61804">
        <w:rPr>
          <w:sz w:val="24"/>
          <w:szCs w:val="24"/>
        </w:rPr>
        <w:t xml:space="preserve"> has deposed to an affidavit disowning the information on applicant’s annexure Q</w:t>
      </w:r>
      <w:r w:rsidR="00343A8D">
        <w:rPr>
          <w:sz w:val="24"/>
          <w:szCs w:val="24"/>
        </w:rPr>
        <w:t xml:space="preserve"> and produc</w:t>
      </w:r>
      <w:r w:rsidR="005F515C">
        <w:rPr>
          <w:sz w:val="24"/>
          <w:szCs w:val="24"/>
        </w:rPr>
        <w:t>ing</w:t>
      </w:r>
      <w:r w:rsidR="00343A8D">
        <w:rPr>
          <w:sz w:val="24"/>
          <w:szCs w:val="24"/>
        </w:rPr>
        <w:t xml:space="preserve"> the “correct” V11</w:t>
      </w:r>
      <w:r w:rsidR="00F61804">
        <w:rPr>
          <w:sz w:val="24"/>
          <w:szCs w:val="24"/>
        </w:rPr>
        <w:t xml:space="preserve">, </w:t>
      </w:r>
      <w:r w:rsidR="00311DE4">
        <w:rPr>
          <w:sz w:val="24"/>
          <w:szCs w:val="24"/>
        </w:rPr>
        <w:t>that document is beyond challenge and is valid.</w:t>
      </w:r>
    </w:p>
    <w:p w14:paraId="4A3A14BE" w14:textId="77777777" w:rsidR="00921F85" w:rsidRPr="00921F85" w:rsidRDefault="00921F85" w:rsidP="00921F85">
      <w:pPr>
        <w:pStyle w:val="ListParagraph"/>
        <w:spacing w:line="480" w:lineRule="auto"/>
        <w:jc w:val="both"/>
        <w:rPr>
          <w:sz w:val="24"/>
          <w:szCs w:val="24"/>
        </w:rPr>
      </w:pPr>
    </w:p>
    <w:p w14:paraId="68AE709B" w14:textId="6B0590D0" w:rsidR="00921F85" w:rsidRDefault="00921F85" w:rsidP="00921F85">
      <w:pPr>
        <w:pStyle w:val="ListParagraph"/>
        <w:numPr>
          <w:ilvl w:val="0"/>
          <w:numId w:val="2"/>
        </w:numPr>
        <w:spacing w:line="480" w:lineRule="auto"/>
        <w:jc w:val="both"/>
        <w:rPr>
          <w:sz w:val="24"/>
          <w:szCs w:val="24"/>
        </w:rPr>
      </w:pPr>
      <w:r>
        <w:rPr>
          <w:sz w:val="24"/>
          <w:szCs w:val="24"/>
          <w:u w:val="single"/>
        </w:rPr>
        <w:t>Ad Para</w:t>
      </w:r>
      <w:r w:rsidR="00D86750">
        <w:rPr>
          <w:sz w:val="24"/>
          <w:szCs w:val="24"/>
          <w:u w:val="single"/>
        </w:rPr>
        <w:t xml:space="preserve"> </w:t>
      </w:r>
      <w:r w:rsidR="008B5477">
        <w:rPr>
          <w:sz w:val="24"/>
          <w:szCs w:val="24"/>
          <w:u w:val="single"/>
        </w:rPr>
        <w:t>6.</w:t>
      </w:r>
      <w:r w:rsidR="00F50873">
        <w:rPr>
          <w:sz w:val="24"/>
          <w:szCs w:val="24"/>
          <w:u w:val="single"/>
        </w:rPr>
        <w:t>7.</w:t>
      </w:r>
      <w:r w:rsidR="003C5173">
        <w:rPr>
          <w:sz w:val="24"/>
          <w:szCs w:val="24"/>
          <w:u w:val="single"/>
        </w:rPr>
        <w:t>4</w:t>
      </w:r>
    </w:p>
    <w:p w14:paraId="4F91771E" w14:textId="3D4A9B53" w:rsidR="0070136A" w:rsidRDefault="0070136A" w:rsidP="0070136A">
      <w:pPr>
        <w:pStyle w:val="ListParagraph"/>
        <w:spacing w:line="480" w:lineRule="auto"/>
        <w:jc w:val="both"/>
        <w:rPr>
          <w:sz w:val="24"/>
          <w:szCs w:val="24"/>
        </w:rPr>
      </w:pPr>
      <w:r>
        <w:rPr>
          <w:sz w:val="24"/>
          <w:szCs w:val="24"/>
        </w:rPr>
        <w:t>This is denied.</w:t>
      </w:r>
      <w:r w:rsidR="00414DA1">
        <w:rPr>
          <w:sz w:val="24"/>
          <w:szCs w:val="24"/>
        </w:rPr>
        <w:t xml:space="preserve"> </w:t>
      </w:r>
      <w:r w:rsidR="00975E2B">
        <w:rPr>
          <w:sz w:val="24"/>
          <w:szCs w:val="24"/>
        </w:rPr>
        <w:t>A</w:t>
      </w:r>
      <w:r w:rsidR="008829EF">
        <w:rPr>
          <w:sz w:val="24"/>
          <w:szCs w:val="24"/>
        </w:rPr>
        <w:t xml:space="preserve">pplicant’s annexure R is not explained. The applicant merely refers the court </w:t>
      </w:r>
      <w:r w:rsidR="00AC600A">
        <w:rPr>
          <w:sz w:val="24"/>
          <w:szCs w:val="24"/>
        </w:rPr>
        <w:t xml:space="preserve">and the respondents </w:t>
      </w:r>
      <w:r w:rsidR="008829EF">
        <w:rPr>
          <w:sz w:val="24"/>
          <w:szCs w:val="24"/>
        </w:rPr>
        <w:t>to his annexure R</w:t>
      </w:r>
      <w:r w:rsidR="002C6C38">
        <w:rPr>
          <w:sz w:val="24"/>
          <w:szCs w:val="24"/>
        </w:rPr>
        <w:t xml:space="preserve"> and states that it shows “further discrepancies in vote tallies</w:t>
      </w:r>
      <w:r w:rsidR="00F074AA">
        <w:rPr>
          <w:sz w:val="24"/>
          <w:szCs w:val="24"/>
        </w:rPr>
        <w:t>”</w:t>
      </w:r>
      <w:r w:rsidR="000520E7">
        <w:rPr>
          <w:sz w:val="24"/>
          <w:szCs w:val="24"/>
        </w:rPr>
        <w:t>. What those discrepancies are is not put across in his deposition.</w:t>
      </w:r>
      <w:r w:rsidR="004F72F6">
        <w:rPr>
          <w:sz w:val="24"/>
          <w:szCs w:val="24"/>
        </w:rPr>
        <w:t xml:space="preserve"> Further, the copy of annexure R attached to the papers received by the </w:t>
      </w:r>
      <w:r w:rsidR="00B44671">
        <w:rPr>
          <w:sz w:val="24"/>
          <w:szCs w:val="24"/>
        </w:rPr>
        <w:t>23</w:t>
      </w:r>
      <w:r w:rsidR="00B44671" w:rsidRPr="00B44671">
        <w:rPr>
          <w:sz w:val="24"/>
          <w:szCs w:val="24"/>
          <w:vertAlign w:val="superscript"/>
        </w:rPr>
        <w:t>rd</w:t>
      </w:r>
      <w:r w:rsidR="00B44671">
        <w:rPr>
          <w:sz w:val="24"/>
          <w:szCs w:val="24"/>
        </w:rPr>
        <w:t xml:space="preserve"> respondent has two highlighted columns that are illegible.</w:t>
      </w:r>
      <w:r w:rsidR="002E3FC5">
        <w:rPr>
          <w:sz w:val="24"/>
          <w:szCs w:val="24"/>
        </w:rPr>
        <w:t xml:space="preserve"> The respondents thus do not know what it is they are asked to plead to with respect to annexure R</w:t>
      </w:r>
      <w:r w:rsidR="00FD7D78">
        <w:rPr>
          <w:sz w:val="24"/>
          <w:szCs w:val="24"/>
        </w:rPr>
        <w:t>.</w:t>
      </w:r>
      <w:r w:rsidR="00E60CB8">
        <w:rPr>
          <w:sz w:val="24"/>
          <w:szCs w:val="24"/>
        </w:rPr>
        <w:t xml:space="preserve"> </w:t>
      </w:r>
      <w:r w:rsidR="006D357E">
        <w:rPr>
          <w:sz w:val="24"/>
          <w:szCs w:val="24"/>
        </w:rPr>
        <w:t>I</w:t>
      </w:r>
      <w:r w:rsidR="00E60CB8">
        <w:rPr>
          <w:sz w:val="24"/>
          <w:szCs w:val="24"/>
        </w:rPr>
        <w:t xml:space="preserve">ts import in </w:t>
      </w:r>
      <w:r w:rsidR="00FA3E2A">
        <w:rPr>
          <w:sz w:val="24"/>
          <w:szCs w:val="24"/>
        </w:rPr>
        <w:t>proving the applicant’s case is thus, also unknown.</w:t>
      </w:r>
    </w:p>
    <w:p w14:paraId="552DAE06" w14:textId="77777777" w:rsidR="00CC3DFC" w:rsidRPr="00CC3DFC" w:rsidRDefault="00CC3DFC" w:rsidP="00CC3DFC">
      <w:pPr>
        <w:pStyle w:val="ListParagraph"/>
        <w:spacing w:line="480" w:lineRule="auto"/>
        <w:jc w:val="both"/>
        <w:rPr>
          <w:sz w:val="24"/>
          <w:szCs w:val="24"/>
        </w:rPr>
      </w:pPr>
    </w:p>
    <w:p w14:paraId="72358296" w14:textId="40D49BC3" w:rsidR="00CC3DFC" w:rsidRDefault="00CC3DFC" w:rsidP="00CC3DFC">
      <w:pPr>
        <w:pStyle w:val="ListParagraph"/>
        <w:numPr>
          <w:ilvl w:val="0"/>
          <w:numId w:val="2"/>
        </w:numPr>
        <w:spacing w:line="480" w:lineRule="auto"/>
        <w:jc w:val="both"/>
        <w:rPr>
          <w:sz w:val="24"/>
          <w:szCs w:val="24"/>
        </w:rPr>
      </w:pPr>
      <w:r>
        <w:rPr>
          <w:sz w:val="24"/>
          <w:szCs w:val="24"/>
          <w:u w:val="single"/>
        </w:rPr>
        <w:t xml:space="preserve">Ad Para </w:t>
      </w:r>
      <w:r w:rsidR="00A731BE">
        <w:rPr>
          <w:sz w:val="24"/>
          <w:szCs w:val="24"/>
          <w:u w:val="single"/>
        </w:rPr>
        <w:t>6.7.5</w:t>
      </w:r>
    </w:p>
    <w:p w14:paraId="37686BF2" w14:textId="5338AAA9" w:rsidR="00A731BE" w:rsidRDefault="006E0F14" w:rsidP="00A731BE">
      <w:pPr>
        <w:pStyle w:val="ListParagraph"/>
        <w:spacing w:line="480" w:lineRule="auto"/>
        <w:jc w:val="both"/>
        <w:rPr>
          <w:sz w:val="24"/>
          <w:szCs w:val="24"/>
        </w:rPr>
      </w:pPr>
      <w:r>
        <w:rPr>
          <w:sz w:val="24"/>
          <w:szCs w:val="24"/>
        </w:rPr>
        <w:t>Again,</w:t>
      </w:r>
      <w:r w:rsidR="00AF06F6">
        <w:rPr>
          <w:sz w:val="24"/>
          <w:szCs w:val="24"/>
        </w:rPr>
        <w:t xml:space="preserve"> the affidavits referred to are not </w:t>
      </w:r>
      <w:r w:rsidR="00AC7A8F">
        <w:rPr>
          <w:sz w:val="24"/>
          <w:szCs w:val="24"/>
        </w:rPr>
        <w:t>specified</w:t>
      </w:r>
      <w:r w:rsidR="00092D54">
        <w:rPr>
          <w:sz w:val="24"/>
          <w:szCs w:val="24"/>
        </w:rPr>
        <w:t>.</w:t>
      </w:r>
      <w:r w:rsidR="00DC3BB7">
        <w:rPr>
          <w:sz w:val="24"/>
          <w:szCs w:val="24"/>
        </w:rPr>
        <w:t xml:space="preserve"> </w:t>
      </w:r>
      <w:r w:rsidR="00092D54">
        <w:rPr>
          <w:sz w:val="24"/>
          <w:szCs w:val="24"/>
        </w:rPr>
        <w:t>T</w:t>
      </w:r>
      <w:r w:rsidR="00DC3BB7">
        <w:rPr>
          <w:sz w:val="24"/>
          <w:szCs w:val="24"/>
        </w:rPr>
        <w:t xml:space="preserve">he specific violations they relate to and how those alleged violations </w:t>
      </w:r>
      <w:r w:rsidR="00501037">
        <w:rPr>
          <w:sz w:val="24"/>
          <w:szCs w:val="24"/>
        </w:rPr>
        <w:t xml:space="preserve">materially affect the result of the </w:t>
      </w:r>
      <w:r w:rsidR="000541C9">
        <w:rPr>
          <w:sz w:val="24"/>
          <w:szCs w:val="24"/>
        </w:rPr>
        <w:t>presidential election</w:t>
      </w:r>
      <w:r w:rsidR="00B53670">
        <w:rPr>
          <w:sz w:val="24"/>
          <w:szCs w:val="24"/>
        </w:rPr>
        <w:t xml:space="preserve"> are also not spelt out</w:t>
      </w:r>
      <w:r w:rsidR="000541C9">
        <w:rPr>
          <w:sz w:val="24"/>
          <w:szCs w:val="24"/>
        </w:rPr>
        <w:t>.</w:t>
      </w:r>
      <w:r w:rsidR="006151EF">
        <w:rPr>
          <w:sz w:val="24"/>
          <w:szCs w:val="24"/>
        </w:rPr>
        <w:t xml:space="preserve"> </w:t>
      </w:r>
      <w:r w:rsidR="00535734">
        <w:rPr>
          <w:sz w:val="24"/>
          <w:szCs w:val="24"/>
        </w:rPr>
        <w:t>I</w:t>
      </w:r>
      <w:r w:rsidR="006151EF">
        <w:rPr>
          <w:sz w:val="24"/>
          <w:szCs w:val="24"/>
        </w:rPr>
        <w:t>t is thus, difficult to plead to this paragraph.</w:t>
      </w:r>
      <w:r w:rsidR="00477098">
        <w:rPr>
          <w:sz w:val="24"/>
          <w:szCs w:val="24"/>
        </w:rPr>
        <w:t xml:space="preserve"> Out of an abundance of caution </w:t>
      </w:r>
      <w:r w:rsidR="00116507">
        <w:rPr>
          <w:sz w:val="24"/>
          <w:szCs w:val="24"/>
        </w:rPr>
        <w:t>whatever</w:t>
      </w:r>
      <w:r w:rsidR="00477098">
        <w:rPr>
          <w:sz w:val="24"/>
          <w:szCs w:val="24"/>
        </w:rPr>
        <w:t xml:space="preserve"> allegations </w:t>
      </w:r>
      <w:r w:rsidR="00EE18FE">
        <w:rPr>
          <w:sz w:val="24"/>
          <w:szCs w:val="24"/>
        </w:rPr>
        <w:t xml:space="preserve">are </w:t>
      </w:r>
      <w:r w:rsidR="00477098">
        <w:rPr>
          <w:sz w:val="24"/>
          <w:szCs w:val="24"/>
        </w:rPr>
        <w:t>made therein are denied.</w:t>
      </w:r>
    </w:p>
    <w:p w14:paraId="713E6A50" w14:textId="77777777" w:rsidR="00535734" w:rsidRPr="00535734" w:rsidRDefault="00535734" w:rsidP="00535734">
      <w:pPr>
        <w:pStyle w:val="ListParagraph"/>
        <w:spacing w:line="480" w:lineRule="auto"/>
        <w:jc w:val="both"/>
        <w:rPr>
          <w:sz w:val="24"/>
          <w:szCs w:val="24"/>
        </w:rPr>
      </w:pPr>
    </w:p>
    <w:p w14:paraId="7141581A" w14:textId="36E45930" w:rsidR="00E70D19" w:rsidRDefault="00E70D19" w:rsidP="00E70D19">
      <w:pPr>
        <w:pStyle w:val="ListParagraph"/>
        <w:numPr>
          <w:ilvl w:val="0"/>
          <w:numId w:val="2"/>
        </w:numPr>
        <w:spacing w:line="480" w:lineRule="auto"/>
        <w:jc w:val="both"/>
        <w:rPr>
          <w:sz w:val="24"/>
          <w:szCs w:val="24"/>
        </w:rPr>
      </w:pPr>
      <w:r>
        <w:rPr>
          <w:sz w:val="24"/>
          <w:szCs w:val="24"/>
          <w:u w:val="single"/>
        </w:rPr>
        <w:t>Ad Para 6.8</w:t>
      </w:r>
    </w:p>
    <w:p w14:paraId="6B5422F0" w14:textId="2362308E" w:rsidR="00AF7997" w:rsidRDefault="00793DAC" w:rsidP="00793DAC">
      <w:pPr>
        <w:pStyle w:val="ListParagraph"/>
        <w:spacing w:line="480" w:lineRule="auto"/>
        <w:jc w:val="both"/>
        <w:rPr>
          <w:sz w:val="24"/>
          <w:szCs w:val="24"/>
        </w:rPr>
      </w:pPr>
      <w:r>
        <w:rPr>
          <w:sz w:val="24"/>
          <w:szCs w:val="24"/>
        </w:rPr>
        <w:t>This is denied.</w:t>
      </w:r>
      <w:r w:rsidR="001C7CC6">
        <w:rPr>
          <w:sz w:val="24"/>
          <w:szCs w:val="24"/>
        </w:rPr>
        <w:t xml:space="preserve"> </w:t>
      </w:r>
      <w:r w:rsidR="007F5EC0">
        <w:rPr>
          <w:sz w:val="24"/>
          <w:szCs w:val="24"/>
        </w:rPr>
        <w:t>T</w:t>
      </w:r>
      <w:r w:rsidR="001C7CC6">
        <w:rPr>
          <w:sz w:val="24"/>
          <w:szCs w:val="24"/>
        </w:rPr>
        <w:t xml:space="preserve">he applicant has failed to prove his case. He places no </w:t>
      </w:r>
      <w:r w:rsidR="006C2A07">
        <w:rPr>
          <w:sz w:val="24"/>
          <w:szCs w:val="24"/>
        </w:rPr>
        <w:t>cogent evidence before the court</w:t>
      </w:r>
      <w:r w:rsidR="003A69FC">
        <w:rPr>
          <w:sz w:val="24"/>
          <w:szCs w:val="24"/>
        </w:rPr>
        <w:t xml:space="preserve"> establishing </w:t>
      </w:r>
      <w:r w:rsidR="002E4EDA">
        <w:rPr>
          <w:sz w:val="24"/>
          <w:szCs w:val="24"/>
        </w:rPr>
        <w:t xml:space="preserve">any material </w:t>
      </w:r>
      <w:r w:rsidR="00BD65F0">
        <w:rPr>
          <w:sz w:val="24"/>
          <w:szCs w:val="24"/>
        </w:rPr>
        <w:t>effect on the outcome of the 2018 presidential election.</w:t>
      </w:r>
      <w:r w:rsidR="00EB489E">
        <w:rPr>
          <w:sz w:val="24"/>
          <w:szCs w:val="24"/>
        </w:rPr>
        <w:t xml:space="preserve"> </w:t>
      </w:r>
      <w:r w:rsidR="004E144A">
        <w:rPr>
          <w:sz w:val="24"/>
          <w:szCs w:val="24"/>
        </w:rPr>
        <w:t>H</w:t>
      </w:r>
      <w:r w:rsidR="00EB489E">
        <w:rPr>
          <w:sz w:val="24"/>
          <w:szCs w:val="24"/>
        </w:rPr>
        <w:t>is application cannot succeed.</w:t>
      </w:r>
    </w:p>
    <w:p w14:paraId="03B17DE0" w14:textId="77777777" w:rsidR="00306598" w:rsidRPr="00306598" w:rsidRDefault="00306598" w:rsidP="00306598">
      <w:pPr>
        <w:pStyle w:val="ListParagraph"/>
        <w:spacing w:line="480" w:lineRule="auto"/>
        <w:jc w:val="both"/>
        <w:rPr>
          <w:sz w:val="24"/>
          <w:szCs w:val="24"/>
        </w:rPr>
      </w:pPr>
    </w:p>
    <w:p w14:paraId="60EA44C7" w14:textId="03CD19BB" w:rsidR="005D1088" w:rsidRDefault="00853C03" w:rsidP="005D1088">
      <w:pPr>
        <w:pStyle w:val="ListParagraph"/>
        <w:numPr>
          <w:ilvl w:val="0"/>
          <w:numId w:val="2"/>
        </w:numPr>
        <w:spacing w:line="480" w:lineRule="auto"/>
        <w:jc w:val="both"/>
        <w:rPr>
          <w:sz w:val="24"/>
          <w:szCs w:val="24"/>
        </w:rPr>
      </w:pPr>
      <w:r>
        <w:rPr>
          <w:sz w:val="24"/>
          <w:szCs w:val="24"/>
          <w:u w:val="single"/>
        </w:rPr>
        <w:t>AD AFFIDAVIT BY DR. OTUMBA EDCAR OUKA</w:t>
      </w:r>
    </w:p>
    <w:p w14:paraId="3053F85F" w14:textId="7F561511" w:rsidR="003160E2" w:rsidRDefault="00BE0418" w:rsidP="00BE0418">
      <w:pPr>
        <w:pStyle w:val="ListParagraph"/>
        <w:spacing w:line="480" w:lineRule="auto"/>
        <w:jc w:val="both"/>
        <w:rPr>
          <w:sz w:val="24"/>
          <w:szCs w:val="24"/>
        </w:rPr>
      </w:pPr>
      <w:r>
        <w:rPr>
          <w:sz w:val="24"/>
          <w:szCs w:val="24"/>
        </w:rPr>
        <w:t xml:space="preserve">The contents of </w:t>
      </w:r>
      <w:proofErr w:type="spellStart"/>
      <w:r>
        <w:rPr>
          <w:sz w:val="24"/>
          <w:szCs w:val="24"/>
        </w:rPr>
        <w:t>Dr.</w:t>
      </w:r>
      <w:proofErr w:type="spellEnd"/>
      <w:r>
        <w:rPr>
          <w:sz w:val="24"/>
          <w:szCs w:val="24"/>
        </w:rPr>
        <w:t xml:space="preserve"> </w:t>
      </w:r>
      <w:proofErr w:type="spellStart"/>
      <w:r>
        <w:rPr>
          <w:sz w:val="24"/>
          <w:szCs w:val="24"/>
        </w:rPr>
        <w:t>Otuba’s</w:t>
      </w:r>
      <w:proofErr w:type="spellEnd"/>
      <w:r>
        <w:rPr>
          <w:sz w:val="24"/>
          <w:szCs w:val="24"/>
        </w:rPr>
        <w:t xml:space="preserve"> Affidavit are denied</w:t>
      </w:r>
      <w:r w:rsidR="00CB5E0C">
        <w:rPr>
          <w:sz w:val="24"/>
          <w:szCs w:val="24"/>
        </w:rPr>
        <w:t>.</w:t>
      </w:r>
    </w:p>
    <w:p w14:paraId="4B464E9D" w14:textId="77777777" w:rsidR="003160E2" w:rsidRDefault="003160E2" w:rsidP="003160E2">
      <w:pPr>
        <w:pStyle w:val="ListParagraph"/>
        <w:spacing w:line="480" w:lineRule="auto"/>
        <w:ind w:left="1080"/>
        <w:jc w:val="both"/>
        <w:rPr>
          <w:sz w:val="24"/>
          <w:szCs w:val="24"/>
        </w:rPr>
      </w:pPr>
    </w:p>
    <w:p w14:paraId="3FB476A1" w14:textId="4D4C9156" w:rsidR="00BE0418" w:rsidRDefault="00CB5E0C" w:rsidP="003160E2">
      <w:pPr>
        <w:pStyle w:val="ListParagraph"/>
        <w:numPr>
          <w:ilvl w:val="1"/>
          <w:numId w:val="2"/>
        </w:numPr>
        <w:spacing w:line="480" w:lineRule="auto"/>
        <w:jc w:val="both"/>
        <w:rPr>
          <w:sz w:val="24"/>
          <w:szCs w:val="24"/>
        </w:rPr>
      </w:pPr>
      <w:r>
        <w:rPr>
          <w:sz w:val="24"/>
          <w:szCs w:val="24"/>
        </w:rPr>
        <w:t>I have attached a</w:t>
      </w:r>
      <w:r w:rsidR="00A746FB">
        <w:rPr>
          <w:sz w:val="24"/>
          <w:szCs w:val="24"/>
        </w:rPr>
        <w:t>n expert statistical</w:t>
      </w:r>
      <w:r>
        <w:rPr>
          <w:sz w:val="24"/>
          <w:szCs w:val="24"/>
        </w:rPr>
        <w:t xml:space="preserve"> report hereto, marked </w:t>
      </w:r>
      <w:r>
        <w:rPr>
          <w:b/>
          <w:sz w:val="24"/>
          <w:szCs w:val="24"/>
        </w:rPr>
        <w:t xml:space="preserve">annexure </w:t>
      </w:r>
      <w:r w:rsidR="00563C0D">
        <w:rPr>
          <w:b/>
          <w:sz w:val="24"/>
          <w:szCs w:val="24"/>
        </w:rPr>
        <w:t>Z</w:t>
      </w:r>
      <w:r w:rsidR="00563C0D">
        <w:rPr>
          <w:sz w:val="24"/>
          <w:szCs w:val="24"/>
        </w:rPr>
        <w:t xml:space="preserve">, referenced herein above, </w:t>
      </w:r>
      <w:r w:rsidR="00544144">
        <w:rPr>
          <w:sz w:val="24"/>
          <w:szCs w:val="24"/>
        </w:rPr>
        <w:t>which report relates</w:t>
      </w:r>
      <w:r w:rsidR="00CE3A11">
        <w:rPr>
          <w:sz w:val="24"/>
          <w:szCs w:val="24"/>
        </w:rPr>
        <w:t xml:space="preserve"> and responds</w:t>
      </w:r>
      <w:r w:rsidR="00544144">
        <w:rPr>
          <w:sz w:val="24"/>
          <w:szCs w:val="24"/>
        </w:rPr>
        <w:t xml:space="preserve"> to the averments and analysis made by </w:t>
      </w:r>
      <w:proofErr w:type="spellStart"/>
      <w:r w:rsidR="00544144">
        <w:rPr>
          <w:sz w:val="24"/>
          <w:szCs w:val="24"/>
        </w:rPr>
        <w:t>Dr.</w:t>
      </w:r>
      <w:proofErr w:type="spellEnd"/>
      <w:r w:rsidR="00544144">
        <w:rPr>
          <w:sz w:val="24"/>
          <w:szCs w:val="24"/>
        </w:rPr>
        <w:t xml:space="preserve"> </w:t>
      </w:r>
      <w:proofErr w:type="spellStart"/>
      <w:r w:rsidR="00544144">
        <w:rPr>
          <w:sz w:val="24"/>
          <w:szCs w:val="24"/>
        </w:rPr>
        <w:t>Otuba</w:t>
      </w:r>
      <w:proofErr w:type="spellEnd"/>
      <w:r w:rsidR="00F85CF1">
        <w:rPr>
          <w:sz w:val="24"/>
          <w:szCs w:val="24"/>
        </w:rPr>
        <w:t>.</w:t>
      </w:r>
      <w:r w:rsidR="00990338">
        <w:rPr>
          <w:sz w:val="24"/>
          <w:szCs w:val="24"/>
        </w:rPr>
        <w:t xml:space="preserve"> I thus respond to his affidavit and report through the agency of annexure Z hereto and the various relevant depositions I have made in </w:t>
      </w:r>
      <w:r w:rsidR="00F3503D">
        <w:rPr>
          <w:sz w:val="24"/>
          <w:szCs w:val="24"/>
        </w:rPr>
        <w:t>this affidavit.</w:t>
      </w:r>
    </w:p>
    <w:p w14:paraId="6D3532C0" w14:textId="77777777" w:rsidR="007B6F9E" w:rsidRPr="007B6F9E" w:rsidRDefault="007B6F9E" w:rsidP="007B6F9E">
      <w:pPr>
        <w:pStyle w:val="ListParagraph"/>
        <w:spacing w:line="480" w:lineRule="auto"/>
        <w:jc w:val="both"/>
        <w:rPr>
          <w:sz w:val="24"/>
          <w:szCs w:val="24"/>
        </w:rPr>
      </w:pPr>
    </w:p>
    <w:p w14:paraId="0D707506" w14:textId="42977324" w:rsidR="007B6F9E" w:rsidRDefault="00853C03" w:rsidP="007B6F9E">
      <w:pPr>
        <w:pStyle w:val="ListParagraph"/>
        <w:numPr>
          <w:ilvl w:val="0"/>
          <w:numId w:val="2"/>
        </w:numPr>
        <w:spacing w:line="480" w:lineRule="auto"/>
        <w:jc w:val="both"/>
        <w:rPr>
          <w:sz w:val="24"/>
          <w:szCs w:val="24"/>
        </w:rPr>
      </w:pPr>
      <w:r>
        <w:rPr>
          <w:sz w:val="24"/>
          <w:szCs w:val="24"/>
          <w:u w:val="single"/>
        </w:rPr>
        <w:t>AD AFFIDAVIT BY GEORGE NYANDORO</w:t>
      </w:r>
    </w:p>
    <w:p w14:paraId="4728F8E1" w14:textId="6BEDEA6B" w:rsidR="00E94402" w:rsidRDefault="00E94402" w:rsidP="00E94402">
      <w:pPr>
        <w:pStyle w:val="ListParagraph"/>
        <w:spacing w:line="480" w:lineRule="auto"/>
        <w:jc w:val="both"/>
        <w:rPr>
          <w:sz w:val="24"/>
          <w:szCs w:val="24"/>
        </w:rPr>
      </w:pPr>
      <w:r>
        <w:rPr>
          <w:sz w:val="24"/>
          <w:szCs w:val="24"/>
        </w:rPr>
        <w:t xml:space="preserve">The contents of Mr. </w:t>
      </w:r>
      <w:proofErr w:type="spellStart"/>
      <w:r>
        <w:rPr>
          <w:sz w:val="24"/>
          <w:szCs w:val="24"/>
        </w:rPr>
        <w:t>Nyandoro’s</w:t>
      </w:r>
      <w:proofErr w:type="spellEnd"/>
      <w:r>
        <w:rPr>
          <w:sz w:val="24"/>
          <w:szCs w:val="24"/>
        </w:rPr>
        <w:t xml:space="preserve"> affidavit are </w:t>
      </w:r>
      <w:proofErr w:type="spellStart"/>
      <w:r>
        <w:rPr>
          <w:sz w:val="24"/>
          <w:szCs w:val="24"/>
        </w:rPr>
        <w:t>dei</w:t>
      </w:r>
      <w:bookmarkStart w:id="0" w:name="_GoBack"/>
      <w:bookmarkEnd w:id="0"/>
      <w:r>
        <w:rPr>
          <w:sz w:val="24"/>
          <w:szCs w:val="24"/>
        </w:rPr>
        <w:t>ned</w:t>
      </w:r>
      <w:proofErr w:type="spellEnd"/>
      <w:r>
        <w:rPr>
          <w:sz w:val="24"/>
          <w:szCs w:val="24"/>
        </w:rPr>
        <w:t>.</w:t>
      </w:r>
    </w:p>
    <w:p w14:paraId="146DA85C" w14:textId="77777777" w:rsidR="00E348BA" w:rsidRDefault="00E348BA" w:rsidP="00E348BA">
      <w:pPr>
        <w:pStyle w:val="ListParagraph"/>
        <w:spacing w:line="480" w:lineRule="auto"/>
        <w:ind w:left="1080"/>
        <w:jc w:val="both"/>
        <w:rPr>
          <w:sz w:val="24"/>
          <w:szCs w:val="24"/>
        </w:rPr>
      </w:pPr>
    </w:p>
    <w:p w14:paraId="2146EE74" w14:textId="38ED588B" w:rsidR="002B14F0" w:rsidRPr="007B6F9E" w:rsidRDefault="00E348BA" w:rsidP="002B14F0">
      <w:pPr>
        <w:pStyle w:val="ListParagraph"/>
        <w:numPr>
          <w:ilvl w:val="1"/>
          <w:numId w:val="2"/>
        </w:numPr>
        <w:spacing w:line="480" w:lineRule="auto"/>
        <w:jc w:val="both"/>
        <w:rPr>
          <w:sz w:val="24"/>
          <w:szCs w:val="24"/>
        </w:rPr>
      </w:pPr>
      <w:r>
        <w:rPr>
          <w:sz w:val="24"/>
          <w:szCs w:val="24"/>
        </w:rPr>
        <w:lastRenderedPageBreak/>
        <w:t xml:space="preserve">I have attached an expert statistical report hereto, marked </w:t>
      </w:r>
      <w:r>
        <w:rPr>
          <w:b/>
          <w:sz w:val="24"/>
          <w:szCs w:val="24"/>
        </w:rPr>
        <w:t>annexure Z</w:t>
      </w:r>
      <w:r>
        <w:rPr>
          <w:sz w:val="24"/>
          <w:szCs w:val="24"/>
        </w:rPr>
        <w:t xml:space="preserve">, referenced herein above, which report relates and responds to the averments and analysis made by </w:t>
      </w:r>
      <w:r w:rsidR="007E4436">
        <w:rPr>
          <w:sz w:val="24"/>
          <w:szCs w:val="24"/>
        </w:rPr>
        <w:t xml:space="preserve">Mr. </w:t>
      </w:r>
      <w:proofErr w:type="spellStart"/>
      <w:r w:rsidR="007E4436">
        <w:rPr>
          <w:sz w:val="24"/>
          <w:szCs w:val="24"/>
        </w:rPr>
        <w:t>Nyandoro</w:t>
      </w:r>
      <w:proofErr w:type="spellEnd"/>
      <w:r>
        <w:rPr>
          <w:sz w:val="24"/>
          <w:szCs w:val="24"/>
        </w:rPr>
        <w:t>. I thus respond to his affidavit and report through the agency of annexure Z hereto and the various relevant depositions I have made in this affidavit.</w:t>
      </w:r>
    </w:p>
    <w:p w14:paraId="3974E3AC" w14:textId="77777777" w:rsidR="009B73BD" w:rsidRPr="009B73BD" w:rsidRDefault="009B73BD" w:rsidP="009B73BD">
      <w:pPr>
        <w:pStyle w:val="ListParagraph"/>
        <w:spacing w:line="480" w:lineRule="auto"/>
        <w:jc w:val="both"/>
        <w:rPr>
          <w:b/>
          <w:sz w:val="24"/>
          <w:szCs w:val="24"/>
        </w:rPr>
      </w:pPr>
    </w:p>
    <w:p w14:paraId="1922E9D1" w14:textId="7EA5034A" w:rsidR="00387224" w:rsidRDefault="00C70399" w:rsidP="0084478B">
      <w:pPr>
        <w:pStyle w:val="ListParagraph"/>
        <w:numPr>
          <w:ilvl w:val="0"/>
          <w:numId w:val="2"/>
        </w:numPr>
        <w:spacing w:line="480" w:lineRule="auto"/>
        <w:jc w:val="both"/>
        <w:rPr>
          <w:sz w:val="24"/>
          <w:szCs w:val="24"/>
        </w:rPr>
      </w:pPr>
      <w:r w:rsidRPr="009B73BD">
        <w:rPr>
          <w:sz w:val="24"/>
          <w:szCs w:val="24"/>
          <w:u w:val="single"/>
        </w:rPr>
        <w:t xml:space="preserve">AD AFFIDAVIT </w:t>
      </w:r>
      <w:r w:rsidR="009B73BD" w:rsidRPr="009B73BD">
        <w:rPr>
          <w:sz w:val="24"/>
          <w:szCs w:val="24"/>
          <w:u w:val="single"/>
        </w:rPr>
        <w:t>BY PATIENCE MUTONGWIZO</w:t>
      </w:r>
    </w:p>
    <w:p w14:paraId="6F3D31BE" w14:textId="77777777" w:rsidR="00593619" w:rsidRDefault="004908EA" w:rsidP="009E121A">
      <w:pPr>
        <w:pStyle w:val="ListParagraph"/>
        <w:numPr>
          <w:ilvl w:val="1"/>
          <w:numId w:val="2"/>
        </w:numPr>
        <w:spacing w:line="480" w:lineRule="auto"/>
        <w:jc w:val="both"/>
        <w:rPr>
          <w:sz w:val="24"/>
          <w:szCs w:val="24"/>
        </w:rPr>
      </w:pPr>
      <w:r>
        <w:rPr>
          <w:sz w:val="24"/>
          <w:szCs w:val="24"/>
        </w:rPr>
        <w:t xml:space="preserve">I have no independent knowledge of the </w:t>
      </w:r>
      <w:r w:rsidR="00CA667F">
        <w:rPr>
          <w:sz w:val="24"/>
          <w:szCs w:val="24"/>
        </w:rPr>
        <w:t xml:space="preserve">issues deposed to by Mrs. Patience </w:t>
      </w:r>
      <w:proofErr w:type="spellStart"/>
      <w:r w:rsidR="00CA667F">
        <w:rPr>
          <w:sz w:val="24"/>
          <w:szCs w:val="24"/>
        </w:rPr>
        <w:t>Mutongwizo</w:t>
      </w:r>
      <w:proofErr w:type="spellEnd"/>
      <w:r w:rsidR="00CA667F">
        <w:rPr>
          <w:sz w:val="24"/>
          <w:szCs w:val="24"/>
        </w:rPr>
        <w:t xml:space="preserve"> in her affidavit.</w:t>
      </w:r>
      <w:r w:rsidR="00151698">
        <w:rPr>
          <w:sz w:val="24"/>
          <w:szCs w:val="24"/>
        </w:rPr>
        <w:t xml:space="preserve"> The Electoral Commission is </w:t>
      </w:r>
      <w:r w:rsidR="00DE3DA4">
        <w:rPr>
          <w:sz w:val="24"/>
          <w:szCs w:val="24"/>
        </w:rPr>
        <w:t xml:space="preserve">also </w:t>
      </w:r>
      <w:r w:rsidR="00151698">
        <w:rPr>
          <w:sz w:val="24"/>
          <w:szCs w:val="24"/>
        </w:rPr>
        <w:t xml:space="preserve">not in receipt of any complaint by a voter alleging </w:t>
      </w:r>
      <w:r w:rsidR="00AF1D53">
        <w:rPr>
          <w:sz w:val="24"/>
          <w:szCs w:val="24"/>
        </w:rPr>
        <w:t xml:space="preserve">any electoral malpractice by a headman in any of the polling areas mentioned by Mrs. Patience </w:t>
      </w:r>
      <w:proofErr w:type="spellStart"/>
      <w:r w:rsidR="00AF1D53">
        <w:rPr>
          <w:sz w:val="24"/>
          <w:szCs w:val="24"/>
        </w:rPr>
        <w:t>Mutongwizo</w:t>
      </w:r>
      <w:proofErr w:type="spellEnd"/>
      <w:r w:rsidR="00AF1D53">
        <w:rPr>
          <w:sz w:val="24"/>
          <w:szCs w:val="24"/>
        </w:rPr>
        <w:t>.</w:t>
      </w:r>
      <w:r w:rsidR="0085573C">
        <w:rPr>
          <w:sz w:val="24"/>
          <w:szCs w:val="24"/>
        </w:rPr>
        <w:t xml:space="preserve"> </w:t>
      </w:r>
    </w:p>
    <w:p w14:paraId="31C86E1A" w14:textId="77777777" w:rsidR="00593619" w:rsidRDefault="00593619" w:rsidP="00593619">
      <w:pPr>
        <w:pStyle w:val="ListParagraph"/>
        <w:spacing w:line="480" w:lineRule="auto"/>
        <w:ind w:left="1080"/>
        <w:jc w:val="both"/>
        <w:rPr>
          <w:sz w:val="24"/>
          <w:szCs w:val="24"/>
        </w:rPr>
      </w:pPr>
    </w:p>
    <w:p w14:paraId="1B7C19B5" w14:textId="05850ABE" w:rsidR="001053A7" w:rsidRDefault="0085573C" w:rsidP="009E121A">
      <w:pPr>
        <w:pStyle w:val="ListParagraph"/>
        <w:numPr>
          <w:ilvl w:val="1"/>
          <w:numId w:val="2"/>
        </w:numPr>
        <w:spacing w:line="480" w:lineRule="auto"/>
        <w:jc w:val="both"/>
        <w:rPr>
          <w:sz w:val="24"/>
          <w:szCs w:val="24"/>
        </w:rPr>
      </w:pPr>
      <w:r>
        <w:rPr>
          <w:sz w:val="24"/>
          <w:szCs w:val="24"/>
        </w:rPr>
        <w:t xml:space="preserve">The Electoral Commission has also not received any complaints with respect to the alleged incident involving a lorry carrying ballot papers. </w:t>
      </w:r>
    </w:p>
    <w:p w14:paraId="19CFD209" w14:textId="77777777" w:rsidR="00396E52" w:rsidRPr="00396E52" w:rsidRDefault="00396E52" w:rsidP="00396E52">
      <w:pPr>
        <w:pStyle w:val="ListParagraph"/>
        <w:rPr>
          <w:sz w:val="24"/>
          <w:szCs w:val="24"/>
        </w:rPr>
      </w:pPr>
    </w:p>
    <w:p w14:paraId="5BF9D0E5" w14:textId="0F991F36" w:rsidR="00396E52" w:rsidRDefault="00396E52" w:rsidP="00396E52">
      <w:pPr>
        <w:pStyle w:val="ListParagraph"/>
        <w:numPr>
          <w:ilvl w:val="0"/>
          <w:numId w:val="2"/>
        </w:numPr>
        <w:spacing w:line="480" w:lineRule="auto"/>
        <w:jc w:val="both"/>
        <w:rPr>
          <w:sz w:val="24"/>
          <w:szCs w:val="24"/>
        </w:rPr>
      </w:pPr>
      <w:r>
        <w:rPr>
          <w:sz w:val="24"/>
          <w:szCs w:val="24"/>
          <w:u w:val="single"/>
        </w:rPr>
        <w:t>A</w:t>
      </w:r>
      <w:r w:rsidR="00CF0FA0">
        <w:rPr>
          <w:sz w:val="24"/>
          <w:szCs w:val="24"/>
          <w:u w:val="single"/>
        </w:rPr>
        <w:t>D</w:t>
      </w:r>
      <w:r>
        <w:rPr>
          <w:sz w:val="24"/>
          <w:szCs w:val="24"/>
          <w:u w:val="single"/>
        </w:rPr>
        <w:t xml:space="preserve"> AFFIDAVIT BY GILBERT KABODORA</w:t>
      </w:r>
    </w:p>
    <w:p w14:paraId="4FBDBBE2" w14:textId="1E67EC15" w:rsidR="00F803CF" w:rsidRDefault="00F803CF" w:rsidP="00F803CF">
      <w:pPr>
        <w:pStyle w:val="ListParagraph"/>
        <w:spacing w:line="480" w:lineRule="auto"/>
        <w:jc w:val="both"/>
        <w:rPr>
          <w:sz w:val="24"/>
          <w:szCs w:val="24"/>
        </w:rPr>
      </w:pPr>
      <w:r>
        <w:rPr>
          <w:sz w:val="24"/>
          <w:szCs w:val="24"/>
        </w:rPr>
        <w:t xml:space="preserve">I have already related to this affidavit in my depositions </w:t>
      </w:r>
      <w:r w:rsidR="004A2520">
        <w:rPr>
          <w:sz w:val="24"/>
          <w:szCs w:val="24"/>
        </w:rPr>
        <w:t>in response to applicant’s paragraph 6.5.6.</w:t>
      </w:r>
      <w:r w:rsidR="0011433A">
        <w:rPr>
          <w:sz w:val="24"/>
          <w:szCs w:val="24"/>
        </w:rPr>
        <w:t xml:space="preserve"> For the avoidance of doubt, the contents of his </w:t>
      </w:r>
      <w:r w:rsidR="001D151E">
        <w:rPr>
          <w:sz w:val="24"/>
          <w:szCs w:val="24"/>
        </w:rPr>
        <w:t>affidavit are denied.</w:t>
      </w:r>
    </w:p>
    <w:p w14:paraId="76662329" w14:textId="77777777" w:rsidR="00CF0FA0" w:rsidRPr="00CF0FA0" w:rsidRDefault="00CF0FA0" w:rsidP="00CF0FA0">
      <w:pPr>
        <w:pStyle w:val="ListParagraph"/>
        <w:spacing w:line="480" w:lineRule="auto"/>
        <w:jc w:val="both"/>
        <w:rPr>
          <w:sz w:val="24"/>
          <w:szCs w:val="24"/>
        </w:rPr>
      </w:pPr>
    </w:p>
    <w:p w14:paraId="13D89BA0" w14:textId="481647B1" w:rsidR="00CF0FA0" w:rsidRDefault="00CF0FA0" w:rsidP="00CF0FA0">
      <w:pPr>
        <w:pStyle w:val="ListParagraph"/>
        <w:numPr>
          <w:ilvl w:val="0"/>
          <w:numId w:val="2"/>
        </w:numPr>
        <w:spacing w:line="480" w:lineRule="auto"/>
        <w:jc w:val="both"/>
        <w:rPr>
          <w:sz w:val="24"/>
          <w:szCs w:val="24"/>
        </w:rPr>
      </w:pPr>
      <w:r>
        <w:rPr>
          <w:sz w:val="24"/>
          <w:szCs w:val="24"/>
          <w:u w:val="single"/>
        </w:rPr>
        <w:t>AD AFFIDAVIT BY</w:t>
      </w:r>
      <w:r w:rsidR="00506CDD">
        <w:rPr>
          <w:sz w:val="24"/>
          <w:szCs w:val="24"/>
          <w:u w:val="single"/>
        </w:rPr>
        <w:t xml:space="preserve"> ISLAM MADHOSI</w:t>
      </w:r>
    </w:p>
    <w:p w14:paraId="19C92946" w14:textId="292CB2C9" w:rsidR="00100238" w:rsidRDefault="00100238" w:rsidP="00100238">
      <w:pPr>
        <w:pStyle w:val="ListParagraph"/>
        <w:spacing w:line="480" w:lineRule="auto"/>
        <w:jc w:val="both"/>
        <w:rPr>
          <w:sz w:val="24"/>
          <w:szCs w:val="24"/>
        </w:rPr>
      </w:pPr>
      <w:r>
        <w:rPr>
          <w:sz w:val="24"/>
          <w:szCs w:val="24"/>
        </w:rPr>
        <w:t xml:space="preserve">This is denied. </w:t>
      </w:r>
      <w:r w:rsidR="00267C34">
        <w:rPr>
          <w:sz w:val="24"/>
          <w:szCs w:val="24"/>
        </w:rPr>
        <w:t xml:space="preserve">I refer to the affidavit by </w:t>
      </w:r>
      <w:r w:rsidR="00DE7FB0">
        <w:rPr>
          <w:sz w:val="24"/>
          <w:szCs w:val="24"/>
        </w:rPr>
        <w:t xml:space="preserve">the Electoral Commission’s acting CEO </w:t>
      </w:r>
      <w:r w:rsidR="00267C34">
        <w:rPr>
          <w:sz w:val="24"/>
          <w:szCs w:val="24"/>
        </w:rPr>
        <w:t xml:space="preserve">Mr. </w:t>
      </w:r>
      <w:proofErr w:type="spellStart"/>
      <w:r w:rsidR="006046C9">
        <w:rPr>
          <w:sz w:val="24"/>
          <w:szCs w:val="24"/>
        </w:rPr>
        <w:t>Utloile</w:t>
      </w:r>
      <w:proofErr w:type="spellEnd"/>
      <w:r w:rsidR="006046C9">
        <w:rPr>
          <w:sz w:val="24"/>
          <w:szCs w:val="24"/>
        </w:rPr>
        <w:t xml:space="preserve"> </w:t>
      </w:r>
      <w:proofErr w:type="spellStart"/>
      <w:r w:rsidR="006046C9">
        <w:rPr>
          <w:sz w:val="24"/>
          <w:szCs w:val="24"/>
        </w:rPr>
        <w:t>Silaigwana</w:t>
      </w:r>
      <w:proofErr w:type="spellEnd"/>
      <w:r w:rsidR="00267C34">
        <w:rPr>
          <w:sz w:val="24"/>
          <w:szCs w:val="24"/>
        </w:rPr>
        <w:t xml:space="preserve"> in response</w:t>
      </w:r>
      <w:r>
        <w:rPr>
          <w:sz w:val="24"/>
          <w:szCs w:val="24"/>
        </w:rPr>
        <w:t>.</w:t>
      </w:r>
    </w:p>
    <w:p w14:paraId="4B5172CC" w14:textId="77777777" w:rsidR="00A1459F" w:rsidRPr="00A1459F" w:rsidRDefault="00A1459F" w:rsidP="00A1459F">
      <w:pPr>
        <w:pStyle w:val="ListParagraph"/>
        <w:spacing w:line="480" w:lineRule="auto"/>
        <w:jc w:val="both"/>
        <w:rPr>
          <w:sz w:val="24"/>
          <w:szCs w:val="24"/>
        </w:rPr>
      </w:pPr>
    </w:p>
    <w:p w14:paraId="79754B93" w14:textId="2496E164" w:rsidR="00BC63E2" w:rsidRDefault="00BC63E2" w:rsidP="00BC63E2">
      <w:pPr>
        <w:pStyle w:val="ListParagraph"/>
        <w:numPr>
          <w:ilvl w:val="0"/>
          <w:numId w:val="2"/>
        </w:numPr>
        <w:spacing w:line="480" w:lineRule="auto"/>
        <w:jc w:val="both"/>
        <w:rPr>
          <w:sz w:val="24"/>
          <w:szCs w:val="24"/>
        </w:rPr>
      </w:pPr>
      <w:r>
        <w:rPr>
          <w:sz w:val="24"/>
          <w:szCs w:val="24"/>
          <w:u w:val="single"/>
        </w:rPr>
        <w:t>AD AFFIDAVIT</w:t>
      </w:r>
      <w:r w:rsidR="00D04387">
        <w:rPr>
          <w:sz w:val="24"/>
          <w:szCs w:val="24"/>
          <w:u w:val="single"/>
        </w:rPr>
        <w:t>S IN TERMS OF SECTION 278 OF THE CP AND E ACT</w:t>
      </w:r>
    </w:p>
    <w:p w14:paraId="7A51D79B" w14:textId="1A71D8CE" w:rsidR="002A14ED" w:rsidRDefault="008D4E47" w:rsidP="00A35055">
      <w:pPr>
        <w:pStyle w:val="ListParagraph"/>
        <w:spacing w:line="480" w:lineRule="auto"/>
        <w:jc w:val="both"/>
        <w:rPr>
          <w:sz w:val="24"/>
          <w:szCs w:val="24"/>
        </w:rPr>
      </w:pPr>
      <w:r>
        <w:rPr>
          <w:sz w:val="24"/>
          <w:szCs w:val="24"/>
        </w:rPr>
        <w:lastRenderedPageBreak/>
        <w:t xml:space="preserve">These affidavits are noted. However, the persons mentioned therein as having been the victims of political violence have not presented their own depositions confirming the depositions made by Dr Admire </w:t>
      </w:r>
      <w:proofErr w:type="spellStart"/>
      <w:r>
        <w:rPr>
          <w:sz w:val="24"/>
          <w:szCs w:val="24"/>
        </w:rPr>
        <w:t>Virimayi</w:t>
      </w:r>
      <w:proofErr w:type="spellEnd"/>
      <w:r w:rsidR="00780DB5">
        <w:rPr>
          <w:sz w:val="24"/>
          <w:szCs w:val="24"/>
        </w:rPr>
        <w:t xml:space="preserve"> </w:t>
      </w:r>
      <w:proofErr w:type="spellStart"/>
      <w:r w:rsidR="00780DB5">
        <w:rPr>
          <w:sz w:val="24"/>
          <w:szCs w:val="24"/>
        </w:rPr>
        <w:t>Jira</w:t>
      </w:r>
      <w:proofErr w:type="spellEnd"/>
      <w:r w:rsidR="008A0051">
        <w:rPr>
          <w:sz w:val="24"/>
          <w:szCs w:val="24"/>
        </w:rPr>
        <w:t>.</w:t>
      </w:r>
      <w:r w:rsidR="001D2A7A">
        <w:rPr>
          <w:sz w:val="24"/>
          <w:szCs w:val="24"/>
        </w:rPr>
        <w:t xml:space="preserve"> I would urge them to lodge complaints with the Electoral Commission as soon as possible to ensure the investigation of their issues.</w:t>
      </w:r>
    </w:p>
    <w:p w14:paraId="46A53841" w14:textId="77777777" w:rsidR="008427AC" w:rsidRPr="008427AC" w:rsidRDefault="008427AC" w:rsidP="008427AC">
      <w:pPr>
        <w:pStyle w:val="ListParagraph"/>
        <w:spacing w:line="480" w:lineRule="auto"/>
        <w:jc w:val="both"/>
        <w:rPr>
          <w:sz w:val="24"/>
          <w:szCs w:val="24"/>
        </w:rPr>
      </w:pPr>
    </w:p>
    <w:p w14:paraId="1C971B9F" w14:textId="25CEC752" w:rsidR="008427AC" w:rsidRDefault="008427AC" w:rsidP="008427AC">
      <w:pPr>
        <w:pStyle w:val="ListParagraph"/>
        <w:numPr>
          <w:ilvl w:val="0"/>
          <w:numId w:val="2"/>
        </w:numPr>
        <w:spacing w:line="480" w:lineRule="auto"/>
        <w:jc w:val="both"/>
        <w:rPr>
          <w:sz w:val="24"/>
          <w:szCs w:val="24"/>
        </w:rPr>
      </w:pPr>
      <w:r>
        <w:rPr>
          <w:sz w:val="24"/>
          <w:szCs w:val="24"/>
          <w:u w:val="single"/>
        </w:rPr>
        <w:t xml:space="preserve">AD AFFIDAVIT </w:t>
      </w:r>
      <w:r w:rsidR="0023413F">
        <w:rPr>
          <w:sz w:val="24"/>
          <w:szCs w:val="24"/>
          <w:u w:val="single"/>
        </w:rPr>
        <w:t>BY JAMESON TIMBA</w:t>
      </w:r>
    </w:p>
    <w:p w14:paraId="08C14FFC" w14:textId="2976739E" w:rsidR="00F31A8F" w:rsidRDefault="00A62F0B" w:rsidP="00F31A8F">
      <w:pPr>
        <w:pStyle w:val="ListParagraph"/>
        <w:spacing w:line="480" w:lineRule="auto"/>
        <w:jc w:val="both"/>
        <w:rPr>
          <w:sz w:val="24"/>
          <w:szCs w:val="24"/>
        </w:rPr>
      </w:pPr>
      <w:r>
        <w:rPr>
          <w:sz w:val="24"/>
          <w:szCs w:val="24"/>
        </w:rPr>
        <w:t xml:space="preserve">This is denied. </w:t>
      </w:r>
      <w:r w:rsidR="00F31A8F">
        <w:rPr>
          <w:sz w:val="24"/>
          <w:szCs w:val="24"/>
        </w:rPr>
        <w:t xml:space="preserve">I reiterate the averments made in </w:t>
      </w:r>
      <w:r w:rsidR="00290AF2">
        <w:rPr>
          <w:sz w:val="24"/>
          <w:szCs w:val="24"/>
        </w:rPr>
        <w:t xml:space="preserve">response to the applicant’s founding affidavit in as far as they relate to the affidavit by Mr. Jameson Timba. I maintain that verification was done in terms of the law </w:t>
      </w:r>
      <w:r w:rsidR="00D43063">
        <w:rPr>
          <w:sz w:val="24"/>
          <w:szCs w:val="24"/>
        </w:rPr>
        <w:t xml:space="preserve">and the </w:t>
      </w:r>
      <w:r w:rsidR="000E24F6">
        <w:rPr>
          <w:sz w:val="24"/>
          <w:szCs w:val="24"/>
        </w:rPr>
        <w:t>relevant V11 and V23 forms were available to Mr. Timba upon request</w:t>
      </w:r>
      <w:r w:rsidR="00DC5F98">
        <w:rPr>
          <w:sz w:val="24"/>
          <w:szCs w:val="24"/>
        </w:rPr>
        <w:t>.</w:t>
      </w:r>
    </w:p>
    <w:p w14:paraId="7CEB1E0E" w14:textId="77777777" w:rsidR="00D76F0D" w:rsidRPr="00D76F0D" w:rsidRDefault="00D76F0D" w:rsidP="00D76F0D">
      <w:pPr>
        <w:pStyle w:val="ListParagraph"/>
        <w:spacing w:line="480" w:lineRule="auto"/>
        <w:jc w:val="both"/>
        <w:rPr>
          <w:sz w:val="24"/>
          <w:szCs w:val="24"/>
        </w:rPr>
      </w:pPr>
    </w:p>
    <w:p w14:paraId="1D2848BF" w14:textId="09181BB1" w:rsidR="00071807" w:rsidRPr="00D76F0D" w:rsidRDefault="00071807" w:rsidP="00071807">
      <w:pPr>
        <w:pStyle w:val="ListParagraph"/>
        <w:numPr>
          <w:ilvl w:val="0"/>
          <w:numId w:val="2"/>
        </w:numPr>
        <w:spacing w:line="480" w:lineRule="auto"/>
        <w:jc w:val="both"/>
        <w:rPr>
          <w:sz w:val="24"/>
          <w:szCs w:val="24"/>
        </w:rPr>
      </w:pPr>
      <w:r>
        <w:rPr>
          <w:sz w:val="24"/>
          <w:szCs w:val="24"/>
          <w:u w:val="single"/>
        </w:rPr>
        <w:t xml:space="preserve">AD AFFIDAVIT BY </w:t>
      </w:r>
      <w:r w:rsidR="0008755B">
        <w:rPr>
          <w:sz w:val="24"/>
          <w:szCs w:val="24"/>
          <w:u w:val="single"/>
        </w:rPr>
        <w:t>MORGEN KOMICHI</w:t>
      </w:r>
    </w:p>
    <w:p w14:paraId="3EBA388C" w14:textId="2B3FC40D" w:rsidR="00D76F0D" w:rsidRDefault="00D76F0D" w:rsidP="00D76F0D">
      <w:pPr>
        <w:pStyle w:val="ListParagraph"/>
        <w:spacing w:line="480" w:lineRule="auto"/>
        <w:jc w:val="both"/>
        <w:rPr>
          <w:sz w:val="24"/>
          <w:szCs w:val="24"/>
        </w:rPr>
      </w:pPr>
      <w:r>
        <w:rPr>
          <w:sz w:val="24"/>
          <w:szCs w:val="24"/>
        </w:rPr>
        <w:t>This is denied</w:t>
      </w:r>
      <w:r w:rsidR="00A62F0B">
        <w:rPr>
          <w:sz w:val="24"/>
          <w:szCs w:val="24"/>
        </w:rPr>
        <w:t xml:space="preserve">. </w:t>
      </w:r>
      <w:r w:rsidR="009013B1">
        <w:rPr>
          <w:sz w:val="24"/>
          <w:szCs w:val="24"/>
        </w:rPr>
        <w:t xml:space="preserve">I reiterate my averments made in response to the applicant’s founding affidavit as they relate to Mr. </w:t>
      </w:r>
      <w:proofErr w:type="spellStart"/>
      <w:r w:rsidR="009013B1">
        <w:rPr>
          <w:sz w:val="24"/>
          <w:szCs w:val="24"/>
        </w:rPr>
        <w:t>Morgen</w:t>
      </w:r>
      <w:proofErr w:type="spellEnd"/>
      <w:r w:rsidR="009013B1">
        <w:rPr>
          <w:sz w:val="24"/>
          <w:szCs w:val="24"/>
        </w:rPr>
        <w:t xml:space="preserve"> </w:t>
      </w:r>
      <w:proofErr w:type="spellStart"/>
      <w:r w:rsidR="009013B1">
        <w:rPr>
          <w:sz w:val="24"/>
          <w:szCs w:val="24"/>
        </w:rPr>
        <w:t>Komichi</w:t>
      </w:r>
      <w:proofErr w:type="spellEnd"/>
      <w:r w:rsidR="000021B3">
        <w:rPr>
          <w:sz w:val="24"/>
          <w:szCs w:val="24"/>
        </w:rPr>
        <w:t xml:space="preserve"> and to the affidavit </w:t>
      </w:r>
      <w:r w:rsidR="00AD2BD1">
        <w:rPr>
          <w:sz w:val="24"/>
          <w:szCs w:val="24"/>
        </w:rPr>
        <w:t>by the Electoral Commission’s acting CEO</w:t>
      </w:r>
      <w:r w:rsidR="00B26CBA">
        <w:rPr>
          <w:sz w:val="24"/>
          <w:szCs w:val="24"/>
        </w:rPr>
        <w:t xml:space="preserve"> which responds to some of the issues arising in Mr. </w:t>
      </w:r>
      <w:proofErr w:type="spellStart"/>
      <w:r w:rsidR="00B26CBA">
        <w:rPr>
          <w:sz w:val="24"/>
          <w:szCs w:val="24"/>
        </w:rPr>
        <w:t>Komichi’s</w:t>
      </w:r>
      <w:proofErr w:type="spellEnd"/>
      <w:r w:rsidR="00B26CBA">
        <w:rPr>
          <w:sz w:val="24"/>
          <w:szCs w:val="24"/>
        </w:rPr>
        <w:t xml:space="preserve"> affidavit.</w:t>
      </w:r>
    </w:p>
    <w:p w14:paraId="2CA72147" w14:textId="77777777" w:rsidR="00AA590E" w:rsidRPr="00AA590E" w:rsidRDefault="00AA590E" w:rsidP="00AA590E">
      <w:pPr>
        <w:pStyle w:val="ListParagraph"/>
        <w:spacing w:line="480" w:lineRule="auto"/>
        <w:jc w:val="both"/>
        <w:rPr>
          <w:sz w:val="24"/>
          <w:szCs w:val="24"/>
        </w:rPr>
      </w:pPr>
    </w:p>
    <w:p w14:paraId="4850E669" w14:textId="24D0625C" w:rsidR="00AA590E" w:rsidRDefault="00AA590E" w:rsidP="00AA590E">
      <w:pPr>
        <w:pStyle w:val="ListParagraph"/>
        <w:numPr>
          <w:ilvl w:val="0"/>
          <w:numId w:val="2"/>
        </w:numPr>
        <w:spacing w:line="480" w:lineRule="auto"/>
        <w:jc w:val="both"/>
        <w:rPr>
          <w:sz w:val="24"/>
          <w:szCs w:val="24"/>
        </w:rPr>
      </w:pPr>
      <w:r>
        <w:rPr>
          <w:sz w:val="24"/>
          <w:szCs w:val="24"/>
          <w:u w:val="single"/>
        </w:rPr>
        <w:t xml:space="preserve">AD </w:t>
      </w:r>
      <w:r w:rsidR="009F2D73">
        <w:rPr>
          <w:sz w:val="24"/>
          <w:szCs w:val="24"/>
          <w:u w:val="single"/>
        </w:rPr>
        <w:t xml:space="preserve">AFFIDAVIT BY </w:t>
      </w:r>
      <w:r w:rsidR="000E563C">
        <w:rPr>
          <w:sz w:val="24"/>
          <w:szCs w:val="24"/>
          <w:u w:val="single"/>
        </w:rPr>
        <w:t>JOKONIAH MAWOPA</w:t>
      </w:r>
    </w:p>
    <w:p w14:paraId="695A2F66" w14:textId="2C6F0F2C" w:rsidR="006E506D" w:rsidRDefault="00DF394A" w:rsidP="006E506D">
      <w:pPr>
        <w:pStyle w:val="ListParagraph"/>
        <w:spacing w:line="480" w:lineRule="auto"/>
        <w:jc w:val="both"/>
        <w:rPr>
          <w:sz w:val="24"/>
          <w:szCs w:val="24"/>
        </w:rPr>
      </w:pPr>
      <w:r>
        <w:rPr>
          <w:sz w:val="24"/>
          <w:szCs w:val="24"/>
        </w:rPr>
        <w:t>This is denied. I reiterate my averments with respect to the measures put in place to ensure that civil servants managed to vote on polling day</w:t>
      </w:r>
      <w:r w:rsidR="003577CD">
        <w:rPr>
          <w:sz w:val="24"/>
          <w:szCs w:val="24"/>
        </w:rPr>
        <w:t xml:space="preserve"> and make reference to the affidavits </w:t>
      </w:r>
      <w:r w:rsidR="00783CFF">
        <w:rPr>
          <w:sz w:val="24"/>
          <w:szCs w:val="24"/>
        </w:rPr>
        <w:t xml:space="preserve">by civil servants </w:t>
      </w:r>
      <w:r w:rsidR="00113628">
        <w:rPr>
          <w:sz w:val="24"/>
          <w:szCs w:val="24"/>
        </w:rPr>
        <w:t xml:space="preserve">attached </w:t>
      </w:r>
      <w:r w:rsidR="008A2D88">
        <w:rPr>
          <w:sz w:val="24"/>
          <w:szCs w:val="24"/>
        </w:rPr>
        <w:t>hereto</w:t>
      </w:r>
      <w:r w:rsidR="005637EB">
        <w:rPr>
          <w:sz w:val="24"/>
          <w:szCs w:val="24"/>
        </w:rPr>
        <w:t xml:space="preserve"> and already referenced above</w:t>
      </w:r>
      <w:r>
        <w:rPr>
          <w:sz w:val="24"/>
          <w:szCs w:val="24"/>
        </w:rPr>
        <w:t>.</w:t>
      </w:r>
    </w:p>
    <w:p w14:paraId="08985341" w14:textId="77777777" w:rsidR="00046C54" w:rsidRPr="00046C54" w:rsidRDefault="00046C54" w:rsidP="00046C54">
      <w:pPr>
        <w:pStyle w:val="ListParagraph"/>
        <w:spacing w:line="480" w:lineRule="auto"/>
        <w:jc w:val="both"/>
        <w:rPr>
          <w:sz w:val="24"/>
          <w:szCs w:val="24"/>
        </w:rPr>
      </w:pPr>
    </w:p>
    <w:p w14:paraId="0B5806A5" w14:textId="49FD2C64" w:rsidR="00046C54" w:rsidRDefault="00046C54" w:rsidP="00046C54">
      <w:pPr>
        <w:pStyle w:val="ListParagraph"/>
        <w:numPr>
          <w:ilvl w:val="0"/>
          <w:numId w:val="2"/>
        </w:numPr>
        <w:spacing w:line="480" w:lineRule="auto"/>
        <w:jc w:val="both"/>
        <w:rPr>
          <w:sz w:val="24"/>
          <w:szCs w:val="24"/>
        </w:rPr>
      </w:pPr>
      <w:r>
        <w:rPr>
          <w:sz w:val="24"/>
          <w:szCs w:val="24"/>
          <w:u w:val="single"/>
        </w:rPr>
        <w:t xml:space="preserve"> AD AFFIDAVIT BY SWITHERN CHIRWOODZA</w:t>
      </w:r>
    </w:p>
    <w:p w14:paraId="109CE08F" w14:textId="413E5A65" w:rsidR="00990080" w:rsidRDefault="00273A7E" w:rsidP="00990080">
      <w:pPr>
        <w:pStyle w:val="ListParagraph"/>
        <w:spacing w:line="480" w:lineRule="auto"/>
        <w:jc w:val="both"/>
        <w:rPr>
          <w:sz w:val="24"/>
          <w:szCs w:val="24"/>
        </w:rPr>
      </w:pPr>
      <w:r>
        <w:rPr>
          <w:sz w:val="24"/>
          <w:szCs w:val="24"/>
        </w:rPr>
        <w:lastRenderedPageBreak/>
        <w:t xml:space="preserve">I reiterate </w:t>
      </w:r>
      <w:r w:rsidR="00C546E0">
        <w:rPr>
          <w:sz w:val="24"/>
          <w:szCs w:val="24"/>
        </w:rPr>
        <w:t xml:space="preserve">my averments made in my responses to the </w:t>
      </w:r>
      <w:r w:rsidR="004E5E27">
        <w:rPr>
          <w:sz w:val="24"/>
          <w:szCs w:val="24"/>
        </w:rPr>
        <w:t>applicant’s founding affidavit</w:t>
      </w:r>
      <w:r w:rsidR="00E34753">
        <w:rPr>
          <w:sz w:val="24"/>
          <w:szCs w:val="24"/>
        </w:rPr>
        <w:t xml:space="preserve"> with respect to the question of postal voting</w:t>
      </w:r>
      <w:r w:rsidR="00C14799">
        <w:rPr>
          <w:sz w:val="24"/>
          <w:szCs w:val="24"/>
        </w:rPr>
        <w:t>.</w:t>
      </w:r>
      <w:r w:rsidR="00415272">
        <w:rPr>
          <w:sz w:val="24"/>
          <w:szCs w:val="24"/>
        </w:rPr>
        <w:t xml:space="preserve"> </w:t>
      </w:r>
      <w:r w:rsidR="00181B37">
        <w:rPr>
          <w:sz w:val="24"/>
          <w:szCs w:val="24"/>
        </w:rPr>
        <w:t xml:space="preserve">No affidavits have been placed before the court </w:t>
      </w:r>
      <w:r w:rsidR="007C2808">
        <w:rPr>
          <w:sz w:val="24"/>
          <w:szCs w:val="24"/>
        </w:rPr>
        <w:t>by voters alleging electoral malpractices or the erosion of the secrecy of their vote.</w:t>
      </w:r>
      <w:r w:rsidR="000E39A9">
        <w:rPr>
          <w:sz w:val="24"/>
          <w:szCs w:val="24"/>
        </w:rPr>
        <w:t xml:space="preserve"> Further the issue has come up for determination before the High Court and the prayer to nullify the postal vote was dismissed </w:t>
      </w:r>
      <w:r w:rsidR="00F15EC3">
        <w:rPr>
          <w:sz w:val="24"/>
          <w:szCs w:val="24"/>
        </w:rPr>
        <w:t>on the grounds that</w:t>
      </w:r>
      <w:r w:rsidR="00786DF2">
        <w:rPr>
          <w:sz w:val="24"/>
          <w:szCs w:val="24"/>
        </w:rPr>
        <w:t xml:space="preserve"> </w:t>
      </w:r>
      <w:r w:rsidR="002038CB">
        <w:rPr>
          <w:sz w:val="24"/>
          <w:szCs w:val="24"/>
        </w:rPr>
        <w:t>there was no evidence placed before the court in the form of a</w:t>
      </w:r>
      <w:r w:rsidR="00A67F38">
        <w:rPr>
          <w:sz w:val="24"/>
          <w:szCs w:val="24"/>
        </w:rPr>
        <w:t>n affidavit by a</w:t>
      </w:r>
      <w:r w:rsidR="002038CB">
        <w:rPr>
          <w:sz w:val="24"/>
          <w:szCs w:val="24"/>
        </w:rPr>
        <w:t xml:space="preserve"> police officer or voter that had been the vi</w:t>
      </w:r>
      <w:r w:rsidR="009625C8">
        <w:rPr>
          <w:sz w:val="24"/>
          <w:szCs w:val="24"/>
        </w:rPr>
        <w:t>c</w:t>
      </w:r>
      <w:r w:rsidR="002038CB">
        <w:rPr>
          <w:sz w:val="24"/>
          <w:szCs w:val="24"/>
        </w:rPr>
        <w:t xml:space="preserve">tim of electoral malpractices </w:t>
      </w:r>
      <w:r w:rsidR="00445699">
        <w:rPr>
          <w:sz w:val="24"/>
          <w:szCs w:val="24"/>
        </w:rPr>
        <w:t>during</w:t>
      </w:r>
      <w:r w:rsidR="002038CB">
        <w:rPr>
          <w:sz w:val="24"/>
          <w:szCs w:val="24"/>
        </w:rPr>
        <w:t xml:space="preserve"> postal voting. The same situation arises in the present application.</w:t>
      </w:r>
      <w:r w:rsidR="00B752A1">
        <w:rPr>
          <w:sz w:val="24"/>
          <w:szCs w:val="24"/>
        </w:rPr>
        <w:t xml:space="preserve"> The same outcome should be realised.</w:t>
      </w:r>
    </w:p>
    <w:p w14:paraId="16D66945" w14:textId="77777777" w:rsidR="00172509" w:rsidRPr="00172509" w:rsidRDefault="00172509" w:rsidP="00172509">
      <w:pPr>
        <w:pStyle w:val="ListParagraph"/>
        <w:spacing w:line="480" w:lineRule="auto"/>
        <w:jc w:val="both"/>
        <w:rPr>
          <w:sz w:val="24"/>
          <w:szCs w:val="24"/>
        </w:rPr>
      </w:pPr>
    </w:p>
    <w:p w14:paraId="3DD3186E" w14:textId="7336C2A7" w:rsidR="00825146" w:rsidRDefault="00825146" w:rsidP="00825146">
      <w:pPr>
        <w:pStyle w:val="ListParagraph"/>
        <w:numPr>
          <w:ilvl w:val="0"/>
          <w:numId w:val="2"/>
        </w:numPr>
        <w:spacing w:line="480" w:lineRule="auto"/>
        <w:jc w:val="both"/>
        <w:rPr>
          <w:sz w:val="24"/>
          <w:szCs w:val="24"/>
        </w:rPr>
      </w:pPr>
      <w:r>
        <w:rPr>
          <w:sz w:val="24"/>
          <w:szCs w:val="24"/>
          <w:u w:val="single"/>
        </w:rPr>
        <w:t>AD AFFIDAVIT BY OBERT MASARAURE</w:t>
      </w:r>
    </w:p>
    <w:p w14:paraId="773F072C" w14:textId="409DA742" w:rsidR="00F93356" w:rsidRDefault="009E5E4B" w:rsidP="00F93356">
      <w:pPr>
        <w:pStyle w:val="ListParagraph"/>
        <w:spacing w:line="480" w:lineRule="auto"/>
        <w:jc w:val="both"/>
        <w:rPr>
          <w:sz w:val="24"/>
          <w:szCs w:val="24"/>
        </w:rPr>
      </w:pPr>
      <w:r>
        <w:rPr>
          <w:sz w:val="24"/>
          <w:szCs w:val="24"/>
        </w:rPr>
        <w:t>This</w:t>
      </w:r>
      <w:r w:rsidR="00303A34">
        <w:rPr>
          <w:sz w:val="24"/>
          <w:szCs w:val="24"/>
        </w:rPr>
        <w:t xml:space="preserve"> </w:t>
      </w:r>
      <w:r>
        <w:rPr>
          <w:sz w:val="24"/>
          <w:szCs w:val="24"/>
        </w:rPr>
        <w:t xml:space="preserve">is denied. </w:t>
      </w:r>
      <w:r w:rsidR="00D6143C">
        <w:rPr>
          <w:sz w:val="24"/>
          <w:szCs w:val="24"/>
        </w:rPr>
        <w:t>I reiterate my averments made in respon</w:t>
      </w:r>
      <w:r w:rsidR="00B84F5B">
        <w:rPr>
          <w:sz w:val="24"/>
          <w:szCs w:val="24"/>
        </w:rPr>
        <w:t>se</w:t>
      </w:r>
      <w:r w:rsidR="00D6143C">
        <w:rPr>
          <w:sz w:val="24"/>
          <w:szCs w:val="24"/>
        </w:rPr>
        <w:t xml:space="preserve"> to the question of disenfranchisement of civil servants as it arose in the applicant’s founding affidavit.</w:t>
      </w:r>
    </w:p>
    <w:p w14:paraId="2AEF82D7" w14:textId="77777777" w:rsidR="009D757C" w:rsidRPr="009D757C" w:rsidRDefault="009D757C" w:rsidP="009D757C">
      <w:pPr>
        <w:pStyle w:val="ListParagraph"/>
        <w:spacing w:line="480" w:lineRule="auto"/>
        <w:jc w:val="both"/>
        <w:rPr>
          <w:sz w:val="24"/>
          <w:szCs w:val="24"/>
        </w:rPr>
      </w:pPr>
    </w:p>
    <w:p w14:paraId="7B26579E" w14:textId="649607F3" w:rsidR="00A90E10" w:rsidRDefault="00A90E10" w:rsidP="00A90E10">
      <w:pPr>
        <w:pStyle w:val="ListParagraph"/>
        <w:numPr>
          <w:ilvl w:val="0"/>
          <w:numId w:val="2"/>
        </w:numPr>
        <w:spacing w:line="480" w:lineRule="auto"/>
        <w:jc w:val="both"/>
        <w:rPr>
          <w:sz w:val="24"/>
          <w:szCs w:val="24"/>
        </w:rPr>
      </w:pPr>
      <w:r>
        <w:rPr>
          <w:sz w:val="24"/>
          <w:szCs w:val="24"/>
          <w:u w:val="single"/>
        </w:rPr>
        <w:t>AD AFFIDAVIT BY</w:t>
      </w:r>
      <w:r w:rsidR="009D757C">
        <w:rPr>
          <w:sz w:val="24"/>
          <w:szCs w:val="24"/>
          <w:u w:val="single"/>
        </w:rPr>
        <w:t xml:space="preserve"> </w:t>
      </w:r>
      <w:r w:rsidR="0098360B">
        <w:rPr>
          <w:sz w:val="24"/>
          <w:szCs w:val="24"/>
          <w:u w:val="single"/>
        </w:rPr>
        <w:t>JOSEPH MADZUDZO</w:t>
      </w:r>
    </w:p>
    <w:p w14:paraId="6ABBEBE3" w14:textId="01DD438D" w:rsidR="000D7C4D" w:rsidRDefault="005702DF" w:rsidP="000D7C4D">
      <w:pPr>
        <w:pStyle w:val="ListParagraph"/>
        <w:spacing w:line="480" w:lineRule="auto"/>
        <w:jc w:val="both"/>
        <w:rPr>
          <w:sz w:val="24"/>
          <w:szCs w:val="24"/>
        </w:rPr>
      </w:pPr>
      <w:r>
        <w:rPr>
          <w:sz w:val="24"/>
          <w:szCs w:val="24"/>
        </w:rPr>
        <w:t>This is denied. I refer to the affidavit by</w:t>
      </w:r>
      <w:r w:rsidR="00937505">
        <w:rPr>
          <w:sz w:val="24"/>
          <w:szCs w:val="24"/>
        </w:rPr>
        <w:t xml:space="preserve"> </w:t>
      </w:r>
      <w:r w:rsidR="00CA5A79">
        <w:rPr>
          <w:sz w:val="24"/>
          <w:szCs w:val="24"/>
        </w:rPr>
        <w:t xml:space="preserve">Mr. </w:t>
      </w:r>
      <w:proofErr w:type="spellStart"/>
      <w:r w:rsidR="005C2AD8">
        <w:rPr>
          <w:sz w:val="24"/>
          <w:szCs w:val="24"/>
        </w:rPr>
        <w:t>Munyaradzi</w:t>
      </w:r>
      <w:proofErr w:type="spellEnd"/>
      <w:r w:rsidR="005C2AD8">
        <w:rPr>
          <w:sz w:val="24"/>
          <w:szCs w:val="24"/>
        </w:rPr>
        <w:t xml:space="preserve"> </w:t>
      </w:r>
      <w:proofErr w:type="spellStart"/>
      <w:r w:rsidR="005C2AD8">
        <w:rPr>
          <w:sz w:val="24"/>
          <w:szCs w:val="24"/>
        </w:rPr>
        <w:t>Musonza</w:t>
      </w:r>
      <w:proofErr w:type="spellEnd"/>
      <w:r w:rsidR="005C2AD8">
        <w:rPr>
          <w:sz w:val="24"/>
          <w:szCs w:val="24"/>
        </w:rPr>
        <w:t xml:space="preserve"> in response.</w:t>
      </w:r>
    </w:p>
    <w:p w14:paraId="10C02B89" w14:textId="77777777" w:rsidR="000C3584" w:rsidRPr="000C3584" w:rsidRDefault="000C3584" w:rsidP="000C3584">
      <w:pPr>
        <w:pStyle w:val="ListParagraph"/>
        <w:spacing w:line="480" w:lineRule="auto"/>
        <w:jc w:val="both"/>
        <w:rPr>
          <w:sz w:val="24"/>
          <w:szCs w:val="24"/>
        </w:rPr>
      </w:pPr>
    </w:p>
    <w:p w14:paraId="21F936D1" w14:textId="74E4710A" w:rsidR="00BA6078" w:rsidRDefault="001F0068" w:rsidP="00BA6078">
      <w:pPr>
        <w:pStyle w:val="ListParagraph"/>
        <w:numPr>
          <w:ilvl w:val="0"/>
          <w:numId w:val="2"/>
        </w:numPr>
        <w:spacing w:line="480" w:lineRule="auto"/>
        <w:jc w:val="both"/>
        <w:rPr>
          <w:sz w:val="24"/>
          <w:szCs w:val="24"/>
        </w:rPr>
      </w:pPr>
      <w:r>
        <w:rPr>
          <w:sz w:val="24"/>
          <w:szCs w:val="24"/>
          <w:u w:val="single"/>
        </w:rPr>
        <w:t xml:space="preserve">AD AFFIDAVIT BY </w:t>
      </w:r>
      <w:r w:rsidR="00790C2C">
        <w:rPr>
          <w:sz w:val="24"/>
          <w:szCs w:val="24"/>
          <w:u w:val="single"/>
        </w:rPr>
        <w:t>MACHOKA GIFT KONJANA</w:t>
      </w:r>
    </w:p>
    <w:p w14:paraId="7AD1784D" w14:textId="13F785A7" w:rsidR="00F12F86" w:rsidRPr="00BA6078" w:rsidRDefault="00F12F86" w:rsidP="00F12F86">
      <w:pPr>
        <w:pStyle w:val="ListParagraph"/>
        <w:spacing w:line="480" w:lineRule="auto"/>
        <w:jc w:val="both"/>
        <w:rPr>
          <w:sz w:val="24"/>
          <w:szCs w:val="24"/>
        </w:rPr>
      </w:pPr>
      <w:r>
        <w:rPr>
          <w:sz w:val="24"/>
          <w:szCs w:val="24"/>
        </w:rPr>
        <w:t xml:space="preserve">In respect of </w:t>
      </w:r>
      <w:proofErr w:type="spellStart"/>
      <w:r>
        <w:rPr>
          <w:sz w:val="24"/>
          <w:szCs w:val="24"/>
        </w:rPr>
        <w:t>Chegutu</w:t>
      </w:r>
      <w:proofErr w:type="spellEnd"/>
      <w:r>
        <w:rPr>
          <w:sz w:val="24"/>
          <w:szCs w:val="24"/>
        </w:rPr>
        <w:t xml:space="preserve"> West Constituency a data capture error occurred</w:t>
      </w:r>
      <w:r w:rsidR="006714B8">
        <w:rPr>
          <w:sz w:val="24"/>
          <w:szCs w:val="24"/>
        </w:rPr>
        <w:t>. The error is admitted</w:t>
      </w:r>
      <w:r w:rsidR="00B151FD">
        <w:rPr>
          <w:sz w:val="24"/>
          <w:szCs w:val="24"/>
        </w:rPr>
        <w:t>.</w:t>
      </w:r>
    </w:p>
    <w:p w14:paraId="2ABD7F7A" w14:textId="77777777" w:rsidR="006421D6" w:rsidRDefault="006421D6" w:rsidP="006421D6">
      <w:pPr>
        <w:pStyle w:val="ListParagraph"/>
        <w:spacing w:line="480" w:lineRule="auto"/>
        <w:ind w:left="1080"/>
        <w:jc w:val="both"/>
        <w:rPr>
          <w:sz w:val="24"/>
          <w:szCs w:val="24"/>
        </w:rPr>
      </w:pPr>
    </w:p>
    <w:p w14:paraId="446871E5" w14:textId="2D0B03C5" w:rsidR="00EB489E" w:rsidRDefault="005600B4" w:rsidP="00EB489E">
      <w:pPr>
        <w:spacing w:line="480" w:lineRule="auto"/>
        <w:jc w:val="both"/>
        <w:rPr>
          <w:sz w:val="24"/>
          <w:szCs w:val="24"/>
        </w:rPr>
      </w:pPr>
      <w:r>
        <w:rPr>
          <w:b/>
          <w:sz w:val="24"/>
          <w:szCs w:val="24"/>
        </w:rPr>
        <w:t xml:space="preserve">WHEREFORE </w:t>
      </w:r>
      <w:r>
        <w:rPr>
          <w:sz w:val="24"/>
          <w:szCs w:val="24"/>
        </w:rPr>
        <w:t>the 23</w:t>
      </w:r>
      <w:r w:rsidRPr="005600B4">
        <w:rPr>
          <w:sz w:val="24"/>
          <w:szCs w:val="24"/>
          <w:vertAlign w:val="superscript"/>
        </w:rPr>
        <w:t>rd</w:t>
      </w:r>
      <w:r>
        <w:rPr>
          <w:sz w:val="24"/>
          <w:szCs w:val="24"/>
        </w:rPr>
        <w:t>, 24</w:t>
      </w:r>
      <w:r w:rsidRPr="005600B4">
        <w:rPr>
          <w:sz w:val="24"/>
          <w:szCs w:val="24"/>
          <w:vertAlign w:val="superscript"/>
        </w:rPr>
        <w:t>th</w:t>
      </w:r>
      <w:r>
        <w:rPr>
          <w:sz w:val="24"/>
          <w:szCs w:val="24"/>
        </w:rPr>
        <w:t xml:space="preserve"> and</w:t>
      </w:r>
      <w:r w:rsidR="00A9569E">
        <w:rPr>
          <w:sz w:val="24"/>
          <w:szCs w:val="24"/>
        </w:rPr>
        <w:t xml:space="preserve"> </w:t>
      </w:r>
      <w:r>
        <w:rPr>
          <w:sz w:val="24"/>
          <w:szCs w:val="24"/>
        </w:rPr>
        <w:t>25th respondents pray for the dismissal of the application with costs.</w:t>
      </w:r>
    </w:p>
    <w:p w14:paraId="26B8A7DB" w14:textId="79A1E781" w:rsidR="002A5606" w:rsidRPr="00D436C1" w:rsidRDefault="002A5606" w:rsidP="00EB489E">
      <w:pPr>
        <w:spacing w:line="480" w:lineRule="auto"/>
        <w:jc w:val="both"/>
        <w:rPr>
          <w:b/>
        </w:rPr>
      </w:pPr>
      <w:r w:rsidRPr="00D436C1">
        <w:rPr>
          <w:b/>
        </w:rPr>
        <w:lastRenderedPageBreak/>
        <w:t>THUS</w:t>
      </w:r>
      <w:r w:rsidR="00D436C1">
        <w:rPr>
          <w:b/>
        </w:rPr>
        <w:t>,</w:t>
      </w:r>
      <w:r w:rsidRPr="00D436C1">
        <w:rPr>
          <w:b/>
        </w:rPr>
        <w:t xml:space="preserve"> DONE AND SWORN TO AT HARARE THIS 15</w:t>
      </w:r>
      <w:r w:rsidRPr="00D436C1">
        <w:rPr>
          <w:b/>
          <w:vertAlign w:val="superscript"/>
        </w:rPr>
        <w:t>TH</w:t>
      </w:r>
      <w:r w:rsidRPr="00D436C1">
        <w:rPr>
          <w:b/>
        </w:rPr>
        <w:t xml:space="preserve"> DAY OF AUGUST 2018.</w:t>
      </w:r>
    </w:p>
    <w:p w14:paraId="76B7F75D" w14:textId="66D556A0" w:rsidR="00C33BF5" w:rsidRPr="002A5606" w:rsidRDefault="00C33BF5" w:rsidP="00C33BF5">
      <w:pPr>
        <w:spacing w:line="480" w:lineRule="auto"/>
        <w:jc w:val="right"/>
        <w:rPr>
          <w:b/>
        </w:rPr>
      </w:pPr>
      <w:r w:rsidRPr="002A5606">
        <w:rPr>
          <w:b/>
        </w:rPr>
        <w:t>_________________________________</w:t>
      </w:r>
    </w:p>
    <w:p w14:paraId="21692945" w14:textId="6A4EF306" w:rsidR="00C33BF5" w:rsidRPr="002A5606" w:rsidRDefault="00C33BF5" w:rsidP="00C33BF5">
      <w:pPr>
        <w:spacing w:line="480" w:lineRule="auto"/>
        <w:jc w:val="right"/>
        <w:rPr>
          <w:b/>
        </w:rPr>
      </w:pPr>
      <w:r w:rsidRPr="002A5606">
        <w:rPr>
          <w:b/>
        </w:rPr>
        <w:t>PRISCILLA MAKANYARA CHIGUMBA</w:t>
      </w:r>
    </w:p>
    <w:p w14:paraId="71CE0FA2" w14:textId="1734FA0A" w:rsidR="00C33BF5" w:rsidRPr="002A5606" w:rsidRDefault="00C33BF5" w:rsidP="00C33BF5">
      <w:pPr>
        <w:spacing w:line="480" w:lineRule="auto"/>
        <w:rPr>
          <w:b/>
        </w:rPr>
      </w:pPr>
      <w:r w:rsidRPr="002A5606">
        <w:rPr>
          <w:b/>
        </w:rPr>
        <w:t>BEFORE ME:</w:t>
      </w:r>
    </w:p>
    <w:p w14:paraId="6668FFB6" w14:textId="2FBA6B26" w:rsidR="00C33BF5" w:rsidRPr="002A5606" w:rsidRDefault="00C33BF5" w:rsidP="00C33BF5">
      <w:pPr>
        <w:spacing w:line="480" w:lineRule="auto"/>
        <w:jc w:val="right"/>
        <w:rPr>
          <w:b/>
        </w:rPr>
      </w:pPr>
      <w:r w:rsidRPr="002A5606">
        <w:rPr>
          <w:b/>
        </w:rPr>
        <w:t>________________________________</w:t>
      </w:r>
    </w:p>
    <w:p w14:paraId="1DAD4F72" w14:textId="49929129" w:rsidR="00C33BF5" w:rsidRPr="002A5606" w:rsidRDefault="00C33BF5" w:rsidP="00C33BF5">
      <w:pPr>
        <w:spacing w:line="480" w:lineRule="auto"/>
        <w:jc w:val="right"/>
        <w:rPr>
          <w:b/>
        </w:rPr>
      </w:pPr>
      <w:r w:rsidRPr="002A5606">
        <w:rPr>
          <w:b/>
        </w:rPr>
        <w:t>COMMISSIONER OF OATHS</w:t>
      </w:r>
    </w:p>
    <w:sectPr w:rsidR="00C33BF5" w:rsidRPr="002A56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9722A"/>
    <w:multiLevelType w:val="hybridMultilevel"/>
    <w:tmpl w:val="3C9CBD6A"/>
    <w:lvl w:ilvl="0" w:tplc="954850C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36B16761"/>
    <w:multiLevelType w:val="hybridMultilevel"/>
    <w:tmpl w:val="4BAA0F1E"/>
    <w:lvl w:ilvl="0" w:tplc="DFFA197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38E31E91"/>
    <w:multiLevelType w:val="hybridMultilevel"/>
    <w:tmpl w:val="CE2E54E6"/>
    <w:lvl w:ilvl="0" w:tplc="972841AC">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3B114CFD"/>
    <w:multiLevelType w:val="multilevel"/>
    <w:tmpl w:val="0144F70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10178B1"/>
    <w:multiLevelType w:val="hybridMultilevel"/>
    <w:tmpl w:val="A48C1D62"/>
    <w:lvl w:ilvl="0" w:tplc="05F2788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4E37F02"/>
    <w:multiLevelType w:val="hybridMultilevel"/>
    <w:tmpl w:val="811EBFDA"/>
    <w:lvl w:ilvl="0" w:tplc="CA0CBD3E">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8"/>
    <w:rsid w:val="00000AB2"/>
    <w:rsid w:val="00001165"/>
    <w:rsid w:val="000016FE"/>
    <w:rsid w:val="000018C7"/>
    <w:rsid w:val="000021B3"/>
    <w:rsid w:val="00002B9A"/>
    <w:rsid w:val="00003099"/>
    <w:rsid w:val="00004714"/>
    <w:rsid w:val="000051D8"/>
    <w:rsid w:val="000052AE"/>
    <w:rsid w:val="00006916"/>
    <w:rsid w:val="00006B1E"/>
    <w:rsid w:val="0000765D"/>
    <w:rsid w:val="00007955"/>
    <w:rsid w:val="00007CAF"/>
    <w:rsid w:val="00007E37"/>
    <w:rsid w:val="0001087E"/>
    <w:rsid w:val="000109E8"/>
    <w:rsid w:val="00010E83"/>
    <w:rsid w:val="00011815"/>
    <w:rsid w:val="000118C2"/>
    <w:rsid w:val="0001194A"/>
    <w:rsid w:val="0001197A"/>
    <w:rsid w:val="00011CCA"/>
    <w:rsid w:val="000125E0"/>
    <w:rsid w:val="00012D3D"/>
    <w:rsid w:val="000130D8"/>
    <w:rsid w:val="00013960"/>
    <w:rsid w:val="00015B19"/>
    <w:rsid w:val="0002079C"/>
    <w:rsid w:val="00020A83"/>
    <w:rsid w:val="00022A18"/>
    <w:rsid w:val="00022DC6"/>
    <w:rsid w:val="00023D38"/>
    <w:rsid w:val="00024EB7"/>
    <w:rsid w:val="0002515E"/>
    <w:rsid w:val="00025C29"/>
    <w:rsid w:val="00026950"/>
    <w:rsid w:val="00026A00"/>
    <w:rsid w:val="00026D4A"/>
    <w:rsid w:val="000277A4"/>
    <w:rsid w:val="000300C2"/>
    <w:rsid w:val="00030C51"/>
    <w:rsid w:val="000310D4"/>
    <w:rsid w:val="000311C2"/>
    <w:rsid w:val="00033378"/>
    <w:rsid w:val="000337E8"/>
    <w:rsid w:val="00033922"/>
    <w:rsid w:val="00033B10"/>
    <w:rsid w:val="00034287"/>
    <w:rsid w:val="000359AB"/>
    <w:rsid w:val="000379E2"/>
    <w:rsid w:val="000403B6"/>
    <w:rsid w:val="00040F17"/>
    <w:rsid w:val="00041AFD"/>
    <w:rsid w:val="00041EB9"/>
    <w:rsid w:val="000440B4"/>
    <w:rsid w:val="0004424A"/>
    <w:rsid w:val="000449B3"/>
    <w:rsid w:val="00044CF0"/>
    <w:rsid w:val="000453BC"/>
    <w:rsid w:val="00046C54"/>
    <w:rsid w:val="000475F1"/>
    <w:rsid w:val="00050332"/>
    <w:rsid w:val="00050B11"/>
    <w:rsid w:val="0005135B"/>
    <w:rsid w:val="000513A1"/>
    <w:rsid w:val="000515CF"/>
    <w:rsid w:val="00051C31"/>
    <w:rsid w:val="00051FDA"/>
    <w:rsid w:val="000520E7"/>
    <w:rsid w:val="000527E4"/>
    <w:rsid w:val="000532BB"/>
    <w:rsid w:val="0005345E"/>
    <w:rsid w:val="000541C9"/>
    <w:rsid w:val="00054EFF"/>
    <w:rsid w:val="00056032"/>
    <w:rsid w:val="000565B5"/>
    <w:rsid w:val="0006056F"/>
    <w:rsid w:val="000609FA"/>
    <w:rsid w:val="00060F2B"/>
    <w:rsid w:val="000610D2"/>
    <w:rsid w:val="0006167D"/>
    <w:rsid w:val="000618EF"/>
    <w:rsid w:val="00062A90"/>
    <w:rsid w:val="000645F5"/>
    <w:rsid w:val="00064B11"/>
    <w:rsid w:val="000655E3"/>
    <w:rsid w:val="00065F41"/>
    <w:rsid w:val="000664DB"/>
    <w:rsid w:val="000667B3"/>
    <w:rsid w:val="00067667"/>
    <w:rsid w:val="00070DBD"/>
    <w:rsid w:val="0007141A"/>
    <w:rsid w:val="00071618"/>
    <w:rsid w:val="00071780"/>
    <w:rsid w:val="00071807"/>
    <w:rsid w:val="0007251B"/>
    <w:rsid w:val="00072840"/>
    <w:rsid w:val="00073462"/>
    <w:rsid w:val="000746F2"/>
    <w:rsid w:val="000752E4"/>
    <w:rsid w:val="0007698F"/>
    <w:rsid w:val="00076A4F"/>
    <w:rsid w:val="00077ABB"/>
    <w:rsid w:val="00080773"/>
    <w:rsid w:val="0008112B"/>
    <w:rsid w:val="000822B8"/>
    <w:rsid w:val="0008367C"/>
    <w:rsid w:val="00083B79"/>
    <w:rsid w:val="00083FB5"/>
    <w:rsid w:val="000846DF"/>
    <w:rsid w:val="00085D1E"/>
    <w:rsid w:val="0008755B"/>
    <w:rsid w:val="00090027"/>
    <w:rsid w:val="00090122"/>
    <w:rsid w:val="00090282"/>
    <w:rsid w:val="000928D3"/>
    <w:rsid w:val="00092D54"/>
    <w:rsid w:val="00093240"/>
    <w:rsid w:val="000A16B2"/>
    <w:rsid w:val="000A1A5D"/>
    <w:rsid w:val="000A3026"/>
    <w:rsid w:val="000A4035"/>
    <w:rsid w:val="000A4227"/>
    <w:rsid w:val="000A5351"/>
    <w:rsid w:val="000A7AF7"/>
    <w:rsid w:val="000A7E50"/>
    <w:rsid w:val="000B103D"/>
    <w:rsid w:val="000B1163"/>
    <w:rsid w:val="000B1CA7"/>
    <w:rsid w:val="000B23BE"/>
    <w:rsid w:val="000B243D"/>
    <w:rsid w:val="000B3302"/>
    <w:rsid w:val="000B37A7"/>
    <w:rsid w:val="000B3928"/>
    <w:rsid w:val="000B49FC"/>
    <w:rsid w:val="000B4F82"/>
    <w:rsid w:val="000B5714"/>
    <w:rsid w:val="000B5DD5"/>
    <w:rsid w:val="000B72F8"/>
    <w:rsid w:val="000B79CD"/>
    <w:rsid w:val="000C04E3"/>
    <w:rsid w:val="000C12EC"/>
    <w:rsid w:val="000C1812"/>
    <w:rsid w:val="000C2A15"/>
    <w:rsid w:val="000C2BD2"/>
    <w:rsid w:val="000C2FFE"/>
    <w:rsid w:val="000C3584"/>
    <w:rsid w:val="000C45AD"/>
    <w:rsid w:val="000C4604"/>
    <w:rsid w:val="000C48E5"/>
    <w:rsid w:val="000C59F2"/>
    <w:rsid w:val="000C6752"/>
    <w:rsid w:val="000D00D1"/>
    <w:rsid w:val="000D0B46"/>
    <w:rsid w:val="000D2825"/>
    <w:rsid w:val="000D4C77"/>
    <w:rsid w:val="000D4DA2"/>
    <w:rsid w:val="000D5439"/>
    <w:rsid w:val="000D55F3"/>
    <w:rsid w:val="000D5B52"/>
    <w:rsid w:val="000D71E0"/>
    <w:rsid w:val="000D76E1"/>
    <w:rsid w:val="000D7855"/>
    <w:rsid w:val="000D7C4D"/>
    <w:rsid w:val="000E0235"/>
    <w:rsid w:val="000E09C7"/>
    <w:rsid w:val="000E149D"/>
    <w:rsid w:val="000E14DC"/>
    <w:rsid w:val="000E2328"/>
    <w:rsid w:val="000E24F6"/>
    <w:rsid w:val="000E27FC"/>
    <w:rsid w:val="000E32F4"/>
    <w:rsid w:val="000E39A9"/>
    <w:rsid w:val="000E3A83"/>
    <w:rsid w:val="000E535C"/>
    <w:rsid w:val="000E563C"/>
    <w:rsid w:val="000E645F"/>
    <w:rsid w:val="000E6D52"/>
    <w:rsid w:val="000E7414"/>
    <w:rsid w:val="000E7465"/>
    <w:rsid w:val="000E7CE1"/>
    <w:rsid w:val="000F1577"/>
    <w:rsid w:val="000F1C87"/>
    <w:rsid w:val="000F527B"/>
    <w:rsid w:val="000F56D0"/>
    <w:rsid w:val="000F5CA4"/>
    <w:rsid w:val="000F6F66"/>
    <w:rsid w:val="000F7505"/>
    <w:rsid w:val="000F7844"/>
    <w:rsid w:val="000F7EC8"/>
    <w:rsid w:val="00100188"/>
    <w:rsid w:val="00100238"/>
    <w:rsid w:val="0010082E"/>
    <w:rsid w:val="00100AC4"/>
    <w:rsid w:val="00101961"/>
    <w:rsid w:val="00102C9B"/>
    <w:rsid w:val="001032C9"/>
    <w:rsid w:val="00103C6E"/>
    <w:rsid w:val="00104762"/>
    <w:rsid w:val="001047CC"/>
    <w:rsid w:val="00104FD1"/>
    <w:rsid w:val="001053A7"/>
    <w:rsid w:val="001059B9"/>
    <w:rsid w:val="00106B91"/>
    <w:rsid w:val="001073F0"/>
    <w:rsid w:val="00110803"/>
    <w:rsid w:val="001110CA"/>
    <w:rsid w:val="0011184C"/>
    <w:rsid w:val="00112399"/>
    <w:rsid w:val="0011267D"/>
    <w:rsid w:val="0011357C"/>
    <w:rsid w:val="00113628"/>
    <w:rsid w:val="00113E25"/>
    <w:rsid w:val="0011433A"/>
    <w:rsid w:val="001148E8"/>
    <w:rsid w:val="00116507"/>
    <w:rsid w:val="00116B1E"/>
    <w:rsid w:val="00116CB7"/>
    <w:rsid w:val="00116F68"/>
    <w:rsid w:val="00117942"/>
    <w:rsid w:val="00117FC1"/>
    <w:rsid w:val="00120602"/>
    <w:rsid w:val="00121432"/>
    <w:rsid w:val="001215A7"/>
    <w:rsid w:val="00121CF3"/>
    <w:rsid w:val="00121F64"/>
    <w:rsid w:val="00124268"/>
    <w:rsid w:val="00124B08"/>
    <w:rsid w:val="00125A34"/>
    <w:rsid w:val="00125D8E"/>
    <w:rsid w:val="00126C9A"/>
    <w:rsid w:val="00131F2B"/>
    <w:rsid w:val="001321C5"/>
    <w:rsid w:val="00133048"/>
    <w:rsid w:val="00133198"/>
    <w:rsid w:val="0013659F"/>
    <w:rsid w:val="00136FFC"/>
    <w:rsid w:val="00140298"/>
    <w:rsid w:val="001402F4"/>
    <w:rsid w:val="00141C40"/>
    <w:rsid w:val="00142556"/>
    <w:rsid w:val="00142F65"/>
    <w:rsid w:val="001434C3"/>
    <w:rsid w:val="00144C29"/>
    <w:rsid w:val="0014620B"/>
    <w:rsid w:val="001462D1"/>
    <w:rsid w:val="00150B30"/>
    <w:rsid w:val="00150ED4"/>
    <w:rsid w:val="00151159"/>
    <w:rsid w:val="00151698"/>
    <w:rsid w:val="00152487"/>
    <w:rsid w:val="0015304D"/>
    <w:rsid w:val="00153CA0"/>
    <w:rsid w:val="00154FDE"/>
    <w:rsid w:val="001559BB"/>
    <w:rsid w:val="001561BE"/>
    <w:rsid w:val="00156924"/>
    <w:rsid w:val="00160056"/>
    <w:rsid w:val="00160EBC"/>
    <w:rsid w:val="0016100C"/>
    <w:rsid w:val="00162188"/>
    <w:rsid w:val="001648C3"/>
    <w:rsid w:val="00164B03"/>
    <w:rsid w:val="00164CB3"/>
    <w:rsid w:val="00164FF2"/>
    <w:rsid w:val="001653F2"/>
    <w:rsid w:val="001664CE"/>
    <w:rsid w:val="00166577"/>
    <w:rsid w:val="00167018"/>
    <w:rsid w:val="001670CB"/>
    <w:rsid w:val="001675E8"/>
    <w:rsid w:val="00167C06"/>
    <w:rsid w:val="00170080"/>
    <w:rsid w:val="00170FE3"/>
    <w:rsid w:val="00171DB3"/>
    <w:rsid w:val="00172509"/>
    <w:rsid w:val="00173522"/>
    <w:rsid w:val="00174424"/>
    <w:rsid w:val="001750C2"/>
    <w:rsid w:val="001753A0"/>
    <w:rsid w:val="001764C7"/>
    <w:rsid w:val="00176F39"/>
    <w:rsid w:val="001803C3"/>
    <w:rsid w:val="001811FF"/>
    <w:rsid w:val="00181AFE"/>
    <w:rsid w:val="00181B37"/>
    <w:rsid w:val="00181CB8"/>
    <w:rsid w:val="00182753"/>
    <w:rsid w:val="00182856"/>
    <w:rsid w:val="0018384F"/>
    <w:rsid w:val="0018459A"/>
    <w:rsid w:val="00185177"/>
    <w:rsid w:val="00185A2B"/>
    <w:rsid w:val="00185B5F"/>
    <w:rsid w:val="0018660F"/>
    <w:rsid w:val="00186D60"/>
    <w:rsid w:val="0019076B"/>
    <w:rsid w:val="00190AFA"/>
    <w:rsid w:val="00190EAD"/>
    <w:rsid w:val="001918EB"/>
    <w:rsid w:val="00191CC4"/>
    <w:rsid w:val="0019301C"/>
    <w:rsid w:val="0019311C"/>
    <w:rsid w:val="00193F88"/>
    <w:rsid w:val="001941AA"/>
    <w:rsid w:val="001943C4"/>
    <w:rsid w:val="00195B3B"/>
    <w:rsid w:val="00195B85"/>
    <w:rsid w:val="00196DBD"/>
    <w:rsid w:val="00197DAA"/>
    <w:rsid w:val="001A136F"/>
    <w:rsid w:val="001A1607"/>
    <w:rsid w:val="001A2546"/>
    <w:rsid w:val="001A2ADD"/>
    <w:rsid w:val="001A4CF9"/>
    <w:rsid w:val="001A549D"/>
    <w:rsid w:val="001A5D9A"/>
    <w:rsid w:val="001A621F"/>
    <w:rsid w:val="001A6A9E"/>
    <w:rsid w:val="001A6BCE"/>
    <w:rsid w:val="001A754E"/>
    <w:rsid w:val="001B08C3"/>
    <w:rsid w:val="001B1650"/>
    <w:rsid w:val="001B2101"/>
    <w:rsid w:val="001B2C86"/>
    <w:rsid w:val="001B4855"/>
    <w:rsid w:val="001B540A"/>
    <w:rsid w:val="001B56E7"/>
    <w:rsid w:val="001B6203"/>
    <w:rsid w:val="001B6631"/>
    <w:rsid w:val="001B7934"/>
    <w:rsid w:val="001B7A35"/>
    <w:rsid w:val="001B7F17"/>
    <w:rsid w:val="001C139B"/>
    <w:rsid w:val="001C3205"/>
    <w:rsid w:val="001C7167"/>
    <w:rsid w:val="001C7CC6"/>
    <w:rsid w:val="001D0279"/>
    <w:rsid w:val="001D0C0A"/>
    <w:rsid w:val="001D151E"/>
    <w:rsid w:val="001D1C59"/>
    <w:rsid w:val="001D2A7A"/>
    <w:rsid w:val="001D2F36"/>
    <w:rsid w:val="001D34A7"/>
    <w:rsid w:val="001D4004"/>
    <w:rsid w:val="001D4E44"/>
    <w:rsid w:val="001D5F5D"/>
    <w:rsid w:val="001D60CF"/>
    <w:rsid w:val="001D645E"/>
    <w:rsid w:val="001D6864"/>
    <w:rsid w:val="001D6DAD"/>
    <w:rsid w:val="001D77F6"/>
    <w:rsid w:val="001D79AB"/>
    <w:rsid w:val="001D7FCB"/>
    <w:rsid w:val="001E06FF"/>
    <w:rsid w:val="001E09AD"/>
    <w:rsid w:val="001E116F"/>
    <w:rsid w:val="001E169A"/>
    <w:rsid w:val="001E1CBC"/>
    <w:rsid w:val="001E2EE6"/>
    <w:rsid w:val="001E30A2"/>
    <w:rsid w:val="001E30CE"/>
    <w:rsid w:val="001E4C45"/>
    <w:rsid w:val="001E5036"/>
    <w:rsid w:val="001E560C"/>
    <w:rsid w:val="001E5740"/>
    <w:rsid w:val="001E6574"/>
    <w:rsid w:val="001E6830"/>
    <w:rsid w:val="001E6903"/>
    <w:rsid w:val="001E7431"/>
    <w:rsid w:val="001E7750"/>
    <w:rsid w:val="001F0068"/>
    <w:rsid w:val="001F087C"/>
    <w:rsid w:val="001F1674"/>
    <w:rsid w:val="001F20C8"/>
    <w:rsid w:val="001F210F"/>
    <w:rsid w:val="001F29DD"/>
    <w:rsid w:val="001F2D0F"/>
    <w:rsid w:val="001F3AA0"/>
    <w:rsid w:val="001F44B9"/>
    <w:rsid w:val="001F4B37"/>
    <w:rsid w:val="001F5335"/>
    <w:rsid w:val="001F5D82"/>
    <w:rsid w:val="001F6DDC"/>
    <w:rsid w:val="001F7BE7"/>
    <w:rsid w:val="002005F9"/>
    <w:rsid w:val="00200D20"/>
    <w:rsid w:val="00200F6E"/>
    <w:rsid w:val="002015D0"/>
    <w:rsid w:val="0020355A"/>
    <w:rsid w:val="002036D5"/>
    <w:rsid w:val="002038CB"/>
    <w:rsid w:val="002047C1"/>
    <w:rsid w:val="00204CEC"/>
    <w:rsid w:val="00204FAD"/>
    <w:rsid w:val="0020501C"/>
    <w:rsid w:val="00206440"/>
    <w:rsid w:val="002066EE"/>
    <w:rsid w:val="00206773"/>
    <w:rsid w:val="002069C7"/>
    <w:rsid w:val="0020766A"/>
    <w:rsid w:val="002123E6"/>
    <w:rsid w:val="00212A19"/>
    <w:rsid w:val="00213278"/>
    <w:rsid w:val="002139F5"/>
    <w:rsid w:val="00215652"/>
    <w:rsid w:val="0021597B"/>
    <w:rsid w:val="00216112"/>
    <w:rsid w:val="0021692B"/>
    <w:rsid w:val="00220F83"/>
    <w:rsid w:val="002215FD"/>
    <w:rsid w:val="00221B2B"/>
    <w:rsid w:val="00222493"/>
    <w:rsid w:val="00222A7B"/>
    <w:rsid w:val="00222EBE"/>
    <w:rsid w:val="002231E1"/>
    <w:rsid w:val="00223685"/>
    <w:rsid w:val="002244F0"/>
    <w:rsid w:val="00225585"/>
    <w:rsid w:val="00225974"/>
    <w:rsid w:val="0022757B"/>
    <w:rsid w:val="00230495"/>
    <w:rsid w:val="00230B81"/>
    <w:rsid w:val="00230E33"/>
    <w:rsid w:val="002321DA"/>
    <w:rsid w:val="002323C1"/>
    <w:rsid w:val="00232A8C"/>
    <w:rsid w:val="002330D4"/>
    <w:rsid w:val="002336D0"/>
    <w:rsid w:val="00233A1E"/>
    <w:rsid w:val="00233B75"/>
    <w:rsid w:val="0023413F"/>
    <w:rsid w:val="00234F46"/>
    <w:rsid w:val="00235077"/>
    <w:rsid w:val="00235180"/>
    <w:rsid w:val="00235A16"/>
    <w:rsid w:val="00235B76"/>
    <w:rsid w:val="00236E02"/>
    <w:rsid w:val="002374A7"/>
    <w:rsid w:val="00237625"/>
    <w:rsid w:val="00237919"/>
    <w:rsid w:val="00240DE0"/>
    <w:rsid w:val="00241F08"/>
    <w:rsid w:val="00242849"/>
    <w:rsid w:val="00244B41"/>
    <w:rsid w:val="0024594D"/>
    <w:rsid w:val="00245AA6"/>
    <w:rsid w:val="00246D88"/>
    <w:rsid w:val="002471FD"/>
    <w:rsid w:val="002478A1"/>
    <w:rsid w:val="0025017E"/>
    <w:rsid w:val="002506C7"/>
    <w:rsid w:val="00251464"/>
    <w:rsid w:val="0025193A"/>
    <w:rsid w:val="00251F6B"/>
    <w:rsid w:val="002522F4"/>
    <w:rsid w:val="00252F86"/>
    <w:rsid w:val="002540D1"/>
    <w:rsid w:val="0025532C"/>
    <w:rsid w:val="00255D99"/>
    <w:rsid w:val="00257565"/>
    <w:rsid w:val="00257D29"/>
    <w:rsid w:val="00260C87"/>
    <w:rsid w:val="00260F65"/>
    <w:rsid w:val="00261111"/>
    <w:rsid w:val="00262503"/>
    <w:rsid w:val="002628FA"/>
    <w:rsid w:val="00263720"/>
    <w:rsid w:val="00263A1F"/>
    <w:rsid w:val="002641BE"/>
    <w:rsid w:val="002643A6"/>
    <w:rsid w:val="00264581"/>
    <w:rsid w:val="00264657"/>
    <w:rsid w:val="00264C5E"/>
    <w:rsid w:val="00265876"/>
    <w:rsid w:val="00265C57"/>
    <w:rsid w:val="00266861"/>
    <w:rsid w:val="002675FE"/>
    <w:rsid w:val="0026779D"/>
    <w:rsid w:val="00267C34"/>
    <w:rsid w:val="0027025B"/>
    <w:rsid w:val="00270BA7"/>
    <w:rsid w:val="00270EA4"/>
    <w:rsid w:val="0027192E"/>
    <w:rsid w:val="0027259F"/>
    <w:rsid w:val="0027264E"/>
    <w:rsid w:val="0027275C"/>
    <w:rsid w:val="0027322D"/>
    <w:rsid w:val="00273975"/>
    <w:rsid w:val="00273A7E"/>
    <w:rsid w:val="00274E45"/>
    <w:rsid w:val="00274EEA"/>
    <w:rsid w:val="002753ED"/>
    <w:rsid w:val="0027579A"/>
    <w:rsid w:val="00276090"/>
    <w:rsid w:val="002761C2"/>
    <w:rsid w:val="0027626B"/>
    <w:rsid w:val="0027716D"/>
    <w:rsid w:val="0027781F"/>
    <w:rsid w:val="00277F7E"/>
    <w:rsid w:val="00280AB3"/>
    <w:rsid w:val="00280B64"/>
    <w:rsid w:val="002811B1"/>
    <w:rsid w:val="00281336"/>
    <w:rsid w:val="00281406"/>
    <w:rsid w:val="002814EF"/>
    <w:rsid w:val="0028206D"/>
    <w:rsid w:val="00282353"/>
    <w:rsid w:val="002824AB"/>
    <w:rsid w:val="00282D72"/>
    <w:rsid w:val="002834FE"/>
    <w:rsid w:val="0028413E"/>
    <w:rsid w:val="00284B5E"/>
    <w:rsid w:val="00287E31"/>
    <w:rsid w:val="00290533"/>
    <w:rsid w:val="00290AF2"/>
    <w:rsid w:val="00291A9B"/>
    <w:rsid w:val="00292E2B"/>
    <w:rsid w:val="00294E6A"/>
    <w:rsid w:val="00296A61"/>
    <w:rsid w:val="00296B08"/>
    <w:rsid w:val="00296BB2"/>
    <w:rsid w:val="002A054F"/>
    <w:rsid w:val="002A0B44"/>
    <w:rsid w:val="002A12C1"/>
    <w:rsid w:val="002A14ED"/>
    <w:rsid w:val="002A1652"/>
    <w:rsid w:val="002A189D"/>
    <w:rsid w:val="002A1ACB"/>
    <w:rsid w:val="002A1DE7"/>
    <w:rsid w:val="002A2A30"/>
    <w:rsid w:val="002A37DB"/>
    <w:rsid w:val="002A3992"/>
    <w:rsid w:val="002A3B3F"/>
    <w:rsid w:val="002A5482"/>
    <w:rsid w:val="002A5606"/>
    <w:rsid w:val="002A5E72"/>
    <w:rsid w:val="002A6354"/>
    <w:rsid w:val="002A75D0"/>
    <w:rsid w:val="002A766E"/>
    <w:rsid w:val="002A77B5"/>
    <w:rsid w:val="002B021C"/>
    <w:rsid w:val="002B0745"/>
    <w:rsid w:val="002B13F3"/>
    <w:rsid w:val="002B14F0"/>
    <w:rsid w:val="002B27EE"/>
    <w:rsid w:val="002B365E"/>
    <w:rsid w:val="002B46CC"/>
    <w:rsid w:val="002B48D5"/>
    <w:rsid w:val="002B4D38"/>
    <w:rsid w:val="002B55D4"/>
    <w:rsid w:val="002B7083"/>
    <w:rsid w:val="002B7517"/>
    <w:rsid w:val="002B7E2E"/>
    <w:rsid w:val="002C04C4"/>
    <w:rsid w:val="002C0BCD"/>
    <w:rsid w:val="002C1568"/>
    <w:rsid w:val="002C211F"/>
    <w:rsid w:val="002C3253"/>
    <w:rsid w:val="002C3517"/>
    <w:rsid w:val="002C3B28"/>
    <w:rsid w:val="002C3E1A"/>
    <w:rsid w:val="002C48D2"/>
    <w:rsid w:val="002C5302"/>
    <w:rsid w:val="002C54A4"/>
    <w:rsid w:val="002C5EFB"/>
    <w:rsid w:val="002C6C38"/>
    <w:rsid w:val="002C763D"/>
    <w:rsid w:val="002D0D6F"/>
    <w:rsid w:val="002D112C"/>
    <w:rsid w:val="002D17B7"/>
    <w:rsid w:val="002D19E1"/>
    <w:rsid w:val="002D25CB"/>
    <w:rsid w:val="002D390F"/>
    <w:rsid w:val="002D4948"/>
    <w:rsid w:val="002D4D8B"/>
    <w:rsid w:val="002D53D4"/>
    <w:rsid w:val="002D5553"/>
    <w:rsid w:val="002D6646"/>
    <w:rsid w:val="002D696B"/>
    <w:rsid w:val="002E10D4"/>
    <w:rsid w:val="002E1EFE"/>
    <w:rsid w:val="002E28AC"/>
    <w:rsid w:val="002E2C6E"/>
    <w:rsid w:val="002E2DF3"/>
    <w:rsid w:val="002E37F3"/>
    <w:rsid w:val="002E389D"/>
    <w:rsid w:val="002E3FC5"/>
    <w:rsid w:val="002E43E3"/>
    <w:rsid w:val="002E4EDA"/>
    <w:rsid w:val="002E52EA"/>
    <w:rsid w:val="002E730B"/>
    <w:rsid w:val="002E7ED3"/>
    <w:rsid w:val="002F098E"/>
    <w:rsid w:val="002F0B9F"/>
    <w:rsid w:val="002F15E9"/>
    <w:rsid w:val="002F3220"/>
    <w:rsid w:val="002F3549"/>
    <w:rsid w:val="002F3B70"/>
    <w:rsid w:val="002F3F78"/>
    <w:rsid w:val="002F42FE"/>
    <w:rsid w:val="002F48A9"/>
    <w:rsid w:val="002F510D"/>
    <w:rsid w:val="002F5BB8"/>
    <w:rsid w:val="002F7D44"/>
    <w:rsid w:val="00300D52"/>
    <w:rsid w:val="00301322"/>
    <w:rsid w:val="00301741"/>
    <w:rsid w:val="00301C98"/>
    <w:rsid w:val="00301D0E"/>
    <w:rsid w:val="00301F4C"/>
    <w:rsid w:val="00302C61"/>
    <w:rsid w:val="00302CB3"/>
    <w:rsid w:val="003035F8"/>
    <w:rsid w:val="00303A34"/>
    <w:rsid w:val="00304926"/>
    <w:rsid w:val="00304C35"/>
    <w:rsid w:val="0030628F"/>
    <w:rsid w:val="003064BE"/>
    <w:rsid w:val="00306598"/>
    <w:rsid w:val="0030679F"/>
    <w:rsid w:val="0030784C"/>
    <w:rsid w:val="003110C8"/>
    <w:rsid w:val="00311523"/>
    <w:rsid w:val="00311739"/>
    <w:rsid w:val="00311824"/>
    <w:rsid w:val="00311DE4"/>
    <w:rsid w:val="003124F5"/>
    <w:rsid w:val="00313F84"/>
    <w:rsid w:val="00314861"/>
    <w:rsid w:val="00315170"/>
    <w:rsid w:val="00316082"/>
    <w:rsid w:val="003160E2"/>
    <w:rsid w:val="00316C70"/>
    <w:rsid w:val="00317E5B"/>
    <w:rsid w:val="00320A66"/>
    <w:rsid w:val="00320C80"/>
    <w:rsid w:val="003211FF"/>
    <w:rsid w:val="00321BBF"/>
    <w:rsid w:val="003221DC"/>
    <w:rsid w:val="00322E15"/>
    <w:rsid w:val="003256C7"/>
    <w:rsid w:val="0032762D"/>
    <w:rsid w:val="00330543"/>
    <w:rsid w:val="00330D98"/>
    <w:rsid w:val="00331648"/>
    <w:rsid w:val="0033355A"/>
    <w:rsid w:val="003338C2"/>
    <w:rsid w:val="00333CC5"/>
    <w:rsid w:val="003344FA"/>
    <w:rsid w:val="00334B1C"/>
    <w:rsid w:val="0033504D"/>
    <w:rsid w:val="003362D3"/>
    <w:rsid w:val="00337034"/>
    <w:rsid w:val="003371E0"/>
    <w:rsid w:val="00337919"/>
    <w:rsid w:val="0034011D"/>
    <w:rsid w:val="00340427"/>
    <w:rsid w:val="003408E0"/>
    <w:rsid w:val="00341A29"/>
    <w:rsid w:val="00341A99"/>
    <w:rsid w:val="00341DDA"/>
    <w:rsid w:val="0034229D"/>
    <w:rsid w:val="0034264C"/>
    <w:rsid w:val="00342846"/>
    <w:rsid w:val="00343A8D"/>
    <w:rsid w:val="00343DF2"/>
    <w:rsid w:val="0034442A"/>
    <w:rsid w:val="003450EC"/>
    <w:rsid w:val="00346577"/>
    <w:rsid w:val="00346833"/>
    <w:rsid w:val="00346979"/>
    <w:rsid w:val="00347158"/>
    <w:rsid w:val="00347173"/>
    <w:rsid w:val="003517AF"/>
    <w:rsid w:val="00352EAA"/>
    <w:rsid w:val="003547FA"/>
    <w:rsid w:val="00355898"/>
    <w:rsid w:val="0035632E"/>
    <w:rsid w:val="003577CD"/>
    <w:rsid w:val="00357E8C"/>
    <w:rsid w:val="0036139D"/>
    <w:rsid w:val="003614D8"/>
    <w:rsid w:val="00361A85"/>
    <w:rsid w:val="00361D7A"/>
    <w:rsid w:val="003621ED"/>
    <w:rsid w:val="003635F6"/>
    <w:rsid w:val="00363A7C"/>
    <w:rsid w:val="00363DDA"/>
    <w:rsid w:val="0036493E"/>
    <w:rsid w:val="00364C4A"/>
    <w:rsid w:val="00365991"/>
    <w:rsid w:val="00365E8E"/>
    <w:rsid w:val="00366D09"/>
    <w:rsid w:val="00366F26"/>
    <w:rsid w:val="0036700B"/>
    <w:rsid w:val="003670DD"/>
    <w:rsid w:val="00367960"/>
    <w:rsid w:val="00367D4C"/>
    <w:rsid w:val="003709DA"/>
    <w:rsid w:val="00370D97"/>
    <w:rsid w:val="00370E11"/>
    <w:rsid w:val="00372A73"/>
    <w:rsid w:val="00373097"/>
    <w:rsid w:val="00375399"/>
    <w:rsid w:val="00376F3F"/>
    <w:rsid w:val="0037785F"/>
    <w:rsid w:val="0038030C"/>
    <w:rsid w:val="00380799"/>
    <w:rsid w:val="00381520"/>
    <w:rsid w:val="003819D5"/>
    <w:rsid w:val="00381D2C"/>
    <w:rsid w:val="00383852"/>
    <w:rsid w:val="0038398A"/>
    <w:rsid w:val="003842DB"/>
    <w:rsid w:val="00384348"/>
    <w:rsid w:val="0038456F"/>
    <w:rsid w:val="00384C58"/>
    <w:rsid w:val="00385506"/>
    <w:rsid w:val="00385F4D"/>
    <w:rsid w:val="003862B9"/>
    <w:rsid w:val="003869B2"/>
    <w:rsid w:val="00386BF9"/>
    <w:rsid w:val="00387224"/>
    <w:rsid w:val="0038751F"/>
    <w:rsid w:val="00387D46"/>
    <w:rsid w:val="0039050C"/>
    <w:rsid w:val="00391437"/>
    <w:rsid w:val="00391A18"/>
    <w:rsid w:val="00391A9D"/>
    <w:rsid w:val="003923A2"/>
    <w:rsid w:val="0039269C"/>
    <w:rsid w:val="00394306"/>
    <w:rsid w:val="00394747"/>
    <w:rsid w:val="00394D59"/>
    <w:rsid w:val="00396E52"/>
    <w:rsid w:val="00397395"/>
    <w:rsid w:val="003A11E3"/>
    <w:rsid w:val="003A2C10"/>
    <w:rsid w:val="003A2CB4"/>
    <w:rsid w:val="003A3241"/>
    <w:rsid w:val="003A3C28"/>
    <w:rsid w:val="003A4046"/>
    <w:rsid w:val="003A69FC"/>
    <w:rsid w:val="003A7C13"/>
    <w:rsid w:val="003A7CAC"/>
    <w:rsid w:val="003B0AFF"/>
    <w:rsid w:val="003B1915"/>
    <w:rsid w:val="003B2A4B"/>
    <w:rsid w:val="003B2CB6"/>
    <w:rsid w:val="003B2E4F"/>
    <w:rsid w:val="003B36C5"/>
    <w:rsid w:val="003B4152"/>
    <w:rsid w:val="003B44A9"/>
    <w:rsid w:val="003B5003"/>
    <w:rsid w:val="003B50B6"/>
    <w:rsid w:val="003B5AAF"/>
    <w:rsid w:val="003B5D76"/>
    <w:rsid w:val="003B64B3"/>
    <w:rsid w:val="003B6BB8"/>
    <w:rsid w:val="003C0A2E"/>
    <w:rsid w:val="003C1189"/>
    <w:rsid w:val="003C37CC"/>
    <w:rsid w:val="003C5086"/>
    <w:rsid w:val="003C5173"/>
    <w:rsid w:val="003C52AE"/>
    <w:rsid w:val="003C5548"/>
    <w:rsid w:val="003C6036"/>
    <w:rsid w:val="003C6358"/>
    <w:rsid w:val="003C7133"/>
    <w:rsid w:val="003D082A"/>
    <w:rsid w:val="003D0F8A"/>
    <w:rsid w:val="003D3138"/>
    <w:rsid w:val="003D48A8"/>
    <w:rsid w:val="003D5561"/>
    <w:rsid w:val="003D5754"/>
    <w:rsid w:val="003D66A5"/>
    <w:rsid w:val="003D76CF"/>
    <w:rsid w:val="003D7AC6"/>
    <w:rsid w:val="003E02AA"/>
    <w:rsid w:val="003E07BB"/>
    <w:rsid w:val="003E0C97"/>
    <w:rsid w:val="003E1657"/>
    <w:rsid w:val="003E1D6A"/>
    <w:rsid w:val="003E3572"/>
    <w:rsid w:val="003E3E1D"/>
    <w:rsid w:val="003E4111"/>
    <w:rsid w:val="003E4228"/>
    <w:rsid w:val="003E5236"/>
    <w:rsid w:val="003E5E8D"/>
    <w:rsid w:val="003E6034"/>
    <w:rsid w:val="003E65BC"/>
    <w:rsid w:val="003E6E58"/>
    <w:rsid w:val="003E7038"/>
    <w:rsid w:val="003E76F2"/>
    <w:rsid w:val="003F07CA"/>
    <w:rsid w:val="003F0BF7"/>
    <w:rsid w:val="003F1A5E"/>
    <w:rsid w:val="003F214F"/>
    <w:rsid w:val="003F4535"/>
    <w:rsid w:val="003F6194"/>
    <w:rsid w:val="003F6775"/>
    <w:rsid w:val="003F6C69"/>
    <w:rsid w:val="003F6E8F"/>
    <w:rsid w:val="003F72AB"/>
    <w:rsid w:val="003F7779"/>
    <w:rsid w:val="003F7D72"/>
    <w:rsid w:val="0040035B"/>
    <w:rsid w:val="0040331C"/>
    <w:rsid w:val="00403564"/>
    <w:rsid w:val="00403FC8"/>
    <w:rsid w:val="00403FFD"/>
    <w:rsid w:val="00405562"/>
    <w:rsid w:val="00406FCF"/>
    <w:rsid w:val="00407075"/>
    <w:rsid w:val="004106A6"/>
    <w:rsid w:val="00410750"/>
    <w:rsid w:val="0041084E"/>
    <w:rsid w:val="00410DFC"/>
    <w:rsid w:val="00411325"/>
    <w:rsid w:val="004113E0"/>
    <w:rsid w:val="004119EA"/>
    <w:rsid w:val="00411D1A"/>
    <w:rsid w:val="004143CB"/>
    <w:rsid w:val="00414DA1"/>
    <w:rsid w:val="00415272"/>
    <w:rsid w:val="00415E4A"/>
    <w:rsid w:val="00416123"/>
    <w:rsid w:val="00416794"/>
    <w:rsid w:val="00416E0E"/>
    <w:rsid w:val="00416E9C"/>
    <w:rsid w:val="004202D3"/>
    <w:rsid w:val="00421B86"/>
    <w:rsid w:val="00422AEB"/>
    <w:rsid w:val="00422E09"/>
    <w:rsid w:val="004231D1"/>
    <w:rsid w:val="004234AD"/>
    <w:rsid w:val="00424374"/>
    <w:rsid w:val="00425443"/>
    <w:rsid w:val="00425691"/>
    <w:rsid w:val="00425CBE"/>
    <w:rsid w:val="0042603B"/>
    <w:rsid w:val="0042633E"/>
    <w:rsid w:val="004269A5"/>
    <w:rsid w:val="0042722D"/>
    <w:rsid w:val="00427495"/>
    <w:rsid w:val="00430133"/>
    <w:rsid w:val="00430C17"/>
    <w:rsid w:val="004318CB"/>
    <w:rsid w:val="0043251D"/>
    <w:rsid w:val="00432B16"/>
    <w:rsid w:val="00434DB0"/>
    <w:rsid w:val="00436F71"/>
    <w:rsid w:val="00437992"/>
    <w:rsid w:val="00437AE9"/>
    <w:rsid w:val="00437C9A"/>
    <w:rsid w:val="00437CB6"/>
    <w:rsid w:val="00437E30"/>
    <w:rsid w:val="004402E3"/>
    <w:rsid w:val="004404A1"/>
    <w:rsid w:val="00441E56"/>
    <w:rsid w:val="00442CDB"/>
    <w:rsid w:val="00443047"/>
    <w:rsid w:val="0044307E"/>
    <w:rsid w:val="00443C92"/>
    <w:rsid w:val="00444C30"/>
    <w:rsid w:val="00445699"/>
    <w:rsid w:val="00446C8E"/>
    <w:rsid w:val="004471CF"/>
    <w:rsid w:val="00450493"/>
    <w:rsid w:val="00451CD2"/>
    <w:rsid w:val="00452264"/>
    <w:rsid w:val="00452FCB"/>
    <w:rsid w:val="004536CF"/>
    <w:rsid w:val="00454161"/>
    <w:rsid w:val="00454273"/>
    <w:rsid w:val="00454FD2"/>
    <w:rsid w:val="004556C9"/>
    <w:rsid w:val="00455753"/>
    <w:rsid w:val="00455869"/>
    <w:rsid w:val="004564DB"/>
    <w:rsid w:val="00456672"/>
    <w:rsid w:val="00456C7A"/>
    <w:rsid w:val="00457451"/>
    <w:rsid w:val="00457CAE"/>
    <w:rsid w:val="00457FDC"/>
    <w:rsid w:val="00460328"/>
    <w:rsid w:val="0046059D"/>
    <w:rsid w:val="00460809"/>
    <w:rsid w:val="00461171"/>
    <w:rsid w:val="00461208"/>
    <w:rsid w:val="0046185E"/>
    <w:rsid w:val="004623D9"/>
    <w:rsid w:val="00463202"/>
    <w:rsid w:val="00464350"/>
    <w:rsid w:val="004645CF"/>
    <w:rsid w:val="00466A7F"/>
    <w:rsid w:val="004705CE"/>
    <w:rsid w:val="00471D6E"/>
    <w:rsid w:val="004726D0"/>
    <w:rsid w:val="00472983"/>
    <w:rsid w:val="004740E2"/>
    <w:rsid w:val="004742A2"/>
    <w:rsid w:val="004746D6"/>
    <w:rsid w:val="00474B92"/>
    <w:rsid w:val="00474CAB"/>
    <w:rsid w:val="00475CF3"/>
    <w:rsid w:val="00475EF3"/>
    <w:rsid w:val="0047688B"/>
    <w:rsid w:val="00477098"/>
    <w:rsid w:val="0047780C"/>
    <w:rsid w:val="00480008"/>
    <w:rsid w:val="00480140"/>
    <w:rsid w:val="004802AC"/>
    <w:rsid w:val="0048043E"/>
    <w:rsid w:val="004822C1"/>
    <w:rsid w:val="004837F4"/>
    <w:rsid w:val="004849A9"/>
    <w:rsid w:val="004863D1"/>
    <w:rsid w:val="00486905"/>
    <w:rsid w:val="004903F5"/>
    <w:rsid w:val="00490699"/>
    <w:rsid w:val="004908EA"/>
    <w:rsid w:val="00490CB8"/>
    <w:rsid w:val="00490D5A"/>
    <w:rsid w:val="00491F8A"/>
    <w:rsid w:val="00492319"/>
    <w:rsid w:val="004925F2"/>
    <w:rsid w:val="00493623"/>
    <w:rsid w:val="00496ECE"/>
    <w:rsid w:val="004976C6"/>
    <w:rsid w:val="00497BE5"/>
    <w:rsid w:val="00497D41"/>
    <w:rsid w:val="004A03BD"/>
    <w:rsid w:val="004A1261"/>
    <w:rsid w:val="004A129A"/>
    <w:rsid w:val="004A1CDB"/>
    <w:rsid w:val="004A2143"/>
    <w:rsid w:val="004A2520"/>
    <w:rsid w:val="004A2C1B"/>
    <w:rsid w:val="004A3678"/>
    <w:rsid w:val="004A4293"/>
    <w:rsid w:val="004A5EA0"/>
    <w:rsid w:val="004A7172"/>
    <w:rsid w:val="004B0034"/>
    <w:rsid w:val="004B0A53"/>
    <w:rsid w:val="004B15E4"/>
    <w:rsid w:val="004B2111"/>
    <w:rsid w:val="004B2161"/>
    <w:rsid w:val="004B5893"/>
    <w:rsid w:val="004B7498"/>
    <w:rsid w:val="004B7BEA"/>
    <w:rsid w:val="004C0654"/>
    <w:rsid w:val="004C0D37"/>
    <w:rsid w:val="004C1692"/>
    <w:rsid w:val="004C1C2C"/>
    <w:rsid w:val="004C4847"/>
    <w:rsid w:val="004C5EC5"/>
    <w:rsid w:val="004C6127"/>
    <w:rsid w:val="004C65F7"/>
    <w:rsid w:val="004C6DFA"/>
    <w:rsid w:val="004C73BA"/>
    <w:rsid w:val="004C743B"/>
    <w:rsid w:val="004D010B"/>
    <w:rsid w:val="004D1B68"/>
    <w:rsid w:val="004D23A7"/>
    <w:rsid w:val="004D301E"/>
    <w:rsid w:val="004D33EF"/>
    <w:rsid w:val="004D3C36"/>
    <w:rsid w:val="004D505C"/>
    <w:rsid w:val="004D518D"/>
    <w:rsid w:val="004D523E"/>
    <w:rsid w:val="004D7D78"/>
    <w:rsid w:val="004E144A"/>
    <w:rsid w:val="004E2B51"/>
    <w:rsid w:val="004E3009"/>
    <w:rsid w:val="004E37A8"/>
    <w:rsid w:val="004E467A"/>
    <w:rsid w:val="004E5300"/>
    <w:rsid w:val="004E5B83"/>
    <w:rsid w:val="004E5CB0"/>
    <w:rsid w:val="004E5E27"/>
    <w:rsid w:val="004E6C06"/>
    <w:rsid w:val="004E6D4C"/>
    <w:rsid w:val="004E722F"/>
    <w:rsid w:val="004E7583"/>
    <w:rsid w:val="004E7A28"/>
    <w:rsid w:val="004F2B0B"/>
    <w:rsid w:val="004F519E"/>
    <w:rsid w:val="004F557F"/>
    <w:rsid w:val="004F6014"/>
    <w:rsid w:val="004F6A97"/>
    <w:rsid w:val="004F70CE"/>
    <w:rsid w:val="004F72F6"/>
    <w:rsid w:val="004F7A89"/>
    <w:rsid w:val="0050022F"/>
    <w:rsid w:val="0050073F"/>
    <w:rsid w:val="00501037"/>
    <w:rsid w:val="00501626"/>
    <w:rsid w:val="00501721"/>
    <w:rsid w:val="00502CF5"/>
    <w:rsid w:val="00503024"/>
    <w:rsid w:val="00503F19"/>
    <w:rsid w:val="005050FB"/>
    <w:rsid w:val="00506A03"/>
    <w:rsid w:val="00506CDD"/>
    <w:rsid w:val="005071A2"/>
    <w:rsid w:val="00511AC3"/>
    <w:rsid w:val="00511B49"/>
    <w:rsid w:val="005120D6"/>
    <w:rsid w:val="005125D3"/>
    <w:rsid w:val="00512721"/>
    <w:rsid w:val="00514403"/>
    <w:rsid w:val="00516957"/>
    <w:rsid w:val="005175F5"/>
    <w:rsid w:val="005176CE"/>
    <w:rsid w:val="005219C9"/>
    <w:rsid w:val="005238F0"/>
    <w:rsid w:val="00525F69"/>
    <w:rsid w:val="0053047F"/>
    <w:rsid w:val="005305C7"/>
    <w:rsid w:val="00530C99"/>
    <w:rsid w:val="00531ADF"/>
    <w:rsid w:val="00531E60"/>
    <w:rsid w:val="00532C42"/>
    <w:rsid w:val="005331D0"/>
    <w:rsid w:val="005334DF"/>
    <w:rsid w:val="00533B21"/>
    <w:rsid w:val="00533F30"/>
    <w:rsid w:val="00534980"/>
    <w:rsid w:val="00535734"/>
    <w:rsid w:val="00535C44"/>
    <w:rsid w:val="0053647D"/>
    <w:rsid w:val="00536C40"/>
    <w:rsid w:val="00537005"/>
    <w:rsid w:val="00537B8C"/>
    <w:rsid w:val="00537CAC"/>
    <w:rsid w:val="0054072C"/>
    <w:rsid w:val="00541F80"/>
    <w:rsid w:val="005425D6"/>
    <w:rsid w:val="005425E9"/>
    <w:rsid w:val="00542C5E"/>
    <w:rsid w:val="00542C74"/>
    <w:rsid w:val="0054330D"/>
    <w:rsid w:val="0054346D"/>
    <w:rsid w:val="00544144"/>
    <w:rsid w:val="00544906"/>
    <w:rsid w:val="00545BA2"/>
    <w:rsid w:val="00546AF0"/>
    <w:rsid w:val="00547645"/>
    <w:rsid w:val="0054774F"/>
    <w:rsid w:val="00547AA8"/>
    <w:rsid w:val="00550485"/>
    <w:rsid w:val="005517AE"/>
    <w:rsid w:val="00551D44"/>
    <w:rsid w:val="00552F21"/>
    <w:rsid w:val="005539F9"/>
    <w:rsid w:val="00553B73"/>
    <w:rsid w:val="00553E51"/>
    <w:rsid w:val="00554B92"/>
    <w:rsid w:val="0055513A"/>
    <w:rsid w:val="0055617D"/>
    <w:rsid w:val="0055645C"/>
    <w:rsid w:val="0055669A"/>
    <w:rsid w:val="005568E6"/>
    <w:rsid w:val="005600B4"/>
    <w:rsid w:val="005601A4"/>
    <w:rsid w:val="00560743"/>
    <w:rsid w:val="005620FB"/>
    <w:rsid w:val="005630E2"/>
    <w:rsid w:val="005637EB"/>
    <w:rsid w:val="00563C0D"/>
    <w:rsid w:val="005646A5"/>
    <w:rsid w:val="00565604"/>
    <w:rsid w:val="005659EC"/>
    <w:rsid w:val="00566BB0"/>
    <w:rsid w:val="005676AF"/>
    <w:rsid w:val="005677C3"/>
    <w:rsid w:val="00567EB4"/>
    <w:rsid w:val="005702DF"/>
    <w:rsid w:val="00571D20"/>
    <w:rsid w:val="00572BF7"/>
    <w:rsid w:val="00573418"/>
    <w:rsid w:val="00574549"/>
    <w:rsid w:val="00575717"/>
    <w:rsid w:val="00575891"/>
    <w:rsid w:val="00575DEB"/>
    <w:rsid w:val="00576343"/>
    <w:rsid w:val="0057635B"/>
    <w:rsid w:val="00576741"/>
    <w:rsid w:val="005775BA"/>
    <w:rsid w:val="00581679"/>
    <w:rsid w:val="00581750"/>
    <w:rsid w:val="005829D6"/>
    <w:rsid w:val="00583F6B"/>
    <w:rsid w:val="00585069"/>
    <w:rsid w:val="005850F9"/>
    <w:rsid w:val="00586B42"/>
    <w:rsid w:val="005874F7"/>
    <w:rsid w:val="00587C3D"/>
    <w:rsid w:val="00587CCC"/>
    <w:rsid w:val="0059051E"/>
    <w:rsid w:val="00590764"/>
    <w:rsid w:val="00591928"/>
    <w:rsid w:val="00592AA4"/>
    <w:rsid w:val="00592B6F"/>
    <w:rsid w:val="00592F1B"/>
    <w:rsid w:val="00593619"/>
    <w:rsid w:val="00593F34"/>
    <w:rsid w:val="005971B8"/>
    <w:rsid w:val="00597487"/>
    <w:rsid w:val="005974CB"/>
    <w:rsid w:val="005A2220"/>
    <w:rsid w:val="005A3FDA"/>
    <w:rsid w:val="005A45F1"/>
    <w:rsid w:val="005A4BC4"/>
    <w:rsid w:val="005A4C59"/>
    <w:rsid w:val="005A5718"/>
    <w:rsid w:val="005A6BEF"/>
    <w:rsid w:val="005A7089"/>
    <w:rsid w:val="005B02B6"/>
    <w:rsid w:val="005B0CFD"/>
    <w:rsid w:val="005B0E63"/>
    <w:rsid w:val="005B15D5"/>
    <w:rsid w:val="005B16DD"/>
    <w:rsid w:val="005B1B58"/>
    <w:rsid w:val="005B2385"/>
    <w:rsid w:val="005B3BF4"/>
    <w:rsid w:val="005B4349"/>
    <w:rsid w:val="005B435D"/>
    <w:rsid w:val="005B4FBC"/>
    <w:rsid w:val="005B589E"/>
    <w:rsid w:val="005B5DC4"/>
    <w:rsid w:val="005B78D4"/>
    <w:rsid w:val="005B792B"/>
    <w:rsid w:val="005B7A26"/>
    <w:rsid w:val="005C0659"/>
    <w:rsid w:val="005C08B0"/>
    <w:rsid w:val="005C1850"/>
    <w:rsid w:val="005C28E7"/>
    <w:rsid w:val="005C2AD8"/>
    <w:rsid w:val="005C2DD9"/>
    <w:rsid w:val="005C3B7F"/>
    <w:rsid w:val="005C5C44"/>
    <w:rsid w:val="005C5FFB"/>
    <w:rsid w:val="005C66DA"/>
    <w:rsid w:val="005C70DD"/>
    <w:rsid w:val="005D016E"/>
    <w:rsid w:val="005D053C"/>
    <w:rsid w:val="005D0D40"/>
    <w:rsid w:val="005D1088"/>
    <w:rsid w:val="005D18EB"/>
    <w:rsid w:val="005D3528"/>
    <w:rsid w:val="005D3BFC"/>
    <w:rsid w:val="005D3C24"/>
    <w:rsid w:val="005D3D9B"/>
    <w:rsid w:val="005D475E"/>
    <w:rsid w:val="005D4792"/>
    <w:rsid w:val="005D709E"/>
    <w:rsid w:val="005E3B91"/>
    <w:rsid w:val="005E4178"/>
    <w:rsid w:val="005E4376"/>
    <w:rsid w:val="005E5087"/>
    <w:rsid w:val="005E68BF"/>
    <w:rsid w:val="005E7967"/>
    <w:rsid w:val="005F166F"/>
    <w:rsid w:val="005F172B"/>
    <w:rsid w:val="005F1AC3"/>
    <w:rsid w:val="005F2819"/>
    <w:rsid w:val="005F2C52"/>
    <w:rsid w:val="005F3483"/>
    <w:rsid w:val="005F354D"/>
    <w:rsid w:val="005F3A1D"/>
    <w:rsid w:val="005F468C"/>
    <w:rsid w:val="005F4F34"/>
    <w:rsid w:val="005F515C"/>
    <w:rsid w:val="00600A9B"/>
    <w:rsid w:val="0060161F"/>
    <w:rsid w:val="0060257D"/>
    <w:rsid w:val="00602999"/>
    <w:rsid w:val="00603EF9"/>
    <w:rsid w:val="0060437C"/>
    <w:rsid w:val="0060453B"/>
    <w:rsid w:val="006046C9"/>
    <w:rsid w:val="00604744"/>
    <w:rsid w:val="0060503C"/>
    <w:rsid w:val="00605671"/>
    <w:rsid w:val="00605755"/>
    <w:rsid w:val="00605758"/>
    <w:rsid w:val="0060664F"/>
    <w:rsid w:val="006068BE"/>
    <w:rsid w:val="00606BBC"/>
    <w:rsid w:val="006071F3"/>
    <w:rsid w:val="00607F1D"/>
    <w:rsid w:val="00610683"/>
    <w:rsid w:val="00611168"/>
    <w:rsid w:val="006111CC"/>
    <w:rsid w:val="006113B7"/>
    <w:rsid w:val="00611915"/>
    <w:rsid w:val="00612857"/>
    <w:rsid w:val="00612982"/>
    <w:rsid w:val="00612A07"/>
    <w:rsid w:val="006130D9"/>
    <w:rsid w:val="0061342E"/>
    <w:rsid w:val="006142F3"/>
    <w:rsid w:val="0061455C"/>
    <w:rsid w:val="00614A6F"/>
    <w:rsid w:val="00615018"/>
    <w:rsid w:val="006151EF"/>
    <w:rsid w:val="0061528D"/>
    <w:rsid w:val="006152EE"/>
    <w:rsid w:val="00615EAD"/>
    <w:rsid w:val="00617371"/>
    <w:rsid w:val="006175B8"/>
    <w:rsid w:val="006179F6"/>
    <w:rsid w:val="00621104"/>
    <w:rsid w:val="006212F2"/>
    <w:rsid w:val="006218F5"/>
    <w:rsid w:val="00621A1E"/>
    <w:rsid w:val="00622405"/>
    <w:rsid w:val="00623BF8"/>
    <w:rsid w:val="00624782"/>
    <w:rsid w:val="0062478E"/>
    <w:rsid w:val="00624F8E"/>
    <w:rsid w:val="0062781C"/>
    <w:rsid w:val="00627F38"/>
    <w:rsid w:val="006304ED"/>
    <w:rsid w:val="0063098D"/>
    <w:rsid w:val="00630C7B"/>
    <w:rsid w:val="0063126A"/>
    <w:rsid w:val="0063137D"/>
    <w:rsid w:val="00631E51"/>
    <w:rsid w:val="00632404"/>
    <w:rsid w:val="00634152"/>
    <w:rsid w:val="00635C43"/>
    <w:rsid w:val="006369F3"/>
    <w:rsid w:val="00636B0E"/>
    <w:rsid w:val="00636D66"/>
    <w:rsid w:val="006400FA"/>
    <w:rsid w:val="00640AE4"/>
    <w:rsid w:val="006411B4"/>
    <w:rsid w:val="00641773"/>
    <w:rsid w:val="006421D6"/>
    <w:rsid w:val="00643AD3"/>
    <w:rsid w:val="00643EAC"/>
    <w:rsid w:val="00644AC0"/>
    <w:rsid w:val="00644D70"/>
    <w:rsid w:val="00645659"/>
    <w:rsid w:val="0064624F"/>
    <w:rsid w:val="00646EFB"/>
    <w:rsid w:val="00650515"/>
    <w:rsid w:val="00650586"/>
    <w:rsid w:val="00650D92"/>
    <w:rsid w:val="00650F52"/>
    <w:rsid w:val="006512B4"/>
    <w:rsid w:val="00651B32"/>
    <w:rsid w:val="006521A2"/>
    <w:rsid w:val="0065283A"/>
    <w:rsid w:val="00652B7E"/>
    <w:rsid w:val="00653307"/>
    <w:rsid w:val="006533B8"/>
    <w:rsid w:val="00653BFB"/>
    <w:rsid w:val="00653F9C"/>
    <w:rsid w:val="00654992"/>
    <w:rsid w:val="00655630"/>
    <w:rsid w:val="0065682D"/>
    <w:rsid w:val="006575DC"/>
    <w:rsid w:val="006604D3"/>
    <w:rsid w:val="00660B26"/>
    <w:rsid w:val="00661238"/>
    <w:rsid w:val="006614C0"/>
    <w:rsid w:val="00661821"/>
    <w:rsid w:val="006620FF"/>
    <w:rsid w:val="0066313B"/>
    <w:rsid w:val="00663C91"/>
    <w:rsid w:val="00664158"/>
    <w:rsid w:val="00664370"/>
    <w:rsid w:val="00664B7A"/>
    <w:rsid w:val="00664DD2"/>
    <w:rsid w:val="00666483"/>
    <w:rsid w:val="00666786"/>
    <w:rsid w:val="006667C6"/>
    <w:rsid w:val="00670581"/>
    <w:rsid w:val="006714B8"/>
    <w:rsid w:val="00671F91"/>
    <w:rsid w:val="00673163"/>
    <w:rsid w:val="0067364D"/>
    <w:rsid w:val="00674397"/>
    <w:rsid w:val="00674CF1"/>
    <w:rsid w:val="00674DE4"/>
    <w:rsid w:val="00675140"/>
    <w:rsid w:val="00675241"/>
    <w:rsid w:val="006756D1"/>
    <w:rsid w:val="006773ED"/>
    <w:rsid w:val="00677DF2"/>
    <w:rsid w:val="0068097D"/>
    <w:rsid w:val="00681340"/>
    <w:rsid w:val="00682B0E"/>
    <w:rsid w:val="00682B8E"/>
    <w:rsid w:val="00683589"/>
    <w:rsid w:val="006836E0"/>
    <w:rsid w:val="00683D30"/>
    <w:rsid w:val="00683DE1"/>
    <w:rsid w:val="00685705"/>
    <w:rsid w:val="0068625E"/>
    <w:rsid w:val="006872C4"/>
    <w:rsid w:val="0069059C"/>
    <w:rsid w:val="00691050"/>
    <w:rsid w:val="00692493"/>
    <w:rsid w:val="00692731"/>
    <w:rsid w:val="00693CC2"/>
    <w:rsid w:val="0069601E"/>
    <w:rsid w:val="006963B6"/>
    <w:rsid w:val="00696776"/>
    <w:rsid w:val="0069695E"/>
    <w:rsid w:val="00696F07"/>
    <w:rsid w:val="00697D83"/>
    <w:rsid w:val="006A05B7"/>
    <w:rsid w:val="006A06B0"/>
    <w:rsid w:val="006A1458"/>
    <w:rsid w:val="006A25DC"/>
    <w:rsid w:val="006A2EA1"/>
    <w:rsid w:val="006A390A"/>
    <w:rsid w:val="006A3EAC"/>
    <w:rsid w:val="006A3F3C"/>
    <w:rsid w:val="006A43A7"/>
    <w:rsid w:val="006A46B3"/>
    <w:rsid w:val="006A5874"/>
    <w:rsid w:val="006A5F51"/>
    <w:rsid w:val="006A668C"/>
    <w:rsid w:val="006A71E7"/>
    <w:rsid w:val="006A76B5"/>
    <w:rsid w:val="006B0861"/>
    <w:rsid w:val="006B2D0F"/>
    <w:rsid w:val="006B3D9D"/>
    <w:rsid w:val="006B4CD1"/>
    <w:rsid w:val="006B51E1"/>
    <w:rsid w:val="006B5AD8"/>
    <w:rsid w:val="006B5DED"/>
    <w:rsid w:val="006B60FE"/>
    <w:rsid w:val="006B6780"/>
    <w:rsid w:val="006B6DDC"/>
    <w:rsid w:val="006C2A07"/>
    <w:rsid w:val="006C3763"/>
    <w:rsid w:val="006C56D7"/>
    <w:rsid w:val="006C5D0B"/>
    <w:rsid w:val="006C6953"/>
    <w:rsid w:val="006C79CA"/>
    <w:rsid w:val="006C7BF9"/>
    <w:rsid w:val="006D04A7"/>
    <w:rsid w:val="006D057F"/>
    <w:rsid w:val="006D0D8B"/>
    <w:rsid w:val="006D182D"/>
    <w:rsid w:val="006D186F"/>
    <w:rsid w:val="006D2C44"/>
    <w:rsid w:val="006D2D1D"/>
    <w:rsid w:val="006D357E"/>
    <w:rsid w:val="006D6C46"/>
    <w:rsid w:val="006E0592"/>
    <w:rsid w:val="006E0F14"/>
    <w:rsid w:val="006E1018"/>
    <w:rsid w:val="006E1719"/>
    <w:rsid w:val="006E1753"/>
    <w:rsid w:val="006E181F"/>
    <w:rsid w:val="006E18B9"/>
    <w:rsid w:val="006E250C"/>
    <w:rsid w:val="006E2648"/>
    <w:rsid w:val="006E2A87"/>
    <w:rsid w:val="006E2B0B"/>
    <w:rsid w:val="006E3D24"/>
    <w:rsid w:val="006E3FE0"/>
    <w:rsid w:val="006E4C4E"/>
    <w:rsid w:val="006E506D"/>
    <w:rsid w:val="006E7422"/>
    <w:rsid w:val="006E75ED"/>
    <w:rsid w:val="006E787E"/>
    <w:rsid w:val="006F0716"/>
    <w:rsid w:val="006F0E59"/>
    <w:rsid w:val="006F272D"/>
    <w:rsid w:val="006F28A8"/>
    <w:rsid w:val="006F2AEC"/>
    <w:rsid w:val="006F3826"/>
    <w:rsid w:val="006F4039"/>
    <w:rsid w:val="006F4A00"/>
    <w:rsid w:val="006F4CBA"/>
    <w:rsid w:val="006F4FC7"/>
    <w:rsid w:val="006F5AA7"/>
    <w:rsid w:val="006F6088"/>
    <w:rsid w:val="006F62AE"/>
    <w:rsid w:val="007001B3"/>
    <w:rsid w:val="007002A7"/>
    <w:rsid w:val="0070079C"/>
    <w:rsid w:val="0070136A"/>
    <w:rsid w:val="007013DB"/>
    <w:rsid w:val="0070443E"/>
    <w:rsid w:val="00704504"/>
    <w:rsid w:val="00705AD0"/>
    <w:rsid w:val="00706668"/>
    <w:rsid w:val="00706CB8"/>
    <w:rsid w:val="007074A4"/>
    <w:rsid w:val="007101B6"/>
    <w:rsid w:val="00710CA6"/>
    <w:rsid w:val="00711254"/>
    <w:rsid w:val="00711CE4"/>
    <w:rsid w:val="00712B96"/>
    <w:rsid w:val="00712F08"/>
    <w:rsid w:val="007130A0"/>
    <w:rsid w:val="0071313E"/>
    <w:rsid w:val="0071357E"/>
    <w:rsid w:val="00715B1A"/>
    <w:rsid w:val="00717289"/>
    <w:rsid w:val="007220E6"/>
    <w:rsid w:val="007223F0"/>
    <w:rsid w:val="0072245A"/>
    <w:rsid w:val="00722503"/>
    <w:rsid w:val="007237E5"/>
    <w:rsid w:val="00723ADE"/>
    <w:rsid w:val="00723F15"/>
    <w:rsid w:val="00724B6D"/>
    <w:rsid w:val="00725B90"/>
    <w:rsid w:val="00727000"/>
    <w:rsid w:val="007270CE"/>
    <w:rsid w:val="00727A04"/>
    <w:rsid w:val="007300BC"/>
    <w:rsid w:val="007306F8"/>
    <w:rsid w:val="007308FF"/>
    <w:rsid w:val="00730B79"/>
    <w:rsid w:val="00732328"/>
    <w:rsid w:val="007340FC"/>
    <w:rsid w:val="0073459C"/>
    <w:rsid w:val="00734CFA"/>
    <w:rsid w:val="0073504D"/>
    <w:rsid w:val="00735A8A"/>
    <w:rsid w:val="007376C7"/>
    <w:rsid w:val="00737726"/>
    <w:rsid w:val="007379F3"/>
    <w:rsid w:val="00737B83"/>
    <w:rsid w:val="00740009"/>
    <w:rsid w:val="0074091B"/>
    <w:rsid w:val="00741CAB"/>
    <w:rsid w:val="007448A3"/>
    <w:rsid w:val="007450CA"/>
    <w:rsid w:val="00747819"/>
    <w:rsid w:val="00751DA1"/>
    <w:rsid w:val="00753028"/>
    <w:rsid w:val="0075308A"/>
    <w:rsid w:val="0075518C"/>
    <w:rsid w:val="00757574"/>
    <w:rsid w:val="007616A7"/>
    <w:rsid w:val="007616DD"/>
    <w:rsid w:val="007617BF"/>
    <w:rsid w:val="00763A14"/>
    <w:rsid w:val="007640CE"/>
    <w:rsid w:val="007646E1"/>
    <w:rsid w:val="00766015"/>
    <w:rsid w:val="0076663C"/>
    <w:rsid w:val="0076783F"/>
    <w:rsid w:val="00767F4E"/>
    <w:rsid w:val="00770313"/>
    <w:rsid w:val="00771530"/>
    <w:rsid w:val="00771CED"/>
    <w:rsid w:val="00772589"/>
    <w:rsid w:val="007736D3"/>
    <w:rsid w:val="00773F5D"/>
    <w:rsid w:val="00774E1A"/>
    <w:rsid w:val="00774E66"/>
    <w:rsid w:val="00777AC5"/>
    <w:rsid w:val="00780A24"/>
    <w:rsid w:val="00780C39"/>
    <w:rsid w:val="00780DB5"/>
    <w:rsid w:val="00780F58"/>
    <w:rsid w:val="007810DF"/>
    <w:rsid w:val="00781F47"/>
    <w:rsid w:val="00782099"/>
    <w:rsid w:val="00782277"/>
    <w:rsid w:val="0078264A"/>
    <w:rsid w:val="00783CFF"/>
    <w:rsid w:val="00783D35"/>
    <w:rsid w:val="0078494A"/>
    <w:rsid w:val="00785472"/>
    <w:rsid w:val="00785BE7"/>
    <w:rsid w:val="0078694E"/>
    <w:rsid w:val="00786CC9"/>
    <w:rsid w:val="00786DF2"/>
    <w:rsid w:val="0078717B"/>
    <w:rsid w:val="007875FE"/>
    <w:rsid w:val="007901F7"/>
    <w:rsid w:val="00790690"/>
    <w:rsid w:val="00790C2C"/>
    <w:rsid w:val="00791CF1"/>
    <w:rsid w:val="00792375"/>
    <w:rsid w:val="007924A3"/>
    <w:rsid w:val="0079297E"/>
    <w:rsid w:val="00792ED4"/>
    <w:rsid w:val="0079393A"/>
    <w:rsid w:val="00793DAC"/>
    <w:rsid w:val="00794478"/>
    <w:rsid w:val="007956ED"/>
    <w:rsid w:val="00796998"/>
    <w:rsid w:val="00797089"/>
    <w:rsid w:val="007A0CFD"/>
    <w:rsid w:val="007A0E8D"/>
    <w:rsid w:val="007A165C"/>
    <w:rsid w:val="007A218E"/>
    <w:rsid w:val="007A2F3F"/>
    <w:rsid w:val="007A3612"/>
    <w:rsid w:val="007A3868"/>
    <w:rsid w:val="007A3AAE"/>
    <w:rsid w:val="007A3EC8"/>
    <w:rsid w:val="007A5359"/>
    <w:rsid w:val="007A5B4E"/>
    <w:rsid w:val="007A6A42"/>
    <w:rsid w:val="007A6C66"/>
    <w:rsid w:val="007A7174"/>
    <w:rsid w:val="007A7596"/>
    <w:rsid w:val="007A7680"/>
    <w:rsid w:val="007A7955"/>
    <w:rsid w:val="007A79C5"/>
    <w:rsid w:val="007B2730"/>
    <w:rsid w:val="007B2EA3"/>
    <w:rsid w:val="007B649B"/>
    <w:rsid w:val="007B6D71"/>
    <w:rsid w:val="007B6F9E"/>
    <w:rsid w:val="007B75E3"/>
    <w:rsid w:val="007B7C9C"/>
    <w:rsid w:val="007C0073"/>
    <w:rsid w:val="007C04BD"/>
    <w:rsid w:val="007C0FE0"/>
    <w:rsid w:val="007C2808"/>
    <w:rsid w:val="007C2F6B"/>
    <w:rsid w:val="007C336D"/>
    <w:rsid w:val="007C3973"/>
    <w:rsid w:val="007C3B74"/>
    <w:rsid w:val="007C4D6E"/>
    <w:rsid w:val="007C62BD"/>
    <w:rsid w:val="007C7018"/>
    <w:rsid w:val="007C77EC"/>
    <w:rsid w:val="007D00C9"/>
    <w:rsid w:val="007D1222"/>
    <w:rsid w:val="007D1580"/>
    <w:rsid w:val="007D295E"/>
    <w:rsid w:val="007D2999"/>
    <w:rsid w:val="007D3620"/>
    <w:rsid w:val="007D4EEA"/>
    <w:rsid w:val="007D5E8A"/>
    <w:rsid w:val="007D6236"/>
    <w:rsid w:val="007D76B0"/>
    <w:rsid w:val="007D7860"/>
    <w:rsid w:val="007E2314"/>
    <w:rsid w:val="007E316A"/>
    <w:rsid w:val="007E4436"/>
    <w:rsid w:val="007E712B"/>
    <w:rsid w:val="007E7533"/>
    <w:rsid w:val="007F15ED"/>
    <w:rsid w:val="007F1634"/>
    <w:rsid w:val="007F31EF"/>
    <w:rsid w:val="007F3497"/>
    <w:rsid w:val="007F3CAA"/>
    <w:rsid w:val="007F3D9E"/>
    <w:rsid w:val="007F4034"/>
    <w:rsid w:val="007F5331"/>
    <w:rsid w:val="007F56F3"/>
    <w:rsid w:val="007F5EC0"/>
    <w:rsid w:val="007F69B3"/>
    <w:rsid w:val="007F6E0F"/>
    <w:rsid w:val="007F7051"/>
    <w:rsid w:val="007F77C3"/>
    <w:rsid w:val="007F7E88"/>
    <w:rsid w:val="00800739"/>
    <w:rsid w:val="00800960"/>
    <w:rsid w:val="00801D7A"/>
    <w:rsid w:val="008021EB"/>
    <w:rsid w:val="008044A8"/>
    <w:rsid w:val="00804A7F"/>
    <w:rsid w:val="00805137"/>
    <w:rsid w:val="00805576"/>
    <w:rsid w:val="008055CB"/>
    <w:rsid w:val="00805B52"/>
    <w:rsid w:val="0080604E"/>
    <w:rsid w:val="00806629"/>
    <w:rsid w:val="008066BE"/>
    <w:rsid w:val="00806BCF"/>
    <w:rsid w:val="00806CA9"/>
    <w:rsid w:val="0080747A"/>
    <w:rsid w:val="008118AD"/>
    <w:rsid w:val="00811C31"/>
    <w:rsid w:val="00813989"/>
    <w:rsid w:val="00814810"/>
    <w:rsid w:val="00815409"/>
    <w:rsid w:val="008174FC"/>
    <w:rsid w:val="008177F3"/>
    <w:rsid w:val="00820B9A"/>
    <w:rsid w:val="00820CF4"/>
    <w:rsid w:val="00820D29"/>
    <w:rsid w:val="00821CB6"/>
    <w:rsid w:val="00822271"/>
    <w:rsid w:val="008228CD"/>
    <w:rsid w:val="00822986"/>
    <w:rsid w:val="008229F7"/>
    <w:rsid w:val="00822F73"/>
    <w:rsid w:val="008230DA"/>
    <w:rsid w:val="00823958"/>
    <w:rsid w:val="00823C23"/>
    <w:rsid w:val="00823FF7"/>
    <w:rsid w:val="00824BA1"/>
    <w:rsid w:val="00825146"/>
    <w:rsid w:val="00825303"/>
    <w:rsid w:val="00825F5B"/>
    <w:rsid w:val="00827156"/>
    <w:rsid w:val="008274B9"/>
    <w:rsid w:val="00830C10"/>
    <w:rsid w:val="00831CC6"/>
    <w:rsid w:val="0083271F"/>
    <w:rsid w:val="008334AA"/>
    <w:rsid w:val="00833D06"/>
    <w:rsid w:val="00833F37"/>
    <w:rsid w:val="00835C4B"/>
    <w:rsid w:val="0083644C"/>
    <w:rsid w:val="00840724"/>
    <w:rsid w:val="008427AC"/>
    <w:rsid w:val="00842CEF"/>
    <w:rsid w:val="00842D61"/>
    <w:rsid w:val="00842D85"/>
    <w:rsid w:val="00842FCD"/>
    <w:rsid w:val="00844602"/>
    <w:rsid w:val="0084478B"/>
    <w:rsid w:val="00844F17"/>
    <w:rsid w:val="008453AB"/>
    <w:rsid w:val="00845668"/>
    <w:rsid w:val="0084580D"/>
    <w:rsid w:val="00845A78"/>
    <w:rsid w:val="00846CA7"/>
    <w:rsid w:val="00846D75"/>
    <w:rsid w:val="0084721D"/>
    <w:rsid w:val="0084743E"/>
    <w:rsid w:val="008525FA"/>
    <w:rsid w:val="008531D5"/>
    <w:rsid w:val="00853B84"/>
    <w:rsid w:val="00853C03"/>
    <w:rsid w:val="00854A03"/>
    <w:rsid w:val="0085514C"/>
    <w:rsid w:val="0085573C"/>
    <w:rsid w:val="00856287"/>
    <w:rsid w:val="00856DAA"/>
    <w:rsid w:val="0085740D"/>
    <w:rsid w:val="00857590"/>
    <w:rsid w:val="00857847"/>
    <w:rsid w:val="00857FC0"/>
    <w:rsid w:val="008605DD"/>
    <w:rsid w:val="00861AD3"/>
    <w:rsid w:val="00862422"/>
    <w:rsid w:val="00863248"/>
    <w:rsid w:val="008639FC"/>
    <w:rsid w:val="00864119"/>
    <w:rsid w:val="00864C8B"/>
    <w:rsid w:val="00864C9E"/>
    <w:rsid w:val="00865AA1"/>
    <w:rsid w:val="00865EE8"/>
    <w:rsid w:val="00866437"/>
    <w:rsid w:val="008668EC"/>
    <w:rsid w:val="00867A0B"/>
    <w:rsid w:val="00867E8D"/>
    <w:rsid w:val="008704EB"/>
    <w:rsid w:val="00870ABD"/>
    <w:rsid w:val="00870CCE"/>
    <w:rsid w:val="008713E2"/>
    <w:rsid w:val="008717DC"/>
    <w:rsid w:val="00872825"/>
    <w:rsid w:val="00873C94"/>
    <w:rsid w:val="00873FD0"/>
    <w:rsid w:val="00874EEA"/>
    <w:rsid w:val="00875543"/>
    <w:rsid w:val="00875845"/>
    <w:rsid w:val="00875999"/>
    <w:rsid w:val="008774B5"/>
    <w:rsid w:val="00877667"/>
    <w:rsid w:val="00880EED"/>
    <w:rsid w:val="00881409"/>
    <w:rsid w:val="008823AF"/>
    <w:rsid w:val="008829EF"/>
    <w:rsid w:val="00882C8F"/>
    <w:rsid w:val="00882F5C"/>
    <w:rsid w:val="008837EC"/>
    <w:rsid w:val="00883E5D"/>
    <w:rsid w:val="00883F5F"/>
    <w:rsid w:val="00883F8B"/>
    <w:rsid w:val="008841F2"/>
    <w:rsid w:val="00884939"/>
    <w:rsid w:val="00885239"/>
    <w:rsid w:val="0088674B"/>
    <w:rsid w:val="00890D47"/>
    <w:rsid w:val="00890D6C"/>
    <w:rsid w:val="008911D3"/>
    <w:rsid w:val="008918D0"/>
    <w:rsid w:val="008920BA"/>
    <w:rsid w:val="008922C6"/>
    <w:rsid w:val="008926B5"/>
    <w:rsid w:val="0089272A"/>
    <w:rsid w:val="008927FD"/>
    <w:rsid w:val="008936CF"/>
    <w:rsid w:val="00893747"/>
    <w:rsid w:val="00893B0E"/>
    <w:rsid w:val="0089527D"/>
    <w:rsid w:val="008952B3"/>
    <w:rsid w:val="008959B6"/>
    <w:rsid w:val="00895A3A"/>
    <w:rsid w:val="00896FE3"/>
    <w:rsid w:val="008970FB"/>
    <w:rsid w:val="00897124"/>
    <w:rsid w:val="008974AB"/>
    <w:rsid w:val="008979A6"/>
    <w:rsid w:val="008A0051"/>
    <w:rsid w:val="008A11D3"/>
    <w:rsid w:val="008A1293"/>
    <w:rsid w:val="008A15D0"/>
    <w:rsid w:val="008A1666"/>
    <w:rsid w:val="008A1CDE"/>
    <w:rsid w:val="008A201C"/>
    <w:rsid w:val="008A2D7E"/>
    <w:rsid w:val="008A2D88"/>
    <w:rsid w:val="008A3683"/>
    <w:rsid w:val="008A397F"/>
    <w:rsid w:val="008A40C1"/>
    <w:rsid w:val="008A484C"/>
    <w:rsid w:val="008A4E4C"/>
    <w:rsid w:val="008A5BF0"/>
    <w:rsid w:val="008A6C27"/>
    <w:rsid w:val="008A7355"/>
    <w:rsid w:val="008A77E8"/>
    <w:rsid w:val="008A7CFA"/>
    <w:rsid w:val="008A7E20"/>
    <w:rsid w:val="008A7E53"/>
    <w:rsid w:val="008B220D"/>
    <w:rsid w:val="008B3AB9"/>
    <w:rsid w:val="008B41A6"/>
    <w:rsid w:val="008B41C5"/>
    <w:rsid w:val="008B456A"/>
    <w:rsid w:val="008B47E2"/>
    <w:rsid w:val="008B49D1"/>
    <w:rsid w:val="008B5477"/>
    <w:rsid w:val="008B6183"/>
    <w:rsid w:val="008B6397"/>
    <w:rsid w:val="008B6E73"/>
    <w:rsid w:val="008B7B8E"/>
    <w:rsid w:val="008C0CB7"/>
    <w:rsid w:val="008C12CC"/>
    <w:rsid w:val="008C28EE"/>
    <w:rsid w:val="008C2A6A"/>
    <w:rsid w:val="008C3032"/>
    <w:rsid w:val="008C3C1C"/>
    <w:rsid w:val="008C3F6E"/>
    <w:rsid w:val="008C42EB"/>
    <w:rsid w:val="008C6C7E"/>
    <w:rsid w:val="008C6D2C"/>
    <w:rsid w:val="008D06A1"/>
    <w:rsid w:val="008D07E1"/>
    <w:rsid w:val="008D07EA"/>
    <w:rsid w:val="008D0C6B"/>
    <w:rsid w:val="008D12E6"/>
    <w:rsid w:val="008D3151"/>
    <w:rsid w:val="008D3B2D"/>
    <w:rsid w:val="008D45E1"/>
    <w:rsid w:val="008D4E47"/>
    <w:rsid w:val="008D5423"/>
    <w:rsid w:val="008D751E"/>
    <w:rsid w:val="008E055D"/>
    <w:rsid w:val="008E131C"/>
    <w:rsid w:val="008E1FBB"/>
    <w:rsid w:val="008E2121"/>
    <w:rsid w:val="008E2502"/>
    <w:rsid w:val="008E45CC"/>
    <w:rsid w:val="008E4833"/>
    <w:rsid w:val="008E5ADE"/>
    <w:rsid w:val="008E668C"/>
    <w:rsid w:val="008E73C8"/>
    <w:rsid w:val="008E7CB4"/>
    <w:rsid w:val="008F0707"/>
    <w:rsid w:val="008F0B5B"/>
    <w:rsid w:val="008F11F2"/>
    <w:rsid w:val="008F2C70"/>
    <w:rsid w:val="008F3359"/>
    <w:rsid w:val="008F3499"/>
    <w:rsid w:val="008F38C4"/>
    <w:rsid w:val="008F3BB8"/>
    <w:rsid w:val="008F3CED"/>
    <w:rsid w:val="008F5C5E"/>
    <w:rsid w:val="008F5F5A"/>
    <w:rsid w:val="008F7355"/>
    <w:rsid w:val="008F7814"/>
    <w:rsid w:val="0090034C"/>
    <w:rsid w:val="00900DAE"/>
    <w:rsid w:val="0090119F"/>
    <w:rsid w:val="009011FE"/>
    <w:rsid w:val="009013B1"/>
    <w:rsid w:val="009015B0"/>
    <w:rsid w:val="00902485"/>
    <w:rsid w:val="0090319D"/>
    <w:rsid w:val="00905BFF"/>
    <w:rsid w:val="00905D14"/>
    <w:rsid w:val="009060B8"/>
    <w:rsid w:val="00907723"/>
    <w:rsid w:val="00907A99"/>
    <w:rsid w:val="0091019C"/>
    <w:rsid w:val="0091067D"/>
    <w:rsid w:val="00910BB4"/>
    <w:rsid w:val="00910C98"/>
    <w:rsid w:val="00910D68"/>
    <w:rsid w:val="00911D2D"/>
    <w:rsid w:val="00911FBC"/>
    <w:rsid w:val="0091256E"/>
    <w:rsid w:val="0091557E"/>
    <w:rsid w:val="0091745B"/>
    <w:rsid w:val="00917FE6"/>
    <w:rsid w:val="009204ED"/>
    <w:rsid w:val="009215C1"/>
    <w:rsid w:val="00921A67"/>
    <w:rsid w:val="00921CB9"/>
    <w:rsid w:val="00921F85"/>
    <w:rsid w:val="00922205"/>
    <w:rsid w:val="00922214"/>
    <w:rsid w:val="009231A0"/>
    <w:rsid w:val="00923402"/>
    <w:rsid w:val="00924A19"/>
    <w:rsid w:val="00924E86"/>
    <w:rsid w:val="009259AE"/>
    <w:rsid w:val="00925F84"/>
    <w:rsid w:val="00926C0B"/>
    <w:rsid w:val="00927150"/>
    <w:rsid w:val="009304BA"/>
    <w:rsid w:val="009308C2"/>
    <w:rsid w:val="009309DC"/>
    <w:rsid w:val="00931357"/>
    <w:rsid w:val="009331AA"/>
    <w:rsid w:val="0093359C"/>
    <w:rsid w:val="0093390E"/>
    <w:rsid w:val="00935D58"/>
    <w:rsid w:val="009368DC"/>
    <w:rsid w:val="00937505"/>
    <w:rsid w:val="0093755C"/>
    <w:rsid w:val="00937DF5"/>
    <w:rsid w:val="00940E78"/>
    <w:rsid w:val="00941DD7"/>
    <w:rsid w:val="0094227F"/>
    <w:rsid w:val="00942BE9"/>
    <w:rsid w:val="00942D31"/>
    <w:rsid w:val="009438F5"/>
    <w:rsid w:val="009443A1"/>
    <w:rsid w:val="00944588"/>
    <w:rsid w:val="009456BC"/>
    <w:rsid w:val="00947437"/>
    <w:rsid w:val="009500B7"/>
    <w:rsid w:val="009505D6"/>
    <w:rsid w:val="00952581"/>
    <w:rsid w:val="0095308B"/>
    <w:rsid w:val="00954720"/>
    <w:rsid w:val="009565D4"/>
    <w:rsid w:val="009573F2"/>
    <w:rsid w:val="00957430"/>
    <w:rsid w:val="0096031C"/>
    <w:rsid w:val="009604BC"/>
    <w:rsid w:val="00961C05"/>
    <w:rsid w:val="00961EE1"/>
    <w:rsid w:val="009625C8"/>
    <w:rsid w:val="00963DB1"/>
    <w:rsid w:val="00963FF3"/>
    <w:rsid w:val="00965082"/>
    <w:rsid w:val="009650B7"/>
    <w:rsid w:val="009653AF"/>
    <w:rsid w:val="0096570F"/>
    <w:rsid w:val="00966573"/>
    <w:rsid w:val="009670D1"/>
    <w:rsid w:val="00967AB5"/>
    <w:rsid w:val="009714AB"/>
    <w:rsid w:val="00972402"/>
    <w:rsid w:val="00972E1F"/>
    <w:rsid w:val="00973549"/>
    <w:rsid w:val="00973D91"/>
    <w:rsid w:val="0097436A"/>
    <w:rsid w:val="009744CE"/>
    <w:rsid w:val="0097471A"/>
    <w:rsid w:val="00974F07"/>
    <w:rsid w:val="00975258"/>
    <w:rsid w:val="00975C5B"/>
    <w:rsid w:val="00975E2B"/>
    <w:rsid w:val="009760A8"/>
    <w:rsid w:val="0097630A"/>
    <w:rsid w:val="00976C4D"/>
    <w:rsid w:val="00976D6E"/>
    <w:rsid w:val="00977950"/>
    <w:rsid w:val="00980533"/>
    <w:rsid w:val="00981597"/>
    <w:rsid w:val="009818DD"/>
    <w:rsid w:val="009822A5"/>
    <w:rsid w:val="009825CF"/>
    <w:rsid w:val="00982F98"/>
    <w:rsid w:val="0098360B"/>
    <w:rsid w:val="00983AC7"/>
    <w:rsid w:val="00986604"/>
    <w:rsid w:val="00986B0D"/>
    <w:rsid w:val="00987001"/>
    <w:rsid w:val="00987073"/>
    <w:rsid w:val="00990080"/>
    <w:rsid w:val="00990338"/>
    <w:rsid w:val="009909CD"/>
    <w:rsid w:val="009915BA"/>
    <w:rsid w:val="00992128"/>
    <w:rsid w:val="00992A3E"/>
    <w:rsid w:val="00992AF1"/>
    <w:rsid w:val="0099344C"/>
    <w:rsid w:val="009939ED"/>
    <w:rsid w:val="00994238"/>
    <w:rsid w:val="009943A0"/>
    <w:rsid w:val="00994753"/>
    <w:rsid w:val="00994764"/>
    <w:rsid w:val="0099506A"/>
    <w:rsid w:val="00995236"/>
    <w:rsid w:val="009964BA"/>
    <w:rsid w:val="009972FA"/>
    <w:rsid w:val="009A0E63"/>
    <w:rsid w:val="009A1ACA"/>
    <w:rsid w:val="009A1CE4"/>
    <w:rsid w:val="009A2FB3"/>
    <w:rsid w:val="009A3134"/>
    <w:rsid w:val="009A3857"/>
    <w:rsid w:val="009A3A98"/>
    <w:rsid w:val="009A4B03"/>
    <w:rsid w:val="009A52CC"/>
    <w:rsid w:val="009A5787"/>
    <w:rsid w:val="009A5DB1"/>
    <w:rsid w:val="009A7B03"/>
    <w:rsid w:val="009B095C"/>
    <w:rsid w:val="009B0E8C"/>
    <w:rsid w:val="009B1A71"/>
    <w:rsid w:val="009B20E0"/>
    <w:rsid w:val="009B2CEE"/>
    <w:rsid w:val="009B2F88"/>
    <w:rsid w:val="009B2FCA"/>
    <w:rsid w:val="009B335E"/>
    <w:rsid w:val="009B4694"/>
    <w:rsid w:val="009B4842"/>
    <w:rsid w:val="009B4A03"/>
    <w:rsid w:val="009B4D25"/>
    <w:rsid w:val="009B4EAF"/>
    <w:rsid w:val="009B5D65"/>
    <w:rsid w:val="009B65D6"/>
    <w:rsid w:val="009B73BD"/>
    <w:rsid w:val="009B775A"/>
    <w:rsid w:val="009B7F65"/>
    <w:rsid w:val="009C17F7"/>
    <w:rsid w:val="009C1865"/>
    <w:rsid w:val="009C1BB9"/>
    <w:rsid w:val="009C28A6"/>
    <w:rsid w:val="009C2C8B"/>
    <w:rsid w:val="009C355A"/>
    <w:rsid w:val="009C41EA"/>
    <w:rsid w:val="009C492D"/>
    <w:rsid w:val="009C57D3"/>
    <w:rsid w:val="009C5CEE"/>
    <w:rsid w:val="009C5F64"/>
    <w:rsid w:val="009C6A39"/>
    <w:rsid w:val="009C71AD"/>
    <w:rsid w:val="009D26D2"/>
    <w:rsid w:val="009D2A17"/>
    <w:rsid w:val="009D3066"/>
    <w:rsid w:val="009D335D"/>
    <w:rsid w:val="009D4319"/>
    <w:rsid w:val="009D4E4E"/>
    <w:rsid w:val="009D6EC4"/>
    <w:rsid w:val="009D757C"/>
    <w:rsid w:val="009D7697"/>
    <w:rsid w:val="009D78AE"/>
    <w:rsid w:val="009E02F8"/>
    <w:rsid w:val="009E0B32"/>
    <w:rsid w:val="009E10CF"/>
    <w:rsid w:val="009E121A"/>
    <w:rsid w:val="009E1681"/>
    <w:rsid w:val="009E1C08"/>
    <w:rsid w:val="009E1EFB"/>
    <w:rsid w:val="009E2472"/>
    <w:rsid w:val="009E2562"/>
    <w:rsid w:val="009E3AC2"/>
    <w:rsid w:val="009E512D"/>
    <w:rsid w:val="009E57D4"/>
    <w:rsid w:val="009E57E5"/>
    <w:rsid w:val="009E5E4B"/>
    <w:rsid w:val="009E6266"/>
    <w:rsid w:val="009E6BF3"/>
    <w:rsid w:val="009E70D3"/>
    <w:rsid w:val="009E7164"/>
    <w:rsid w:val="009E786A"/>
    <w:rsid w:val="009F03AA"/>
    <w:rsid w:val="009F0AEA"/>
    <w:rsid w:val="009F0BD6"/>
    <w:rsid w:val="009F0CBE"/>
    <w:rsid w:val="009F106A"/>
    <w:rsid w:val="009F10D6"/>
    <w:rsid w:val="009F2D73"/>
    <w:rsid w:val="009F2FD8"/>
    <w:rsid w:val="009F344A"/>
    <w:rsid w:val="009F3A89"/>
    <w:rsid w:val="009F414C"/>
    <w:rsid w:val="009F4481"/>
    <w:rsid w:val="009F49E8"/>
    <w:rsid w:val="009F4C37"/>
    <w:rsid w:val="009F56CB"/>
    <w:rsid w:val="009F65BD"/>
    <w:rsid w:val="009F69DF"/>
    <w:rsid w:val="00A01408"/>
    <w:rsid w:val="00A01DBD"/>
    <w:rsid w:val="00A02553"/>
    <w:rsid w:val="00A02F0A"/>
    <w:rsid w:val="00A031DC"/>
    <w:rsid w:val="00A03580"/>
    <w:rsid w:val="00A048D8"/>
    <w:rsid w:val="00A04B01"/>
    <w:rsid w:val="00A052D8"/>
    <w:rsid w:val="00A062A7"/>
    <w:rsid w:val="00A063F0"/>
    <w:rsid w:val="00A06AFE"/>
    <w:rsid w:val="00A06CCA"/>
    <w:rsid w:val="00A06F1A"/>
    <w:rsid w:val="00A111DB"/>
    <w:rsid w:val="00A11CE6"/>
    <w:rsid w:val="00A12DAC"/>
    <w:rsid w:val="00A12E7D"/>
    <w:rsid w:val="00A13234"/>
    <w:rsid w:val="00A136CB"/>
    <w:rsid w:val="00A13E1A"/>
    <w:rsid w:val="00A1459F"/>
    <w:rsid w:val="00A159C4"/>
    <w:rsid w:val="00A16A66"/>
    <w:rsid w:val="00A17164"/>
    <w:rsid w:val="00A17C95"/>
    <w:rsid w:val="00A21B90"/>
    <w:rsid w:val="00A225C0"/>
    <w:rsid w:val="00A227E6"/>
    <w:rsid w:val="00A2281C"/>
    <w:rsid w:val="00A22DB0"/>
    <w:rsid w:val="00A23754"/>
    <w:rsid w:val="00A23829"/>
    <w:rsid w:val="00A2415A"/>
    <w:rsid w:val="00A2483B"/>
    <w:rsid w:val="00A2513E"/>
    <w:rsid w:val="00A2514A"/>
    <w:rsid w:val="00A2526C"/>
    <w:rsid w:val="00A26178"/>
    <w:rsid w:val="00A26437"/>
    <w:rsid w:val="00A26E5B"/>
    <w:rsid w:val="00A2749F"/>
    <w:rsid w:val="00A27686"/>
    <w:rsid w:val="00A30635"/>
    <w:rsid w:val="00A30A6A"/>
    <w:rsid w:val="00A30B88"/>
    <w:rsid w:val="00A31531"/>
    <w:rsid w:val="00A3226F"/>
    <w:rsid w:val="00A32A03"/>
    <w:rsid w:val="00A32DDD"/>
    <w:rsid w:val="00A33F43"/>
    <w:rsid w:val="00A35055"/>
    <w:rsid w:val="00A402FA"/>
    <w:rsid w:val="00A40D76"/>
    <w:rsid w:val="00A41A18"/>
    <w:rsid w:val="00A42B24"/>
    <w:rsid w:val="00A438FA"/>
    <w:rsid w:val="00A43E81"/>
    <w:rsid w:val="00A44480"/>
    <w:rsid w:val="00A44C21"/>
    <w:rsid w:val="00A44C76"/>
    <w:rsid w:val="00A44E88"/>
    <w:rsid w:val="00A45193"/>
    <w:rsid w:val="00A452C2"/>
    <w:rsid w:val="00A455EE"/>
    <w:rsid w:val="00A4565C"/>
    <w:rsid w:val="00A467D8"/>
    <w:rsid w:val="00A475A1"/>
    <w:rsid w:val="00A4780C"/>
    <w:rsid w:val="00A50479"/>
    <w:rsid w:val="00A50EA4"/>
    <w:rsid w:val="00A50FCA"/>
    <w:rsid w:val="00A51953"/>
    <w:rsid w:val="00A51E21"/>
    <w:rsid w:val="00A51FBE"/>
    <w:rsid w:val="00A5240E"/>
    <w:rsid w:val="00A5447C"/>
    <w:rsid w:val="00A5522C"/>
    <w:rsid w:val="00A5624D"/>
    <w:rsid w:val="00A56356"/>
    <w:rsid w:val="00A564F6"/>
    <w:rsid w:val="00A568CD"/>
    <w:rsid w:val="00A57BE6"/>
    <w:rsid w:val="00A57CC2"/>
    <w:rsid w:val="00A6082C"/>
    <w:rsid w:val="00A60E7C"/>
    <w:rsid w:val="00A6166A"/>
    <w:rsid w:val="00A618D8"/>
    <w:rsid w:val="00A62F0B"/>
    <w:rsid w:val="00A6334A"/>
    <w:rsid w:val="00A63DD3"/>
    <w:rsid w:val="00A67F38"/>
    <w:rsid w:val="00A71424"/>
    <w:rsid w:val="00A72728"/>
    <w:rsid w:val="00A7305A"/>
    <w:rsid w:val="00A731BE"/>
    <w:rsid w:val="00A736FD"/>
    <w:rsid w:val="00A73D7D"/>
    <w:rsid w:val="00A7447F"/>
    <w:rsid w:val="00A746D2"/>
    <w:rsid w:val="00A746FB"/>
    <w:rsid w:val="00A75AAB"/>
    <w:rsid w:val="00A77924"/>
    <w:rsid w:val="00A77F61"/>
    <w:rsid w:val="00A8172D"/>
    <w:rsid w:val="00A81739"/>
    <w:rsid w:val="00A81904"/>
    <w:rsid w:val="00A81A3A"/>
    <w:rsid w:val="00A82F8B"/>
    <w:rsid w:val="00A84E2C"/>
    <w:rsid w:val="00A85FBD"/>
    <w:rsid w:val="00A861AE"/>
    <w:rsid w:val="00A868A5"/>
    <w:rsid w:val="00A87A1D"/>
    <w:rsid w:val="00A90763"/>
    <w:rsid w:val="00A909C8"/>
    <w:rsid w:val="00A90E10"/>
    <w:rsid w:val="00A91287"/>
    <w:rsid w:val="00A9145B"/>
    <w:rsid w:val="00A91E93"/>
    <w:rsid w:val="00A9302A"/>
    <w:rsid w:val="00A93E44"/>
    <w:rsid w:val="00A94962"/>
    <w:rsid w:val="00A95178"/>
    <w:rsid w:val="00A955F7"/>
    <w:rsid w:val="00A9569E"/>
    <w:rsid w:val="00A96164"/>
    <w:rsid w:val="00A975C6"/>
    <w:rsid w:val="00A97620"/>
    <w:rsid w:val="00AA06B2"/>
    <w:rsid w:val="00AA0D3E"/>
    <w:rsid w:val="00AA12E0"/>
    <w:rsid w:val="00AA137F"/>
    <w:rsid w:val="00AA2201"/>
    <w:rsid w:val="00AA371B"/>
    <w:rsid w:val="00AA3881"/>
    <w:rsid w:val="00AA3AC0"/>
    <w:rsid w:val="00AA44BA"/>
    <w:rsid w:val="00AA4D41"/>
    <w:rsid w:val="00AA4F8E"/>
    <w:rsid w:val="00AA590E"/>
    <w:rsid w:val="00AA623C"/>
    <w:rsid w:val="00AA660A"/>
    <w:rsid w:val="00AA6872"/>
    <w:rsid w:val="00AA73A3"/>
    <w:rsid w:val="00AB022B"/>
    <w:rsid w:val="00AB12BA"/>
    <w:rsid w:val="00AB222D"/>
    <w:rsid w:val="00AB30DC"/>
    <w:rsid w:val="00AB37D1"/>
    <w:rsid w:val="00AB439A"/>
    <w:rsid w:val="00AB5201"/>
    <w:rsid w:val="00AB53A3"/>
    <w:rsid w:val="00AB5601"/>
    <w:rsid w:val="00AB5780"/>
    <w:rsid w:val="00AB618C"/>
    <w:rsid w:val="00AB629E"/>
    <w:rsid w:val="00AB7732"/>
    <w:rsid w:val="00AB7EFE"/>
    <w:rsid w:val="00AC0B52"/>
    <w:rsid w:val="00AC24E0"/>
    <w:rsid w:val="00AC2D24"/>
    <w:rsid w:val="00AC32E1"/>
    <w:rsid w:val="00AC3E4B"/>
    <w:rsid w:val="00AC4462"/>
    <w:rsid w:val="00AC4EEC"/>
    <w:rsid w:val="00AC4F12"/>
    <w:rsid w:val="00AC514F"/>
    <w:rsid w:val="00AC5968"/>
    <w:rsid w:val="00AC600A"/>
    <w:rsid w:val="00AC60D3"/>
    <w:rsid w:val="00AC6861"/>
    <w:rsid w:val="00AC6F61"/>
    <w:rsid w:val="00AC7023"/>
    <w:rsid w:val="00AC7A8F"/>
    <w:rsid w:val="00AD09C2"/>
    <w:rsid w:val="00AD0BF2"/>
    <w:rsid w:val="00AD0F33"/>
    <w:rsid w:val="00AD2BD1"/>
    <w:rsid w:val="00AD3368"/>
    <w:rsid w:val="00AD52A3"/>
    <w:rsid w:val="00AD557E"/>
    <w:rsid w:val="00AD6134"/>
    <w:rsid w:val="00AD63F0"/>
    <w:rsid w:val="00AD6830"/>
    <w:rsid w:val="00AD687F"/>
    <w:rsid w:val="00AD7D59"/>
    <w:rsid w:val="00AE04CB"/>
    <w:rsid w:val="00AE0C66"/>
    <w:rsid w:val="00AE0C81"/>
    <w:rsid w:val="00AE111E"/>
    <w:rsid w:val="00AE1E8B"/>
    <w:rsid w:val="00AE3549"/>
    <w:rsid w:val="00AE3B95"/>
    <w:rsid w:val="00AE3E65"/>
    <w:rsid w:val="00AE3E8F"/>
    <w:rsid w:val="00AE5360"/>
    <w:rsid w:val="00AE687B"/>
    <w:rsid w:val="00AE763D"/>
    <w:rsid w:val="00AE7DD2"/>
    <w:rsid w:val="00AF039C"/>
    <w:rsid w:val="00AF0568"/>
    <w:rsid w:val="00AF06F6"/>
    <w:rsid w:val="00AF1D53"/>
    <w:rsid w:val="00AF2ABB"/>
    <w:rsid w:val="00AF2C8B"/>
    <w:rsid w:val="00AF30A3"/>
    <w:rsid w:val="00AF35D4"/>
    <w:rsid w:val="00AF41E1"/>
    <w:rsid w:val="00AF42A5"/>
    <w:rsid w:val="00AF4F3E"/>
    <w:rsid w:val="00AF6529"/>
    <w:rsid w:val="00AF790F"/>
    <w:rsid w:val="00AF7997"/>
    <w:rsid w:val="00B002BF"/>
    <w:rsid w:val="00B004ED"/>
    <w:rsid w:val="00B02010"/>
    <w:rsid w:val="00B0254F"/>
    <w:rsid w:val="00B04B37"/>
    <w:rsid w:val="00B055B1"/>
    <w:rsid w:val="00B0720F"/>
    <w:rsid w:val="00B07838"/>
    <w:rsid w:val="00B07856"/>
    <w:rsid w:val="00B10184"/>
    <w:rsid w:val="00B11FBD"/>
    <w:rsid w:val="00B12359"/>
    <w:rsid w:val="00B12763"/>
    <w:rsid w:val="00B12CD0"/>
    <w:rsid w:val="00B134B9"/>
    <w:rsid w:val="00B137A3"/>
    <w:rsid w:val="00B1384A"/>
    <w:rsid w:val="00B142C1"/>
    <w:rsid w:val="00B14A10"/>
    <w:rsid w:val="00B151FD"/>
    <w:rsid w:val="00B155E8"/>
    <w:rsid w:val="00B158EF"/>
    <w:rsid w:val="00B17670"/>
    <w:rsid w:val="00B17991"/>
    <w:rsid w:val="00B17EB1"/>
    <w:rsid w:val="00B2066C"/>
    <w:rsid w:val="00B21697"/>
    <w:rsid w:val="00B217B7"/>
    <w:rsid w:val="00B2222C"/>
    <w:rsid w:val="00B22311"/>
    <w:rsid w:val="00B234B2"/>
    <w:rsid w:val="00B239F1"/>
    <w:rsid w:val="00B23E69"/>
    <w:rsid w:val="00B2426A"/>
    <w:rsid w:val="00B24B54"/>
    <w:rsid w:val="00B24E1C"/>
    <w:rsid w:val="00B2560A"/>
    <w:rsid w:val="00B26CBA"/>
    <w:rsid w:val="00B27B4A"/>
    <w:rsid w:val="00B3053A"/>
    <w:rsid w:val="00B313D8"/>
    <w:rsid w:val="00B31958"/>
    <w:rsid w:val="00B33245"/>
    <w:rsid w:val="00B334D8"/>
    <w:rsid w:val="00B33AD9"/>
    <w:rsid w:val="00B33EB2"/>
    <w:rsid w:val="00B34CF2"/>
    <w:rsid w:val="00B355CB"/>
    <w:rsid w:val="00B36538"/>
    <w:rsid w:val="00B36E70"/>
    <w:rsid w:val="00B36E91"/>
    <w:rsid w:val="00B40E78"/>
    <w:rsid w:val="00B41A25"/>
    <w:rsid w:val="00B41F30"/>
    <w:rsid w:val="00B42C8A"/>
    <w:rsid w:val="00B42CDE"/>
    <w:rsid w:val="00B43958"/>
    <w:rsid w:val="00B443A4"/>
    <w:rsid w:val="00B445D7"/>
    <w:rsid w:val="00B44671"/>
    <w:rsid w:val="00B44A8C"/>
    <w:rsid w:val="00B459FD"/>
    <w:rsid w:val="00B47290"/>
    <w:rsid w:val="00B479E8"/>
    <w:rsid w:val="00B50F13"/>
    <w:rsid w:val="00B5149F"/>
    <w:rsid w:val="00B51FEB"/>
    <w:rsid w:val="00B521B3"/>
    <w:rsid w:val="00B52753"/>
    <w:rsid w:val="00B52CDA"/>
    <w:rsid w:val="00B52F55"/>
    <w:rsid w:val="00B53670"/>
    <w:rsid w:val="00B548EE"/>
    <w:rsid w:val="00B54E98"/>
    <w:rsid w:val="00B575A1"/>
    <w:rsid w:val="00B57B91"/>
    <w:rsid w:val="00B60329"/>
    <w:rsid w:val="00B60980"/>
    <w:rsid w:val="00B610EC"/>
    <w:rsid w:val="00B614E9"/>
    <w:rsid w:val="00B624D5"/>
    <w:rsid w:val="00B630AC"/>
    <w:rsid w:val="00B634B7"/>
    <w:rsid w:val="00B63DCB"/>
    <w:rsid w:val="00B646FE"/>
    <w:rsid w:val="00B64C67"/>
    <w:rsid w:val="00B651EA"/>
    <w:rsid w:val="00B66137"/>
    <w:rsid w:val="00B6665F"/>
    <w:rsid w:val="00B673BC"/>
    <w:rsid w:val="00B6782F"/>
    <w:rsid w:val="00B71179"/>
    <w:rsid w:val="00B71259"/>
    <w:rsid w:val="00B71825"/>
    <w:rsid w:val="00B7188C"/>
    <w:rsid w:val="00B71FE7"/>
    <w:rsid w:val="00B726F3"/>
    <w:rsid w:val="00B72A2C"/>
    <w:rsid w:val="00B7526F"/>
    <w:rsid w:val="00B752A1"/>
    <w:rsid w:val="00B756D5"/>
    <w:rsid w:val="00B760DB"/>
    <w:rsid w:val="00B77C83"/>
    <w:rsid w:val="00B77DD0"/>
    <w:rsid w:val="00B81CA6"/>
    <w:rsid w:val="00B8409A"/>
    <w:rsid w:val="00B845CC"/>
    <w:rsid w:val="00B84B92"/>
    <w:rsid w:val="00B84F5B"/>
    <w:rsid w:val="00B84F7E"/>
    <w:rsid w:val="00B862F5"/>
    <w:rsid w:val="00B878FA"/>
    <w:rsid w:val="00B9122A"/>
    <w:rsid w:val="00B91DA7"/>
    <w:rsid w:val="00B91ED7"/>
    <w:rsid w:val="00B9263F"/>
    <w:rsid w:val="00B9569D"/>
    <w:rsid w:val="00BA0AD5"/>
    <w:rsid w:val="00BA1977"/>
    <w:rsid w:val="00BA1D8F"/>
    <w:rsid w:val="00BA2166"/>
    <w:rsid w:val="00BA41B4"/>
    <w:rsid w:val="00BA59A2"/>
    <w:rsid w:val="00BA5FF3"/>
    <w:rsid w:val="00BA6078"/>
    <w:rsid w:val="00BA7029"/>
    <w:rsid w:val="00BA70D0"/>
    <w:rsid w:val="00BA7111"/>
    <w:rsid w:val="00BA7842"/>
    <w:rsid w:val="00BB1339"/>
    <w:rsid w:val="00BB155F"/>
    <w:rsid w:val="00BB1EEC"/>
    <w:rsid w:val="00BB2F55"/>
    <w:rsid w:val="00BB32E4"/>
    <w:rsid w:val="00BB3671"/>
    <w:rsid w:val="00BB370C"/>
    <w:rsid w:val="00BB3F92"/>
    <w:rsid w:val="00BB55E1"/>
    <w:rsid w:val="00BB625D"/>
    <w:rsid w:val="00BB6F37"/>
    <w:rsid w:val="00BB7ECC"/>
    <w:rsid w:val="00BC1ACC"/>
    <w:rsid w:val="00BC2A0C"/>
    <w:rsid w:val="00BC2AFB"/>
    <w:rsid w:val="00BC2F1D"/>
    <w:rsid w:val="00BC45EF"/>
    <w:rsid w:val="00BC5651"/>
    <w:rsid w:val="00BC63E2"/>
    <w:rsid w:val="00BC663A"/>
    <w:rsid w:val="00BC6DCB"/>
    <w:rsid w:val="00BC6F28"/>
    <w:rsid w:val="00BC7161"/>
    <w:rsid w:val="00BC77EA"/>
    <w:rsid w:val="00BC7888"/>
    <w:rsid w:val="00BC7F9F"/>
    <w:rsid w:val="00BD22C3"/>
    <w:rsid w:val="00BD2309"/>
    <w:rsid w:val="00BD2529"/>
    <w:rsid w:val="00BD2FCD"/>
    <w:rsid w:val="00BD3856"/>
    <w:rsid w:val="00BD658D"/>
    <w:rsid w:val="00BD65F0"/>
    <w:rsid w:val="00BD7740"/>
    <w:rsid w:val="00BD7750"/>
    <w:rsid w:val="00BE0418"/>
    <w:rsid w:val="00BE0CB9"/>
    <w:rsid w:val="00BE130A"/>
    <w:rsid w:val="00BE222C"/>
    <w:rsid w:val="00BE2924"/>
    <w:rsid w:val="00BE2A7F"/>
    <w:rsid w:val="00BE2BBA"/>
    <w:rsid w:val="00BE4309"/>
    <w:rsid w:val="00BE4752"/>
    <w:rsid w:val="00BE50AA"/>
    <w:rsid w:val="00BE58F1"/>
    <w:rsid w:val="00BE61DD"/>
    <w:rsid w:val="00BE62DC"/>
    <w:rsid w:val="00BE6482"/>
    <w:rsid w:val="00BE7650"/>
    <w:rsid w:val="00BF03E5"/>
    <w:rsid w:val="00BF0444"/>
    <w:rsid w:val="00BF0884"/>
    <w:rsid w:val="00BF1C0A"/>
    <w:rsid w:val="00BF1FC6"/>
    <w:rsid w:val="00BF2DAD"/>
    <w:rsid w:val="00BF337A"/>
    <w:rsid w:val="00BF5E5D"/>
    <w:rsid w:val="00BF649A"/>
    <w:rsid w:val="00BF67A2"/>
    <w:rsid w:val="00BF6C52"/>
    <w:rsid w:val="00BF6E6A"/>
    <w:rsid w:val="00C000B8"/>
    <w:rsid w:val="00C00DF5"/>
    <w:rsid w:val="00C02154"/>
    <w:rsid w:val="00C0262C"/>
    <w:rsid w:val="00C02738"/>
    <w:rsid w:val="00C02D60"/>
    <w:rsid w:val="00C031E7"/>
    <w:rsid w:val="00C0323E"/>
    <w:rsid w:val="00C03A08"/>
    <w:rsid w:val="00C03D03"/>
    <w:rsid w:val="00C056EE"/>
    <w:rsid w:val="00C05BA3"/>
    <w:rsid w:val="00C05E7D"/>
    <w:rsid w:val="00C06C0A"/>
    <w:rsid w:val="00C0709E"/>
    <w:rsid w:val="00C077AE"/>
    <w:rsid w:val="00C07CC1"/>
    <w:rsid w:val="00C11AA4"/>
    <w:rsid w:val="00C121D6"/>
    <w:rsid w:val="00C12208"/>
    <w:rsid w:val="00C13611"/>
    <w:rsid w:val="00C13F3C"/>
    <w:rsid w:val="00C14746"/>
    <w:rsid w:val="00C14799"/>
    <w:rsid w:val="00C161A1"/>
    <w:rsid w:val="00C16AE5"/>
    <w:rsid w:val="00C173BE"/>
    <w:rsid w:val="00C17F43"/>
    <w:rsid w:val="00C20405"/>
    <w:rsid w:val="00C20580"/>
    <w:rsid w:val="00C20B07"/>
    <w:rsid w:val="00C20F32"/>
    <w:rsid w:val="00C22BA3"/>
    <w:rsid w:val="00C23B1F"/>
    <w:rsid w:val="00C24BF9"/>
    <w:rsid w:val="00C25225"/>
    <w:rsid w:val="00C254B6"/>
    <w:rsid w:val="00C2731A"/>
    <w:rsid w:val="00C275A4"/>
    <w:rsid w:val="00C30200"/>
    <w:rsid w:val="00C30507"/>
    <w:rsid w:val="00C30590"/>
    <w:rsid w:val="00C30628"/>
    <w:rsid w:val="00C30CB0"/>
    <w:rsid w:val="00C30CEF"/>
    <w:rsid w:val="00C319B8"/>
    <w:rsid w:val="00C3238D"/>
    <w:rsid w:val="00C33451"/>
    <w:rsid w:val="00C335C3"/>
    <w:rsid w:val="00C33BF5"/>
    <w:rsid w:val="00C33E08"/>
    <w:rsid w:val="00C34A4A"/>
    <w:rsid w:val="00C34C41"/>
    <w:rsid w:val="00C35321"/>
    <w:rsid w:val="00C3593C"/>
    <w:rsid w:val="00C35D4D"/>
    <w:rsid w:val="00C35EFD"/>
    <w:rsid w:val="00C36E56"/>
    <w:rsid w:val="00C3747F"/>
    <w:rsid w:val="00C40404"/>
    <w:rsid w:val="00C404A6"/>
    <w:rsid w:val="00C406FD"/>
    <w:rsid w:val="00C40F7B"/>
    <w:rsid w:val="00C4196B"/>
    <w:rsid w:val="00C41A18"/>
    <w:rsid w:val="00C41BA3"/>
    <w:rsid w:val="00C41BD8"/>
    <w:rsid w:val="00C42507"/>
    <w:rsid w:val="00C42AD4"/>
    <w:rsid w:val="00C43B02"/>
    <w:rsid w:val="00C44652"/>
    <w:rsid w:val="00C45489"/>
    <w:rsid w:val="00C45B56"/>
    <w:rsid w:val="00C45DBA"/>
    <w:rsid w:val="00C46798"/>
    <w:rsid w:val="00C4681D"/>
    <w:rsid w:val="00C469E3"/>
    <w:rsid w:val="00C46ADA"/>
    <w:rsid w:val="00C4766F"/>
    <w:rsid w:val="00C47CC1"/>
    <w:rsid w:val="00C50627"/>
    <w:rsid w:val="00C50C59"/>
    <w:rsid w:val="00C51517"/>
    <w:rsid w:val="00C53167"/>
    <w:rsid w:val="00C53AB9"/>
    <w:rsid w:val="00C53BD6"/>
    <w:rsid w:val="00C546E0"/>
    <w:rsid w:val="00C55177"/>
    <w:rsid w:val="00C55553"/>
    <w:rsid w:val="00C55608"/>
    <w:rsid w:val="00C55B4B"/>
    <w:rsid w:val="00C56E9B"/>
    <w:rsid w:val="00C5722F"/>
    <w:rsid w:val="00C57700"/>
    <w:rsid w:val="00C61BD7"/>
    <w:rsid w:val="00C62E99"/>
    <w:rsid w:val="00C63B95"/>
    <w:rsid w:val="00C646AE"/>
    <w:rsid w:val="00C65FD5"/>
    <w:rsid w:val="00C665D3"/>
    <w:rsid w:val="00C66AAE"/>
    <w:rsid w:val="00C7002B"/>
    <w:rsid w:val="00C70399"/>
    <w:rsid w:val="00C7059E"/>
    <w:rsid w:val="00C72338"/>
    <w:rsid w:val="00C744AB"/>
    <w:rsid w:val="00C745CF"/>
    <w:rsid w:val="00C754C9"/>
    <w:rsid w:val="00C765BD"/>
    <w:rsid w:val="00C776EB"/>
    <w:rsid w:val="00C82191"/>
    <w:rsid w:val="00C82F2A"/>
    <w:rsid w:val="00C836E5"/>
    <w:rsid w:val="00C8374D"/>
    <w:rsid w:val="00C8472E"/>
    <w:rsid w:val="00C84876"/>
    <w:rsid w:val="00C85E18"/>
    <w:rsid w:val="00C85E5F"/>
    <w:rsid w:val="00C863E7"/>
    <w:rsid w:val="00C864EE"/>
    <w:rsid w:val="00C8674C"/>
    <w:rsid w:val="00C86F80"/>
    <w:rsid w:val="00C875E2"/>
    <w:rsid w:val="00C878DB"/>
    <w:rsid w:val="00C91902"/>
    <w:rsid w:val="00C92510"/>
    <w:rsid w:val="00C93FFE"/>
    <w:rsid w:val="00C94849"/>
    <w:rsid w:val="00C94C6B"/>
    <w:rsid w:val="00C95E41"/>
    <w:rsid w:val="00C97481"/>
    <w:rsid w:val="00C97AD5"/>
    <w:rsid w:val="00C97BCB"/>
    <w:rsid w:val="00CA1587"/>
    <w:rsid w:val="00CA1CB1"/>
    <w:rsid w:val="00CA45A4"/>
    <w:rsid w:val="00CA4B45"/>
    <w:rsid w:val="00CA5A5C"/>
    <w:rsid w:val="00CA5A79"/>
    <w:rsid w:val="00CA667F"/>
    <w:rsid w:val="00CA6B36"/>
    <w:rsid w:val="00CA7CBE"/>
    <w:rsid w:val="00CB0188"/>
    <w:rsid w:val="00CB07D4"/>
    <w:rsid w:val="00CB0A4B"/>
    <w:rsid w:val="00CB10C3"/>
    <w:rsid w:val="00CB1486"/>
    <w:rsid w:val="00CB1636"/>
    <w:rsid w:val="00CB1C1E"/>
    <w:rsid w:val="00CB239F"/>
    <w:rsid w:val="00CB2421"/>
    <w:rsid w:val="00CB26C4"/>
    <w:rsid w:val="00CB277C"/>
    <w:rsid w:val="00CB4458"/>
    <w:rsid w:val="00CB44FA"/>
    <w:rsid w:val="00CB45ED"/>
    <w:rsid w:val="00CB46E9"/>
    <w:rsid w:val="00CB4FD0"/>
    <w:rsid w:val="00CB5190"/>
    <w:rsid w:val="00CB5744"/>
    <w:rsid w:val="00CB5E0C"/>
    <w:rsid w:val="00CB74EC"/>
    <w:rsid w:val="00CB78E5"/>
    <w:rsid w:val="00CC074B"/>
    <w:rsid w:val="00CC1FBF"/>
    <w:rsid w:val="00CC2493"/>
    <w:rsid w:val="00CC2F8D"/>
    <w:rsid w:val="00CC3653"/>
    <w:rsid w:val="00CC3B0D"/>
    <w:rsid w:val="00CC3B87"/>
    <w:rsid w:val="00CC3DFC"/>
    <w:rsid w:val="00CC4BE1"/>
    <w:rsid w:val="00CC4C7F"/>
    <w:rsid w:val="00CC5718"/>
    <w:rsid w:val="00CC691C"/>
    <w:rsid w:val="00CC719F"/>
    <w:rsid w:val="00CC7384"/>
    <w:rsid w:val="00CD0749"/>
    <w:rsid w:val="00CD077C"/>
    <w:rsid w:val="00CD15D2"/>
    <w:rsid w:val="00CD2071"/>
    <w:rsid w:val="00CD28A7"/>
    <w:rsid w:val="00CD2F32"/>
    <w:rsid w:val="00CD33AC"/>
    <w:rsid w:val="00CD4A03"/>
    <w:rsid w:val="00CD4CF0"/>
    <w:rsid w:val="00CD5BD5"/>
    <w:rsid w:val="00CE0910"/>
    <w:rsid w:val="00CE1AA4"/>
    <w:rsid w:val="00CE1C1E"/>
    <w:rsid w:val="00CE2257"/>
    <w:rsid w:val="00CE2288"/>
    <w:rsid w:val="00CE2614"/>
    <w:rsid w:val="00CE2D76"/>
    <w:rsid w:val="00CE3A11"/>
    <w:rsid w:val="00CE4FF1"/>
    <w:rsid w:val="00CE5E12"/>
    <w:rsid w:val="00CE7D56"/>
    <w:rsid w:val="00CF0512"/>
    <w:rsid w:val="00CF0F65"/>
    <w:rsid w:val="00CF0FA0"/>
    <w:rsid w:val="00CF13A7"/>
    <w:rsid w:val="00CF2B26"/>
    <w:rsid w:val="00CF2CC9"/>
    <w:rsid w:val="00CF3C41"/>
    <w:rsid w:val="00CF41F9"/>
    <w:rsid w:val="00CF460D"/>
    <w:rsid w:val="00CF4B46"/>
    <w:rsid w:val="00CF4C77"/>
    <w:rsid w:val="00CF5505"/>
    <w:rsid w:val="00CF6118"/>
    <w:rsid w:val="00CF6B1D"/>
    <w:rsid w:val="00CF76C8"/>
    <w:rsid w:val="00CF7E75"/>
    <w:rsid w:val="00CF7EDB"/>
    <w:rsid w:val="00D006E9"/>
    <w:rsid w:val="00D01864"/>
    <w:rsid w:val="00D01B83"/>
    <w:rsid w:val="00D020C7"/>
    <w:rsid w:val="00D03670"/>
    <w:rsid w:val="00D04387"/>
    <w:rsid w:val="00D0591E"/>
    <w:rsid w:val="00D05FD4"/>
    <w:rsid w:val="00D06130"/>
    <w:rsid w:val="00D063C7"/>
    <w:rsid w:val="00D06E34"/>
    <w:rsid w:val="00D0746A"/>
    <w:rsid w:val="00D11C54"/>
    <w:rsid w:val="00D137FE"/>
    <w:rsid w:val="00D16BD8"/>
    <w:rsid w:val="00D1729B"/>
    <w:rsid w:val="00D177DF"/>
    <w:rsid w:val="00D17D35"/>
    <w:rsid w:val="00D20501"/>
    <w:rsid w:val="00D2117C"/>
    <w:rsid w:val="00D21420"/>
    <w:rsid w:val="00D216CA"/>
    <w:rsid w:val="00D21833"/>
    <w:rsid w:val="00D21A5C"/>
    <w:rsid w:val="00D2290B"/>
    <w:rsid w:val="00D232A5"/>
    <w:rsid w:val="00D24DDF"/>
    <w:rsid w:val="00D25CF0"/>
    <w:rsid w:val="00D26410"/>
    <w:rsid w:val="00D27E58"/>
    <w:rsid w:val="00D300CA"/>
    <w:rsid w:val="00D30388"/>
    <w:rsid w:val="00D30393"/>
    <w:rsid w:val="00D304BA"/>
    <w:rsid w:val="00D31E0B"/>
    <w:rsid w:val="00D32A9B"/>
    <w:rsid w:val="00D345CB"/>
    <w:rsid w:val="00D34FCB"/>
    <w:rsid w:val="00D357EE"/>
    <w:rsid w:val="00D35ED9"/>
    <w:rsid w:val="00D366EC"/>
    <w:rsid w:val="00D40297"/>
    <w:rsid w:val="00D41271"/>
    <w:rsid w:val="00D41CAC"/>
    <w:rsid w:val="00D421BF"/>
    <w:rsid w:val="00D42435"/>
    <w:rsid w:val="00D43063"/>
    <w:rsid w:val="00D436C1"/>
    <w:rsid w:val="00D4394B"/>
    <w:rsid w:val="00D439F2"/>
    <w:rsid w:val="00D45C5B"/>
    <w:rsid w:val="00D45F48"/>
    <w:rsid w:val="00D4608D"/>
    <w:rsid w:val="00D4610D"/>
    <w:rsid w:val="00D4625E"/>
    <w:rsid w:val="00D507C6"/>
    <w:rsid w:val="00D51043"/>
    <w:rsid w:val="00D51A2F"/>
    <w:rsid w:val="00D51DFD"/>
    <w:rsid w:val="00D528BE"/>
    <w:rsid w:val="00D531AC"/>
    <w:rsid w:val="00D55F53"/>
    <w:rsid w:val="00D56B0D"/>
    <w:rsid w:val="00D57C49"/>
    <w:rsid w:val="00D57E75"/>
    <w:rsid w:val="00D600B3"/>
    <w:rsid w:val="00D6143C"/>
    <w:rsid w:val="00D627D5"/>
    <w:rsid w:val="00D6403D"/>
    <w:rsid w:val="00D67C2B"/>
    <w:rsid w:val="00D70466"/>
    <w:rsid w:val="00D7055D"/>
    <w:rsid w:val="00D70C02"/>
    <w:rsid w:val="00D70F98"/>
    <w:rsid w:val="00D71CFE"/>
    <w:rsid w:val="00D73011"/>
    <w:rsid w:val="00D73805"/>
    <w:rsid w:val="00D73F0D"/>
    <w:rsid w:val="00D73FEA"/>
    <w:rsid w:val="00D7407D"/>
    <w:rsid w:val="00D753C7"/>
    <w:rsid w:val="00D754F8"/>
    <w:rsid w:val="00D7559A"/>
    <w:rsid w:val="00D758C0"/>
    <w:rsid w:val="00D75EA8"/>
    <w:rsid w:val="00D76789"/>
    <w:rsid w:val="00D76942"/>
    <w:rsid w:val="00D76F0D"/>
    <w:rsid w:val="00D7766C"/>
    <w:rsid w:val="00D7791F"/>
    <w:rsid w:val="00D77BBB"/>
    <w:rsid w:val="00D77CED"/>
    <w:rsid w:val="00D77F38"/>
    <w:rsid w:val="00D80A0A"/>
    <w:rsid w:val="00D8100E"/>
    <w:rsid w:val="00D810D4"/>
    <w:rsid w:val="00D81AAC"/>
    <w:rsid w:val="00D82146"/>
    <w:rsid w:val="00D8285B"/>
    <w:rsid w:val="00D82D7C"/>
    <w:rsid w:val="00D83650"/>
    <w:rsid w:val="00D83CE3"/>
    <w:rsid w:val="00D83FE4"/>
    <w:rsid w:val="00D8472A"/>
    <w:rsid w:val="00D84805"/>
    <w:rsid w:val="00D850DB"/>
    <w:rsid w:val="00D859A2"/>
    <w:rsid w:val="00D865FC"/>
    <w:rsid w:val="00D86750"/>
    <w:rsid w:val="00D869B5"/>
    <w:rsid w:val="00D86B9F"/>
    <w:rsid w:val="00D877B3"/>
    <w:rsid w:val="00D87855"/>
    <w:rsid w:val="00D9066D"/>
    <w:rsid w:val="00D90800"/>
    <w:rsid w:val="00D90B1D"/>
    <w:rsid w:val="00D92911"/>
    <w:rsid w:val="00D92A09"/>
    <w:rsid w:val="00D93418"/>
    <w:rsid w:val="00D9406D"/>
    <w:rsid w:val="00D94084"/>
    <w:rsid w:val="00D964CA"/>
    <w:rsid w:val="00D96844"/>
    <w:rsid w:val="00D96EE9"/>
    <w:rsid w:val="00D9759B"/>
    <w:rsid w:val="00DA014E"/>
    <w:rsid w:val="00DA069A"/>
    <w:rsid w:val="00DA0901"/>
    <w:rsid w:val="00DA0A53"/>
    <w:rsid w:val="00DA2099"/>
    <w:rsid w:val="00DA2C53"/>
    <w:rsid w:val="00DA31D0"/>
    <w:rsid w:val="00DA35F8"/>
    <w:rsid w:val="00DA3780"/>
    <w:rsid w:val="00DA393D"/>
    <w:rsid w:val="00DA3BEC"/>
    <w:rsid w:val="00DA5604"/>
    <w:rsid w:val="00DA56D4"/>
    <w:rsid w:val="00DA6B9B"/>
    <w:rsid w:val="00DA7E33"/>
    <w:rsid w:val="00DB03C4"/>
    <w:rsid w:val="00DB088C"/>
    <w:rsid w:val="00DB1047"/>
    <w:rsid w:val="00DB109B"/>
    <w:rsid w:val="00DB11B3"/>
    <w:rsid w:val="00DB2B6A"/>
    <w:rsid w:val="00DB345A"/>
    <w:rsid w:val="00DB358D"/>
    <w:rsid w:val="00DB3761"/>
    <w:rsid w:val="00DB3A09"/>
    <w:rsid w:val="00DB578F"/>
    <w:rsid w:val="00DB592A"/>
    <w:rsid w:val="00DB66B4"/>
    <w:rsid w:val="00DC0590"/>
    <w:rsid w:val="00DC0657"/>
    <w:rsid w:val="00DC2A53"/>
    <w:rsid w:val="00DC3BB7"/>
    <w:rsid w:val="00DC4B3B"/>
    <w:rsid w:val="00DC4F85"/>
    <w:rsid w:val="00DC56EB"/>
    <w:rsid w:val="00DC5F98"/>
    <w:rsid w:val="00DC63C4"/>
    <w:rsid w:val="00DC70C9"/>
    <w:rsid w:val="00DD20F9"/>
    <w:rsid w:val="00DD2353"/>
    <w:rsid w:val="00DD2500"/>
    <w:rsid w:val="00DD382F"/>
    <w:rsid w:val="00DD3BB0"/>
    <w:rsid w:val="00DD4E4F"/>
    <w:rsid w:val="00DD778C"/>
    <w:rsid w:val="00DD7912"/>
    <w:rsid w:val="00DD7B0F"/>
    <w:rsid w:val="00DE09AF"/>
    <w:rsid w:val="00DE09FB"/>
    <w:rsid w:val="00DE0DFE"/>
    <w:rsid w:val="00DE0E65"/>
    <w:rsid w:val="00DE3D67"/>
    <w:rsid w:val="00DE3DA4"/>
    <w:rsid w:val="00DE3E2D"/>
    <w:rsid w:val="00DE430A"/>
    <w:rsid w:val="00DE59C9"/>
    <w:rsid w:val="00DE6C11"/>
    <w:rsid w:val="00DE6F7A"/>
    <w:rsid w:val="00DE74F5"/>
    <w:rsid w:val="00DE7FB0"/>
    <w:rsid w:val="00DF0124"/>
    <w:rsid w:val="00DF03CC"/>
    <w:rsid w:val="00DF25AF"/>
    <w:rsid w:val="00DF2655"/>
    <w:rsid w:val="00DF394A"/>
    <w:rsid w:val="00DF3B60"/>
    <w:rsid w:val="00DF3BCF"/>
    <w:rsid w:val="00DF49E0"/>
    <w:rsid w:val="00DF508E"/>
    <w:rsid w:val="00DF631F"/>
    <w:rsid w:val="00DF63DE"/>
    <w:rsid w:val="00DF6F3A"/>
    <w:rsid w:val="00E00028"/>
    <w:rsid w:val="00E016E5"/>
    <w:rsid w:val="00E025F9"/>
    <w:rsid w:val="00E0272E"/>
    <w:rsid w:val="00E030F0"/>
    <w:rsid w:val="00E03188"/>
    <w:rsid w:val="00E038C5"/>
    <w:rsid w:val="00E03C00"/>
    <w:rsid w:val="00E048B7"/>
    <w:rsid w:val="00E04E0E"/>
    <w:rsid w:val="00E06547"/>
    <w:rsid w:val="00E06E5C"/>
    <w:rsid w:val="00E07328"/>
    <w:rsid w:val="00E074EF"/>
    <w:rsid w:val="00E075BC"/>
    <w:rsid w:val="00E117E4"/>
    <w:rsid w:val="00E1279B"/>
    <w:rsid w:val="00E1299C"/>
    <w:rsid w:val="00E1372F"/>
    <w:rsid w:val="00E13824"/>
    <w:rsid w:val="00E13B51"/>
    <w:rsid w:val="00E13F2F"/>
    <w:rsid w:val="00E148D7"/>
    <w:rsid w:val="00E15475"/>
    <w:rsid w:val="00E156C8"/>
    <w:rsid w:val="00E166CF"/>
    <w:rsid w:val="00E16DDF"/>
    <w:rsid w:val="00E17B6C"/>
    <w:rsid w:val="00E2052D"/>
    <w:rsid w:val="00E20C34"/>
    <w:rsid w:val="00E21793"/>
    <w:rsid w:val="00E22F1C"/>
    <w:rsid w:val="00E235F3"/>
    <w:rsid w:val="00E243C3"/>
    <w:rsid w:val="00E243C6"/>
    <w:rsid w:val="00E2460C"/>
    <w:rsid w:val="00E24DA0"/>
    <w:rsid w:val="00E25495"/>
    <w:rsid w:val="00E257EE"/>
    <w:rsid w:val="00E25AA4"/>
    <w:rsid w:val="00E266F1"/>
    <w:rsid w:val="00E278CF"/>
    <w:rsid w:val="00E27B38"/>
    <w:rsid w:val="00E27CC2"/>
    <w:rsid w:val="00E27E72"/>
    <w:rsid w:val="00E3014E"/>
    <w:rsid w:val="00E3036C"/>
    <w:rsid w:val="00E32C6B"/>
    <w:rsid w:val="00E332AF"/>
    <w:rsid w:val="00E335D0"/>
    <w:rsid w:val="00E34753"/>
    <w:rsid w:val="00E348BA"/>
    <w:rsid w:val="00E35066"/>
    <w:rsid w:val="00E35156"/>
    <w:rsid w:val="00E37574"/>
    <w:rsid w:val="00E37C08"/>
    <w:rsid w:val="00E404B1"/>
    <w:rsid w:val="00E40AA2"/>
    <w:rsid w:val="00E421CE"/>
    <w:rsid w:val="00E4275E"/>
    <w:rsid w:val="00E42D60"/>
    <w:rsid w:val="00E43D7C"/>
    <w:rsid w:val="00E44364"/>
    <w:rsid w:val="00E4467C"/>
    <w:rsid w:val="00E44CE4"/>
    <w:rsid w:val="00E46C3C"/>
    <w:rsid w:val="00E46C92"/>
    <w:rsid w:val="00E475A0"/>
    <w:rsid w:val="00E50D97"/>
    <w:rsid w:val="00E520C3"/>
    <w:rsid w:val="00E52173"/>
    <w:rsid w:val="00E524D0"/>
    <w:rsid w:val="00E52C76"/>
    <w:rsid w:val="00E530E5"/>
    <w:rsid w:val="00E5338B"/>
    <w:rsid w:val="00E56170"/>
    <w:rsid w:val="00E56C92"/>
    <w:rsid w:val="00E60CB8"/>
    <w:rsid w:val="00E6231D"/>
    <w:rsid w:val="00E62544"/>
    <w:rsid w:val="00E63443"/>
    <w:rsid w:val="00E63C4D"/>
    <w:rsid w:val="00E64A69"/>
    <w:rsid w:val="00E64B17"/>
    <w:rsid w:val="00E64BF0"/>
    <w:rsid w:val="00E660C6"/>
    <w:rsid w:val="00E70B48"/>
    <w:rsid w:val="00E70D19"/>
    <w:rsid w:val="00E72191"/>
    <w:rsid w:val="00E7241B"/>
    <w:rsid w:val="00E72928"/>
    <w:rsid w:val="00E7375D"/>
    <w:rsid w:val="00E738A9"/>
    <w:rsid w:val="00E74B75"/>
    <w:rsid w:val="00E74F85"/>
    <w:rsid w:val="00E75492"/>
    <w:rsid w:val="00E75603"/>
    <w:rsid w:val="00E76D2E"/>
    <w:rsid w:val="00E772E1"/>
    <w:rsid w:val="00E777FB"/>
    <w:rsid w:val="00E77FB5"/>
    <w:rsid w:val="00E8223A"/>
    <w:rsid w:val="00E825F2"/>
    <w:rsid w:val="00E83B95"/>
    <w:rsid w:val="00E84A85"/>
    <w:rsid w:val="00E853DF"/>
    <w:rsid w:val="00E86C5F"/>
    <w:rsid w:val="00E87F00"/>
    <w:rsid w:val="00E87FE3"/>
    <w:rsid w:val="00E93EEF"/>
    <w:rsid w:val="00E94402"/>
    <w:rsid w:val="00E955AB"/>
    <w:rsid w:val="00E96356"/>
    <w:rsid w:val="00E97B30"/>
    <w:rsid w:val="00E97DFD"/>
    <w:rsid w:val="00E97E3F"/>
    <w:rsid w:val="00EA035D"/>
    <w:rsid w:val="00EA0834"/>
    <w:rsid w:val="00EA20C0"/>
    <w:rsid w:val="00EA24D7"/>
    <w:rsid w:val="00EA2958"/>
    <w:rsid w:val="00EA31E5"/>
    <w:rsid w:val="00EA3DC7"/>
    <w:rsid w:val="00EA4231"/>
    <w:rsid w:val="00EA4AB2"/>
    <w:rsid w:val="00EA4EBE"/>
    <w:rsid w:val="00EA5DCD"/>
    <w:rsid w:val="00EA6123"/>
    <w:rsid w:val="00EA78AA"/>
    <w:rsid w:val="00EA7F1B"/>
    <w:rsid w:val="00EB0576"/>
    <w:rsid w:val="00EB0617"/>
    <w:rsid w:val="00EB3F14"/>
    <w:rsid w:val="00EB433B"/>
    <w:rsid w:val="00EB489E"/>
    <w:rsid w:val="00EB63BC"/>
    <w:rsid w:val="00EB6CE5"/>
    <w:rsid w:val="00EB6EF2"/>
    <w:rsid w:val="00EB7342"/>
    <w:rsid w:val="00EB73F5"/>
    <w:rsid w:val="00EB7954"/>
    <w:rsid w:val="00EC03D1"/>
    <w:rsid w:val="00EC0A97"/>
    <w:rsid w:val="00EC0C76"/>
    <w:rsid w:val="00EC157B"/>
    <w:rsid w:val="00EC1D61"/>
    <w:rsid w:val="00EC3030"/>
    <w:rsid w:val="00EC3C12"/>
    <w:rsid w:val="00EC4634"/>
    <w:rsid w:val="00EC46D1"/>
    <w:rsid w:val="00EC4739"/>
    <w:rsid w:val="00EC6234"/>
    <w:rsid w:val="00EC7C3F"/>
    <w:rsid w:val="00ED0418"/>
    <w:rsid w:val="00ED1BFA"/>
    <w:rsid w:val="00ED2081"/>
    <w:rsid w:val="00ED4C42"/>
    <w:rsid w:val="00ED5D67"/>
    <w:rsid w:val="00ED7AB8"/>
    <w:rsid w:val="00ED7BE9"/>
    <w:rsid w:val="00ED7EBD"/>
    <w:rsid w:val="00EE08A7"/>
    <w:rsid w:val="00EE18FE"/>
    <w:rsid w:val="00EE1971"/>
    <w:rsid w:val="00EE327F"/>
    <w:rsid w:val="00EE39BE"/>
    <w:rsid w:val="00EE3AFD"/>
    <w:rsid w:val="00EE5EF4"/>
    <w:rsid w:val="00EE5F6C"/>
    <w:rsid w:val="00EE61FD"/>
    <w:rsid w:val="00EE6200"/>
    <w:rsid w:val="00EE6A9C"/>
    <w:rsid w:val="00EE7669"/>
    <w:rsid w:val="00EE7C4B"/>
    <w:rsid w:val="00EF0664"/>
    <w:rsid w:val="00EF0C1C"/>
    <w:rsid w:val="00EF1E2F"/>
    <w:rsid w:val="00EF1FC5"/>
    <w:rsid w:val="00EF2AF6"/>
    <w:rsid w:val="00EF3381"/>
    <w:rsid w:val="00EF39EC"/>
    <w:rsid w:val="00EF4B9D"/>
    <w:rsid w:val="00EF59EC"/>
    <w:rsid w:val="00EF5C6B"/>
    <w:rsid w:val="00EF778E"/>
    <w:rsid w:val="00EF7795"/>
    <w:rsid w:val="00EF7C78"/>
    <w:rsid w:val="00F02A75"/>
    <w:rsid w:val="00F034A5"/>
    <w:rsid w:val="00F044CE"/>
    <w:rsid w:val="00F0614D"/>
    <w:rsid w:val="00F065EF"/>
    <w:rsid w:val="00F06B1F"/>
    <w:rsid w:val="00F0716C"/>
    <w:rsid w:val="00F074AA"/>
    <w:rsid w:val="00F10B10"/>
    <w:rsid w:val="00F12692"/>
    <w:rsid w:val="00F12785"/>
    <w:rsid w:val="00F12AE2"/>
    <w:rsid w:val="00F12CD9"/>
    <w:rsid w:val="00F12F86"/>
    <w:rsid w:val="00F1326F"/>
    <w:rsid w:val="00F149D0"/>
    <w:rsid w:val="00F14B21"/>
    <w:rsid w:val="00F152C7"/>
    <w:rsid w:val="00F15636"/>
    <w:rsid w:val="00F15EC3"/>
    <w:rsid w:val="00F16545"/>
    <w:rsid w:val="00F16EA1"/>
    <w:rsid w:val="00F1780D"/>
    <w:rsid w:val="00F17C11"/>
    <w:rsid w:val="00F20D53"/>
    <w:rsid w:val="00F21334"/>
    <w:rsid w:val="00F21787"/>
    <w:rsid w:val="00F220DE"/>
    <w:rsid w:val="00F2213A"/>
    <w:rsid w:val="00F22500"/>
    <w:rsid w:val="00F2305E"/>
    <w:rsid w:val="00F26964"/>
    <w:rsid w:val="00F26FE8"/>
    <w:rsid w:val="00F3015F"/>
    <w:rsid w:val="00F3126E"/>
    <w:rsid w:val="00F3196E"/>
    <w:rsid w:val="00F31A8F"/>
    <w:rsid w:val="00F32174"/>
    <w:rsid w:val="00F322A2"/>
    <w:rsid w:val="00F32BBE"/>
    <w:rsid w:val="00F32E82"/>
    <w:rsid w:val="00F341C7"/>
    <w:rsid w:val="00F3503D"/>
    <w:rsid w:val="00F36787"/>
    <w:rsid w:val="00F36E13"/>
    <w:rsid w:val="00F370B1"/>
    <w:rsid w:val="00F37BB1"/>
    <w:rsid w:val="00F4071B"/>
    <w:rsid w:val="00F40A45"/>
    <w:rsid w:val="00F415D4"/>
    <w:rsid w:val="00F41D9B"/>
    <w:rsid w:val="00F428DC"/>
    <w:rsid w:val="00F42A72"/>
    <w:rsid w:val="00F43E73"/>
    <w:rsid w:val="00F44D54"/>
    <w:rsid w:val="00F44F71"/>
    <w:rsid w:val="00F45218"/>
    <w:rsid w:val="00F45FE3"/>
    <w:rsid w:val="00F46D30"/>
    <w:rsid w:val="00F477AA"/>
    <w:rsid w:val="00F477BD"/>
    <w:rsid w:val="00F47B2F"/>
    <w:rsid w:val="00F50649"/>
    <w:rsid w:val="00F50873"/>
    <w:rsid w:val="00F50FB0"/>
    <w:rsid w:val="00F51EDD"/>
    <w:rsid w:val="00F53301"/>
    <w:rsid w:val="00F53E8B"/>
    <w:rsid w:val="00F54119"/>
    <w:rsid w:val="00F54778"/>
    <w:rsid w:val="00F5552C"/>
    <w:rsid w:val="00F56A6E"/>
    <w:rsid w:val="00F57D73"/>
    <w:rsid w:val="00F601E6"/>
    <w:rsid w:val="00F60731"/>
    <w:rsid w:val="00F60D43"/>
    <w:rsid w:val="00F60F65"/>
    <w:rsid w:val="00F61804"/>
    <w:rsid w:val="00F61852"/>
    <w:rsid w:val="00F61929"/>
    <w:rsid w:val="00F62B3D"/>
    <w:rsid w:val="00F6369A"/>
    <w:rsid w:val="00F63D06"/>
    <w:rsid w:val="00F6438B"/>
    <w:rsid w:val="00F6441D"/>
    <w:rsid w:val="00F65350"/>
    <w:rsid w:val="00F655F3"/>
    <w:rsid w:val="00F7075A"/>
    <w:rsid w:val="00F709B4"/>
    <w:rsid w:val="00F7148A"/>
    <w:rsid w:val="00F734FC"/>
    <w:rsid w:val="00F73767"/>
    <w:rsid w:val="00F7452D"/>
    <w:rsid w:val="00F764AB"/>
    <w:rsid w:val="00F76AA5"/>
    <w:rsid w:val="00F7727C"/>
    <w:rsid w:val="00F80023"/>
    <w:rsid w:val="00F803CF"/>
    <w:rsid w:val="00F829B2"/>
    <w:rsid w:val="00F82DD9"/>
    <w:rsid w:val="00F82E52"/>
    <w:rsid w:val="00F84B59"/>
    <w:rsid w:val="00F84DCC"/>
    <w:rsid w:val="00F84E50"/>
    <w:rsid w:val="00F85CF1"/>
    <w:rsid w:val="00F8664C"/>
    <w:rsid w:val="00F8760F"/>
    <w:rsid w:val="00F87670"/>
    <w:rsid w:val="00F902E2"/>
    <w:rsid w:val="00F9305A"/>
    <w:rsid w:val="00F93356"/>
    <w:rsid w:val="00F936DC"/>
    <w:rsid w:val="00F94DC7"/>
    <w:rsid w:val="00F96246"/>
    <w:rsid w:val="00F96DF6"/>
    <w:rsid w:val="00FA0415"/>
    <w:rsid w:val="00FA1585"/>
    <w:rsid w:val="00FA169B"/>
    <w:rsid w:val="00FA2282"/>
    <w:rsid w:val="00FA3176"/>
    <w:rsid w:val="00FA3E2A"/>
    <w:rsid w:val="00FA4828"/>
    <w:rsid w:val="00FA4DB9"/>
    <w:rsid w:val="00FA5C3F"/>
    <w:rsid w:val="00FA6580"/>
    <w:rsid w:val="00FA679A"/>
    <w:rsid w:val="00FA68C3"/>
    <w:rsid w:val="00FA6FAD"/>
    <w:rsid w:val="00FA76BC"/>
    <w:rsid w:val="00FA7B7F"/>
    <w:rsid w:val="00FB0F7D"/>
    <w:rsid w:val="00FB1A40"/>
    <w:rsid w:val="00FB1A8E"/>
    <w:rsid w:val="00FB259F"/>
    <w:rsid w:val="00FB2CA2"/>
    <w:rsid w:val="00FB3C99"/>
    <w:rsid w:val="00FB441E"/>
    <w:rsid w:val="00FB4E76"/>
    <w:rsid w:val="00FB53EE"/>
    <w:rsid w:val="00FB554A"/>
    <w:rsid w:val="00FB5F36"/>
    <w:rsid w:val="00FB713A"/>
    <w:rsid w:val="00FB7159"/>
    <w:rsid w:val="00FC110F"/>
    <w:rsid w:val="00FC21DF"/>
    <w:rsid w:val="00FC2470"/>
    <w:rsid w:val="00FC26F4"/>
    <w:rsid w:val="00FC3095"/>
    <w:rsid w:val="00FC3311"/>
    <w:rsid w:val="00FC3671"/>
    <w:rsid w:val="00FC3F0B"/>
    <w:rsid w:val="00FC48B6"/>
    <w:rsid w:val="00FC6486"/>
    <w:rsid w:val="00FC6490"/>
    <w:rsid w:val="00FC7329"/>
    <w:rsid w:val="00FC79B8"/>
    <w:rsid w:val="00FD240F"/>
    <w:rsid w:val="00FD262D"/>
    <w:rsid w:val="00FD2677"/>
    <w:rsid w:val="00FD31D6"/>
    <w:rsid w:val="00FD33A9"/>
    <w:rsid w:val="00FD44F3"/>
    <w:rsid w:val="00FD4585"/>
    <w:rsid w:val="00FD4778"/>
    <w:rsid w:val="00FD644C"/>
    <w:rsid w:val="00FD6CDF"/>
    <w:rsid w:val="00FD6F6A"/>
    <w:rsid w:val="00FD7168"/>
    <w:rsid w:val="00FD7326"/>
    <w:rsid w:val="00FD7D78"/>
    <w:rsid w:val="00FE0649"/>
    <w:rsid w:val="00FE06BA"/>
    <w:rsid w:val="00FE0736"/>
    <w:rsid w:val="00FE07BA"/>
    <w:rsid w:val="00FE1174"/>
    <w:rsid w:val="00FE43A4"/>
    <w:rsid w:val="00FE50E8"/>
    <w:rsid w:val="00FE57F8"/>
    <w:rsid w:val="00FE7A91"/>
    <w:rsid w:val="00FF074D"/>
    <w:rsid w:val="00FF2189"/>
    <w:rsid w:val="00FF2276"/>
    <w:rsid w:val="00FF2671"/>
    <w:rsid w:val="00FF3110"/>
    <w:rsid w:val="00FF3129"/>
    <w:rsid w:val="00FF4843"/>
    <w:rsid w:val="00FF4CAB"/>
    <w:rsid w:val="00FF59E4"/>
    <w:rsid w:val="00FF5B47"/>
    <w:rsid w:val="00FF63CA"/>
    <w:rsid w:val="00FF6E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F7"/>
    <w:pPr>
      <w:ind w:left="720"/>
      <w:contextualSpacing/>
    </w:pPr>
  </w:style>
  <w:style w:type="character" w:styleId="Hyperlink">
    <w:name w:val="Hyperlink"/>
    <w:basedOn w:val="DefaultParagraphFont"/>
    <w:uiPriority w:val="99"/>
    <w:unhideWhenUsed/>
    <w:rsid w:val="00A26E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F7"/>
    <w:pPr>
      <w:ind w:left="720"/>
      <w:contextualSpacing/>
    </w:pPr>
  </w:style>
  <w:style w:type="character" w:styleId="Hyperlink">
    <w:name w:val="Hyperlink"/>
    <w:basedOn w:val="DefaultParagraphFont"/>
    <w:uiPriority w:val="99"/>
    <w:unhideWhenUsed/>
    <w:rsid w:val="00A26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melec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14542</Words>
  <Characters>82892</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Tawanda. M Kanengoni</dc:creator>
  <cp:lastModifiedBy>PRGVf11</cp:lastModifiedBy>
  <cp:revision>2</cp:revision>
  <dcterms:created xsi:type="dcterms:W3CDTF">2018-08-16T14:15:00Z</dcterms:created>
  <dcterms:modified xsi:type="dcterms:W3CDTF">2018-08-16T14:15:00Z</dcterms:modified>
</cp:coreProperties>
</file>